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E8" w:rsidRPr="008626B3" w:rsidRDefault="0038694D" w:rsidP="00BD4B58">
      <w:pPr>
        <w:spacing w:after="120" w:line="276" w:lineRule="auto"/>
        <w:contextualSpacing w:val="0"/>
        <w:jc w:val="center"/>
        <w:rPr>
          <w:rFonts w:ascii="Arial" w:hAnsi="Arial" w:cs="Arial"/>
          <w:b/>
          <w:szCs w:val="24"/>
        </w:rPr>
      </w:pPr>
      <w:r w:rsidRPr="008626B3">
        <w:rPr>
          <w:rFonts w:ascii="Arial" w:hAnsi="Arial" w:cs="Arial"/>
          <w:b/>
          <w:szCs w:val="24"/>
        </w:rPr>
        <w:t xml:space="preserve">FROM </w:t>
      </w:r>
      <w:r w:rsidRPr="008626B3">
        <w:rPr>
          <w:rFonts w:ascii="Arial" w:hAnsi="Arial" w:cs="Arial"/>
          <w:b/>
          <w:i/>
          <w:szCs w:val="24"/>
        </w:rPr>
        <w:t>THE BOX</w:t>
      </w:r>
      <w:r w:rsidRPr="008626B3">
        <w:rPr>
          <w:rFonts w:ascii="Arial" w:hAnsi="Arial" w:cs="Arial"/>
          <w:b/>
          <w:szCs w:val="24"/>
        </w:rPr>
        <w:t xml:space="preserve"> TO YOUR COMPUTER</w:t>
      </w:r>
    </w:p>
    <w:p w:rsidR="008C4A91" w:rsidRPr="008626B3" w:rsidRDefault="008C4A91" w:rsidP="00BD4B58">
      <w:pPr>
        <w:spacing w:after="120" w:line="276" w:lineRule="auto"/>
        <w:jc w:val="both"/>
        <w:rPr>
          <w:rFonts w:ascii="Arial" w:hAnsi="Arial" w:cs="Arial"/>
          <w:szCs w:val="24"/>
        </w:rPr>
      </w:pPr>
      <w:r w:rsidRPr="008626B3">
        <w:rPr>
          <w:rFonts w:ascii="Arial" w:hAnsi="Arial" w:cs="Arial"/>
          <w:i/>
          <w:szCs w:val="24"/>
        </w:rPr>
        <w:t xml:space="preserve">This document provides background </w:t>
      </w:r>
      <w:r w:rsidR="005678FC">
        <w:rPr>
          <w:rFonts w:ascii="Arial" w:hAnsi="Arial" w:cs="Arial"/>
          <w:i/>
          <w:szCs w:val="24"/>
        </w:rPr>
        <w:t xml:space="preserve">information </w:t>
      </w:r>
      <w:r w:rsidRPr="008626B3">
        <w:rPr>
          <w:rFonts w:ascii="Arial" w:hAnsi="Arial" w:cs="Arial"/>
          <w:i/>
          <w:szCs w:val="24"/>
        </w:rPr>
        <w:t xml:space="preserve">about the new Supplemental </w:t>
      </w:r>
      <w:r w:rsidR="008626B3">
        <w:rPr>
          <w:rFonts w:ascii="Arial" w:hAnsi="Arial" w:cs="Arial"/>
          <w:i/>
          <w:szCs w:val="24"/>
        </w:rPr>
        <w:t>Lessons</w:t>
      </w:r>
      <w:r w:rsidRPr="008626B3">
        <w:rPr>
          <w:rFonts w:ascii="Arial" w:hAnsi="Arial" w:cs="Arial"/>
          <w:i/>
          <w:szCs w:val="24"/>
        </w:rPr>
        <w:t xml:space="preserve"> and a narrative overview of the premises that guided the revision of The Box activities.</w:t>
      </w:r>
    </w:p>
    <w:p w:rsidR="0038694D" w:rsidRDefault="008C4A91" w:rsidP="0035737E">
      <w:pPr>
        <w:contextualSpacing w:val="0"/>
        <w:jc w:val="center"/>
        <w:rPr>
          <w:rFonts w:ascii="Arial" w:hAnsi="Arial" w:cs="Arial"/>
          <w:b/>
          <w:szCs w:val="24"/>
        </w:rPr>
      </w:pPr>
      <w:r w:rsidRPr="008626B3">
        <w:rPr>
          <w:rFonts w:ascii="Arial" w:hAnsi="Arial" w:cs="Arial"/>
          <w:b/>
          <w:szCs w:val="24"/>
        </w:rPr>
        <w:t>B</w:t>
      </w:r>
      <w:r w:rsidR="0038694D" w:rsidRPr="008626B3">
        <w:rPr>
          <w:rFonts w:ascii="Arial" w:hAnsi="Arial" w:cs="Arial"/>
          <w:b/>
          <w:szCs w:val="24"/>
        </w:rPr>
        <w:t>ackground</w:t>
      </w:r>
    </w:p>
    <w:p w:rsidR="00B765F5" w:rsidRPr="008626B3" w:rsidRDefault="00B765F5" w:rsidP="0035737E">
      <w:pPr>
        <w:contextualSpacing w:val="0"/>
        <w:jc w:val="center"/>
        <w:rPr>
          <w:rFonts w:ascii="Arial" w:hAnsi="Arial" w:cs="Arial"/>
          <w:szCs w:val="24"/>
        </w:rPr>
      </w:pPr>
    </w:p>
    <w:p w:rsidR="0029303B" w:rsidRDefault="0038694D" w:rsidP="0035737E">
      <w:pPr>
        <w:contextualSpacing w:val="0"/>
        <w:jc w:val="both"/>
        <w:rPr>
          <w:rFonts w:ascii="Arial" w:hAnsi="Arial" w:cs="Arial"/>
          <w:szCs w:val="24"/>
        </w:rPr>
      </w:pPr>
      <w:r w:rsidRPr="008626B3">
        <w:rPr>
          <w:rFonts w:ascii="Arial" w:hAnsi="Arial" w:cs="Arial"/>
          <w:b/>
          <w:szCs w:val="24"/>
        </w:rPr>
        <w:t xml:space="preserve">What is “The Box”?  </w:t>
      </w:r>
      <w:r w:rsidRPr="008626B3">
        <w:rPr>
          <w:rFonts w:ascii="Arial" w:hAnsi="Arial" w:cs="Arial"/>
          <w:szCs w:val="24"/>
        </w:rPr>
        <w:t>I</w:t>
      </w:r>
      <w:r w:rsidR="00C503E8" w:rsidRPr="008626B3">
        <w:rPr>
          <w:rFonts w:ascii="Arial" w:hAnsi="Arial" w:cs="Arial"/>
          <w:szCs w:val="24"/>
        </w:rPr>
        <w:t>n the early 90’s,</w:t>
      </w:r>
      <w:r w:rsidR="00613EE1" w:rsidRPr="008626B3">
        <w:rPr>
          <w:rFonts w:ascii="Arial" w:hAnsi="Arial" w:cs="Arial"/>
          <w:szCs w:val="24"/>
        </w:rPr>
        <w:t xml:space="preserve"> Missouri Department of Elementary and Secondary Education</w:t>
      </w:r>
      <w:r w:rsidR="00BF0D71" w:rsidRPr="008626B3">
        <w:rPr>
          <w:rFonts w:ascii="Arial" w:hAnsi="Arial" w:cs="Arial"/>
          <w:szCs w:val="24"/>
        </w:rPr>
        <w:t xml:space="preserve"> (MO-DESE)</w:t>
      </w:r>
      <w:r w:rsidR="00613EE1" w:rsidRPr="008626B3">
        <w:rPr>
          <w:rFonts w:ascii="Arial" w:hAnsi="Arial" w:cs="Arial"/>
          <w:szCs w:val="24"/>
        </w:rPr>
        <w:t xml:space="preserve"> visionaries saw the need for a resource to facilitate the implementation of the Guidance Curriculum component of the Missouri Comprehensive Guidance Program</w:t>
      </w:r>
      <w:r w:rsidR="00BF0D71" w:rsidRPr="008626B3">
        <w:rPr>
          <w:rFonts w:ascii="Arial" w:hAnsi="Arial" w:cs="Arial"/>
          <w:szCs w:val="24"/>
        </w:rPr>
        <w:t xml:space="preserve"> (MCGP)</w:t>
      </w:r>
      <w:r w:rsidR="00613EE1" w:rsidRPr="008626B3">
        <w:rPr>
          <w:rFonts w:ascii="Arial" w:hAnsi="Arial" w:cs="Arial"/>
          <w:szCs w:val="24"/>
        </w:rPr>
        <w:t>.  A</w:t>
      </w:r>
      <w:r w:rsidR="00C503E8" w:rsidRPr="008626B3">
        <w:rPr>
          <w:rFonts w:ascii="Arial" w:hAnsi="Arial" w:cs="Arial"/>
          <w:szCs w:val="24"/>
        </w:rPr>
        <w:t xml:space="preserve"> group of Missouri’s dedicated Professional School Counselors</w:t>
      </w:r>
      <w:r w:rsidRPr="008626B3">
        <w:rPr>
          <w:rFonts w:ascii="Arial" w:hAnsi="Arial" w:cs="Arial"/>
          <w:szCs w:val="24"/>
        </w:rPr>
        <w:t xml:space="preserve"> (PSCs)</w:t>
      </w:r>
      <w:r w:rsidR="00C503E8" w:rsidRPr="008626B3">
        <w:rPr>
          <w:rFonts w:ascii="Arial" w:hAnsi="Arial" w:cs="Arial"/>
          <w:szCs w:val="24"/>
        </w:rPr>
        <w:t xml:space="preserve"> </w:t>
      </w:r>
      <w:r w:rsidR="00613EE1" w:rsidRPr="008626B3">
        <w:rPr>
          <w:rFonts w:ascii="Arial" w:hAnsi="Arial" w:cs="Arial"/>
          <w:szCs w:val="24"/>
        </w:rPr>
        <w:t xml:space="preserve">were called together to </w:t>
      </w:r>
      <w:r w:rsidR="00C503E8" w:rsidRPr="008626B3">
        <w:rPr>
          <w:rFonts w:ascii="Arial" w:hAnsi="Arial" w:cs="Arial"/>
          <w:szCs w:val="24"/>
        </w:rPr>
        <w:t xml:space="preserve">design and develop a leading edge resource </w:t>
      </w:r>
      <w:r w:rsidR="00613EE1" w:rsidRPr="008626B3">
        <w:rPr>
          <w:rFonts w:ascii="Arial" w:hAnsi="Arial" w:cs="Arial"/>
          <w:szCs w:val="24"/>
        </w:rPr>
        <w:t>for classroom guidance activities.</w:t>
      </w:r>
      <w:r w:rsidR="00C503E8" w:rsidRPr="008626B3">
        <w:rPr>
          <w:rFonts w:ascii="Arial" w:hAnsi="Arial" w:cs="Arial"/>
          <w:szCs w:val="24"/>
        </w:rPr>
        <w:t xml:space="preserve">  The result was a series of K-12 </w:t>
      </w:r>
      <w:r w:rsidR="00BF0D71" w:rsidRPr="008626B3">
        <w:rPr>
          <w:rFonts w:ascii="Arial" w:hAnsi="Arial" w:cs="Arial"/>
          <w:szCs w:val="24"/>
        </w:rPr>
        <w:t xml:space="preserve">classroom guidance </w:t>
      </w:r>
      <w:r w:rsidR="00C503E8" w:rsidRPr="008626B3">
        <w:rPr>
          <w:rFonts w:ascii="Arial" w:hAnsi="Arial" w:cs="Arial"/>
          <w:szCs w:val="24"/>
        </w:rPr>
        <w:t xml:space="preserve">lessons </w:t>
      </w:r>
      <w:r w:rsidR="00BF0D71" w:rsidRPr="008626B3">
        <w:rPr>
          <w:rFonts w:ascii="Arial" w:hAnsi="Arial" w:cs="Arial"/>
          <w:szCs w:val="24"/>
        </w:rPr>
        <w:t xml:space="preserve">based on the 1988 MCGP competencies and </w:t>
      </w:r>
      <w:r w:rsidR="00C503E8" w:rsidRPr="008626B3">
        <w:rPr>
          <w:rFonts w:ascii="Arial" w:hAnsi="Arial" w:cs="Arial"/>
          <w:szCs w:val="24"/>
        </w:rPr>
        <w:t>organized in 3 boxes—elementary school; middle-school/junior high and high school</w:t>
      </w:r>
      <w:r w:rsidR="00BF0D71" w:rsidRPr="008626B3">
        <w:rPr>
          <w:rFonts w:ascii="Arial" w:hAnsi="Arial" w:cs="Arial"/>
          <w:szCs w:val="24"/>
        </w:rPr>
        <w:t>.</w:t>
      </w:r>
      <w:r w:rsidR="00C503E8" w:rsidRPr="008626B3">
        <w:rPr>
          <w:rFonts w:ascii="Arial" w:hAnsi="Arial" w:cs="Arial"/>
          <w:szCs w:val="24"/>
        </w:rPr>
        <w:t xml:space="preserve">  </w:t>
      </w:r>
      <w:r w:rsidRPr="008626B3">
        <w:rPr>
          <w:rFonts w:ascii="Arial" w:hAnsi="Arial" w:cs="Arial"/>
          <w:szCs w:val="24"/>
        </w:rPr>
        <w:t xml:space="preserve">The activities became known by PSCs at all levels as “the box”.  </w:t>
      </w:r>
      <w:r w:rsidR="00C503E8" w:rsidRPr="008626B3">
        <w:rPr>
          <w:rFonts w:ascii="Arial" w:hAnsi="Arial" w:cs="Arial"/>
          <w:szCs w:val="24"/>
        </w:rPr>
        <w:t xml:space="preserve">The </w:t>
      </w:r>
      <w:r w:rsidRPr="008626B3">
        <w:rPr>
          <w:rFonts w:ascii="Arial" w:hAnsi="Arial" w:cs="Arial"/>
          <w:szCs w:val="24"/>
        </w:rPr>
        <w:t>activities</w:t>
      </w:r>
      <w:r w:rsidR="00F73BC9" w:rsidRPr="008626B3">
        <w:rPr>
          <w:rFonts w:ascii="Arial" w:hAnsi="Arial" w:cs="Arial"/>
          <w:szCs w:val="24"/>
        </w:rPr>
        <w:t xml:space="preserve"> were received with applause</w:t>
      </w:r>
      <w:r w:rsidRPr="008626B3">
        <w:rPr>
          <w:rFonts w:ascii="Arial" w:hAnsi="Arial" w:cs="Arial"/>
          <w:szCs w:val="24"/>
        </w:rPr>
        <w:t>;</w:t>
      </w:r>
      <w:r w:rsidR="00F73BC9" w:rsidRPr="008626B3">
        <w:rPr>
          <w:rFonts w:ascii="Arial" w:hAnsi="Arial" w:cs="Arial"/>
          <w:szCs w:val="24"/>
        </w:rPr>
        <w:t xml:space="preserve"> </w:t>
      </w:r>
      <w:r w:rsidRPr="008626B3">
        <w:rPr>
          <w:rFonts w:ascii="Arial" w:hAnsi="Arial" w:cs="Arial"/>
          <w:szCs w:val="24"/>
        </w:rPr>
        <w:t xml:space="preserve">“the boxes” became </w:t>
      </w:r>
      <w:r w:rsidR="00F73BC9" w:rsidRPr="008626B3">
        <w:rPr>
          <w:rFonts w:ascii="Arial" w:hAnsi="Arial" w:cs="Arial"/>
          <w:szCs w:val="24"/>
        </w:rPr>
        <w:t>“must have” resource</w:t>
      </w:r>
      <w:r w:rsidR="0029303B" w:rsidRPr="008626B3">
        <w:rPr>
          <w:rFonts w:ascii="Arial" w:hAnsi="Arial" w:cs="Arial"/>
          <w:szCs w:val="24"/>
        </w:rPr>
        <w:t>s</w:t>
      </w:r>
      <w:r w:rsidR="00F73BC9" w:rsidRPr="008626B3">
        <w:rPr>
          <w:rFonts w:ascii="Arial" w:hAnsi="Arial" w:cs="Arial"/>
          <w:szCs w:val="24"/>
        </w:rPr>
        <w:t xml:space="preserve"> for Missouri’s </w:t>
      </w:r>
      <w:r w:rsidRPr="008626B3">
        <w:rPr>
          <w:rFonts w:ascii="Arial" w:hAnsi="Arial" w:cs="Arial"/>
          <w:szCs w:val="24"/>
        </w:rPr>
        <w:t xml:space="preserve">PSCs </w:t>
      </w:r>
      <w:r w:rsidR="00F73BC9" w:rsidRPr="008626B3">
        <w:rPr>
          <w:rFonts w:ascii="Arial" w:hAnsi="Arial" w:cs="Arial"/>
          <w:szCs w:val="24"/>
        </w:rPr>
        <w:t>as w</w:t>
      </w:r>
      <w:r w:rsidR="0029303B" w:rsidRPr="008626B3">
        <w:rPr>
          <w:rFonts w:ascii="Arial" w:hAnsi="Arial" w:cs="Arial"/>
          <w:szCs w:val="24"/>
        </w:rPr>
        <w:t>ell as PSCs from other states.</w:t>
      </w:r>
    </w:p>
    <w:p w:rsidR="00B765F5" w:rsidRPr="008626B3" w:rsidRDefault="00B765F5" w:rsidP="0035737E">
      <w:pPr>
        <w:contextualSpacing w:val="0"/>
        <w:jc w:val="both"/>
        <w:rPr>
          <w:rFonts w:ascii="Arial" w:hAnsi="Arial" w:cs="Arial"/>
          <w:szCs w:val="24"/>
        </w:rPr>
      </w:pPr>
    </w:p>
    <w:p w:rsidR="00A12DF4" w:rsidRDefault="00F73BC9" w:rsidP="0035737E">
      <w:pPr>
        <w:contextualSpacing w:val="0"/>
        <w:jc w:val="both"/>
        <w:rPr>
          <w:rFonts w:ascii="Arial" w:hAnsi="Arial" w:cs="Arial"/>
          <w:szCs w:val="24"/>
        </w:rPr>
      </w:pPr>
      <w:r w:rsidRPr="008626B3">
        <w:rPr>
          <w:rFonts w:ascii="Arial" w:hAnsi="Arial" w:cs="Arial"/>
          <w:szCs w:val="24"/>
        </w:rPr>
        <w:t xml:space="preserve">By 1998, revision </w:t>
      </w:r>
      <w:r w:rsidR="0029303B" w:rsidRPr="008626B3">
        <w:rPr>
          <w:rFonts w:ascii="Arial" w:hAnsi="Arial" w:cs="Arial"/>
          <w:szCs w:val="24"/>
        </w:rPr>
        <w:t>of the activities became necessary</w:t>
      </w:r>
      <w:r w:rsidRPr="008626B3">
        <w:rPr>
          <w:rFonts w:ascii="Arial" w:hAnsi="Arial" w:cs="Arial"/>
          <w:szCs w:val="24"/>
        </w:rPr>
        <w:t xml:space="preserve">.  Once again, a group of Missouri’s finest </w:t>
      </w:r>
      <w:r w:rsidR="0029303B" w:rsidRPr="008626B3">
        <w:rPr>
          <w:rFonts w:ascii="Arial" w:hAnsi="Arial" w:cs="Arial"/>
          <w:szCs w:val="24"/>
        </w:rPr>
        <w:t>PSCs</w:t>
      </w:r>
      <w:r w:rsidRPr="008626B3">
        <w:rPr>
          <w:rFonts w:ascii="Arial" w:hAnsi="Arial" w:cs="Arial"/>
          <w:szCs w:val="24"/>
        </w:rPr>
        <w:t xml:space="preserve"> </w:t>
      </w:r>
      <w:r w:rsidR="00A12DF4" w:rsidRPr="008626B3">
        <w:rPr>
          <w:rFonts w:ascii="Arial" w:hAnsi="Arial" w:cs="Arial"/>
          <w:szCs w:val="24"/>
        </w:rPr>
        <w:t>(</w:t>
      </w:r>
      <w:r w:rsidRPr="008626B3">
        <w:rPr>
          <w:rFonts w:ascii="Arial" w:hAnsi="Arial" w:cs="Arial"/>
          <w:szCs w:val="24"/>
        </w:rPr>
        <w:t>including many who were involved in the development of the original activities</w:t>
      </w:r>
      <w:r w:rsidR="00A12DF4" w:rsidRPr="008626B3">
        <w:rPr>
          <w:rFonts w:ascii="Arial" w:hAnsi="Arial" w:cs="Arial"/>
          <w:szCs w:val="24"/>
        </w:rPr>
        <w:t>)</w:t>
      </w:r>
      <w:r w:rsidRPr="008626B3">
        <w:rPr>
          <w:rFonts w:ascii="Arial" w:hAnsi="Arial" w:cs="Arial"/>
          <w:szCs w:val="24"/>
        </w:rPr>
        <w:t xml:space="preserve"> gathered together to review, revise and add to the activities.  </w:t>
      </w:r>
      <w:r w:rsidR="00A12DF4" w:rsidRPr="008626B3">
        <w:rPr>
          <w:rFonts w:ascii="Arial" w:hAnsi="Arial" w:cs="Arial"/>
          <w:szCs w:val="24"/>
        </w:rPr>
        <w:t xml:space="preserve">During the 1998 revision process it was decided to officially title the revised/new activities “The Box”.  For many PSCs the 1998 </w:t>
      </w:r>
      <w:r w:rsidR="00A12DF4" w:rsidRPr="008626B3">
        <w:rPr>
          <w:rFonts w:ascii="Arial" w:hAnsi="Arial" w:cs="Arial"/>
          <w:i/>
          <w:szCs w:val="24"/>
        </w:rPr>
        <w:t>Box</w:t>
      </w:r>
      <w:r w:rsidR="00A12DF4" w:rsidRPr="008626B3">
        <w:rPr>
          <w:rFonts w:ascii="Arial" w:hAnsi="Arial" w:cs="Arial"/>
          <w:szCs w:val="24"/>
        </w:rPr>
        <w:t xml:space="preserve"> is still </w:t>
      </w:r>
      <w:r w:rsidR="00613EE1" w:rsidRPr="008626B3">
        <w:rPr>
          <w:rFonts w:ascii="Arial" w:hAnsi="Arial" w:cs="Arial"/>
          <w:szCs w:val="24"/>
        </w:rPr>
        <w:t>a</w:t>
      </w:r>
      <w:r w:rsidR="00A12DF4" w:rsidRPr="008626B3">
        <w:rPr>
          <w:rFonts w:ascii="Arial" w:hAnsi="Arial" w:cs="Arial"/>
          <w:szCs w:val="24"/>
        </w:rPr>
        <w:t xml:space="preserve"> resource for classroom guidance activities.</w:t>
      </w:r>
    </w:p>
    <w:p w:rsidR="00B765F5" w:rsidRPr="008626B3" w:rsidRDefault="00B765F5" w:rsidP="0035737E">
      <w:pPr>
        <w:contextualSpacing w:val="0"/>
        <w:jc w:val="both"/>
        <w:rPr>
          <w:rFonts w:ascii="Arial" w:hAnsi="Arial" w:cs="Arial"/>
          <w:szCs w:val="24"/>
        </w:rPr>
      </w:pPr>
    </w:p>
    <w:p w:rsidR="0029303B" w:rsidRPr="008626B3" w:rsidRDefault="0029303B" w:rsidP="0035737E">
      <w:pPr>
        <w:contextualSpacing w:val="0"/>
        <w:jc w:val="both"/>
        <w:rPr>
          <w:rFonts w:ascii="Arial" w:hAnsi="Arial" w:cs="Arial"/>
          <w:szCs w:val="24"/>
        </w:rPr>
      </w:pPr>
      <w:r w:rsidRPr="008626B3">
        <w:rPr>
          <w:rFonts w:ascii="Arial" w:hAnsi="Arial" w:cs="Arial"/>
          <w:b/>
          <w:szCs w:val="24"/>
        </w:rPr>
        <w:t xml:space="preserve">What Happened to </w:t>
      </w:r>
      <w:r w:rsidRPr="008626B3">
        <w:rPr>
          <w:rFonts w:ascii="Arial" w:hAnsi="Arial" w:cs="Arial"/>
          <w:b/>
          <w:i/>
          <w:szCs w:val="24"/>
        </w:rPr>
        <w:t>The Box</w:t>
      </w:r>
      <w:r w:rsidRPr="008626B3">
        <w:rPr>
          <w:rFonts w:ascii="Arial" w:hAnsi="Arial" w:cs="Arial"/>
          <w:b/>
          <w:szCs w:val="24"/>
        </w:rPr>
        <w:t>?</w:t>
      </w:r>
      <w:r w:rsidRPr="008626B3">
        <w:rPr>
          <w:rFonts w:ascii="Arial" w:hAnsi="Arial" w:cs="Arial"/>
          <w:szCs w:val="24"/>
        </w:rPr>
        <w:t xml:space="preserve">  R</w:t>
      </w:r>
      <w:r w:rsidR="00A12DF4" w:rsidRPr="008626B3">
        <w:rPr>
          <w:rFonts w:ascii="Arial" w:hAnsi="Arial" w:cs="Arial"/>
          <w:szCs w:val="24"/>
        </w:rPr>
        <w:t xml:space="preserve">eductions </w:t>
      </w:r>
      <w:r w:rsidRPr="008626B3">
        <w:rPr>
          <w:rFonts w:ascii="Arial" w:hAnsi="Arial" w:cs="Arial"/>
          <w:szCs w:val="24"/>
        </w:rPr>
        <w:t xml:space="preserve">in funding </w:t>
      </w:r>
      <w:r w:rsidR="00A12DF4" w:rsidRPr="008626B3">
        <w:rPr>
          <w:rFonts w:ascii="Arial" w:hAnsi="Arial" w:cs="Arial"/>
          <w:szCs w:val="24"/>
        </w:rPr>
        <w:t xml:space="preserve">made publication </w:t>
      </w:r>
      <w:r w:rsidR="00BF0D71" w:rsidRPr="008626B3">
        <w:rPr>
          <w:rFonts w:ascii="Arial" w:hAnsi="Arial" w:cs="Arial"/>
          <w:szCs w:val="24"/>
        </w:rPr>
        <w:t xml:space="preserve">(and purchase by districts) </w:t>
      </w:r>
      <w:r w:rsidR="00A12DF4" w:rsidRPr="008626B3">
        <w:rPr>
          <w:rFonts w:ascii="Arial" w:hAnsi="Arial" w:cs="Arial"/>
          <w:szCs w:val="24"/>
        </w:rPr>
        <w:t xml:space="preserve">of </w:t>
      </w:r>
      <w:r w:rsidR="00A12DF4" w:rsidRPr="008626B3">
        <w:rPr>
          <w:rFonts w:ascii="Arial" w:hAnsi="Arial" w:cs="Arial"/>
          <w:i/>
          <w:szCs w:val="24"/>
        </w:rPr>
        <w:t xml:space="preserve">The </w:t>
      </w:r>
      <w:proofErr w:type="gramStart"/>
      <w:r w:rsidR="00D45BD7" w:rsidRPr="008626B3">
        <w:rPr>
          <w:rFonts w:ascii="Arial" w:hAnsi="Arial" w:cs="Arial"/>
          <w:i/>
          <w:szCs w:val="24"/>
        </w:rPr>
        <w:t>Box</w:t>
      </w:r>
      <w:r w:rsidR="00AA0CB0" w:rsidRPr="008626B3">
        <w:rPr>
          <w:rFonts w:ascii="Arial" w:hAnsi="Arial" w:cs="Arial"/>
          <w:i/>
          <w:szCs w:val="24"/>
        </w:rPr>
        <w:t>(</w:t>
      </w:r>
      <w:proofErr w:type="gramEnd"/>
      <w:r w:rsidR="00BF0D71" w:rsidRPr="008626B3">
        <w:rPr>
          <w:rFonts w:ascii="Arial" w:hAnsi="Arial" w:cs="Arial"/>
          <w:i/>
          <w:szCs w:val="24"/>
        </w:rPr>
        <w:t>es)</w:t>
      </w:r>
      <w:r w:rsidR="00BF0D71" w:rsidRPr="008626B3">
        <w:rPr>
          <w:rFonts w:ascii="Arial" w:hAnsi="Arial" w:cs="Arial"/>
          <w:szCs w:val="24"/>
        </w:rPr>
        <w:t xml:space="preserve"> cost prohibitive.  In addition, the MCGP Curriculum Framework was revised </w:t>
      </w:r>
      <w:r w:rsidR="00ED1C42" w:rsidRPr="008626B3">
        <w:rPr>
          <w:rFonts w:ascii="Arial" w:hAnsi="Arial" w:cs="Arial"/>
          <w:szCs w:val="24"/>
        </w:rPr>
        <w:t xml:space="preserve">in 2005 </w:t>
      </w:r>
      <w:r w:rsidR="00BF0D71" w:rsidRPr="008626B3">
        <w:rPr>
          <w:rFonts w:ascii="Arial" w:hAnsi="Arial" w:cs="Arial"/>
          <w:szCs w:val="24"/>
        </w:rPr>
        <w:t xml:space="preserve">to align with </w:t>
      </w:r>
      <w:r w:rsidR="00ED1C42" w:rsidRPr="008626B3">
        <w:rPr>
          <w:rFonts w:ascii="Arial" w:hAnsi="Arial" w:cs="Arial"/>
          <w:szCs w:val="24"/>
        </w:rPr>
        <w:t xml:space="preserve">the frameworks of other curriculum areas; </w:t>
      </w:r>
      <w:r w:rsidR="00BF0D71" w:rsidRPr="008626B3">
        <w:rPr>
          <w:rFonts w:ascii="Arial" w:hAnsi="Arial" w:cs="Arial"/>
          <w:szCs w:val="24"/>
        </w:rPr>
        <w:t xml:space="preserve">publication </w:t>
      </w:r>
      <w:r w:rsidR="00AA0CB0" w:rsidRPr="008626B3">
        <w:rPr>
          <w:rFonts w:ascii="Arial" w:hAnsi="Arial" w:cs="Arial"/>
          <w:szCs w:val="24"/>
        </w:rPr>
        <w:t xml:space="preserve">of </w:t>
      </w:r>
      <w:r w:rsidR="00ED1C42" w:rsidRPr="008626B3">
        <w:rPr>
          <w:rFonts w:ascii="Arial" w:hAnsi="Arial" w:cs="Arial"/>
          <w:i/>
          <w:szCs w:val="24"/>
        </w:rPr>
        <w:t xml:space="preserve">The </w:t>
      </w:r>
      <w:proofErr w:type="gramStart"/>
      <w:r w:rsidR="00ED1C42" w:rsidRPr="008626B3">
        <w:rPr>
          <w:rFonts w:ascii="Arial" w:hAnsi="Arial" w:cs="Arial"/>
          <w:i/>
          <w:szCs w:val="24"/>
        </w:rPr>
        <w:t>Box(</w:t>
      </w:r>
      <w:proofErr w:type="gramEnd"/>
      <w:r w:rsidR="00ED1C42" w:rsidRPr="008626B3">
        <w:rPr>
          <w:rFonts w:ascii="Arial" w:hAnsi="Arial" w:cs="Arial"/>
          <w:i/>
          <w:szCs w:val="24"/>
        </w:rPr>
        <w:t>es)</w:t>
      </w:r>
      <w:r w:rsidR="00ED1C42" w:rsidRPr="008626B3">
        <w:rPr>
          <w:rFonts w:ascii="Arial" w:hAnsi="Arial" w:cs="Arial"/>
          <w:szCs w:val="24"/>
        </w:rPr>
        <w:t xml:space="preserve"> ceased.</w:t>
      </w:r>
      <w:r w:rsidR="00BF0D71" w:rsidRPr="008626B3">
        <w:rPr>
          <w:rFonts w:ascii="Arial" w:hAnsi="Arial" w:cs="Arial"/>
          <w:szCs w:val="24"/>
        </w:rPr>
        <w:t xml:space="preserve">  </w:t>
      </w:r>
      <w:r w:rsidR="00ED1C42" w:rsidRPr="008626B3">
        <w:rPr>
          <w:rFonts w:ascii="Arial" w:hAnsi="Arial" w:cs="Arial"/>
          <w:szCs w:val="24"/>
        </w:rPr>
        <w:t>T</w:t>
      </w:r>
      <w:r w:rsidR="00BF0D71" w:rsidRPr="008626B3">
        <w:rPr>
          <w:rFonts w:ascii="Arial" w:hAnsi="Arial" w:cs="Arial"/>
          <w:szCs w:val="24"/>
        </w:rPr>
        <w:t>he MO-DESE visionaries knew the activities were too valuable to lose</w:t>
      </w:r>
      <w:r w:rsidR="00ED1C42" w:rsidRPr="008626B3">
        <w:rPr>
          <w:rFonts w:ascii="Arial" w:hAnsi="Arial" w:cs="Arial"/>
          <w:szCs w:val="24"/>
        </w:rPr>
        <w:t xml:space="preserve">; thus, it was decided to revise and align the activities in </w:t>
      </w:r>
      <w:r w:rsidR="00ED1C42" w:rsidRPr="008626B3">
        <w:rPr>
          <w:rFonts w:ascii="Arial" w:hAnsi="Arial" w:cs="Arial"/>
          <w:i/>
          <w:szCs w:val="24"/>
        </w:rPr>
        <w:t xml:space="preserve">The </w:t>
      </w:r>
      <w:proofErr w:type="gramStart"/>
      <w:r w:rsidR="00ED1C42" w:rsidRPr="008626B3">
        <w:rPr>
          <w:rFonts w:ascii="Arial" w:hAnsi="Arial" w:cs="Arial"/>
          <w:i/>
          <w:szCs w:val="24"/>
        </w:rPr>
        <w:t>Box(</w:t>
      </w:r>
      <w:proofErr w:type="gramEnd"/>
      <w:r w:rsidR="00ED1C42" w:rsidRPr="008626B3">
        <w:rPr>
          <w:rFonts w:ascii="Arial" w:hAnsi="Arial" w:cs="Arial"/>
          <w:i/>
          <w:szCs w:val="24"/>
        </w:rPr>
        <w:t>es</w:t>
      </w:r>
      <w:r w:rsidR="00AA0CB0" w:rsidRPr="008626B3">
        <w:rPr>
          <w:rFonts w:ascii="Arial" w:hAnsi="Arial" w:cs="Arial"/>
          <w:i/>
          <w:szCs w:val="24"/>
        </w:rPr>
        <w:t>)</w:t>
      </w:r>
      <w:r w:rsidR="00ED1C42" w:rsidRPr="008626B3">
        <w:rPr>
          <w:rFonts w:ascii="Arial" w:hAnsi="Arial" w:cs="Arial"/>
          <w:szCs w:val="24"/>
        </w:rPr>
        <w:t xml:space="preserve"> with the 2005 MCGP Curriculum Framework and to make them available on-line via the Guidance eLearning Center (</w:t>
      </w:r>
      <w:hyperlink r:id="rId8" w:history="1">
        <w:r w:rsidR="00ED1C42" w:rsidRPr="008626B3">
          <w:rPr>
            <w:rStyle w:val="Hyperlink"/>
            <w:rFonts w:ascii="Arial" w:hAnsi="Arial" w:cs="Arial"/>
            <w:szCs w:val="24"/>
          </w:rPr>
          <w:t>http://www.missouricareereducation.org/for/content/guidance/</w:t>
        </w:r>
      </w:hyperlink>
      <w:r w:rsidR="00ED1C42" w:rsidRPr="008626B3">
        <w:rPr>
          <w:rFonts w:ascii="Arial" w:hAnsi="Arial" w:cs="Arial"/>
          <w:szCs w:val="24"/>
        </w:rPr>
        <w:t>)</w:t>
      </w:r>
      <w:r w:rsidRPr="008626B3">
        <w:rPr>
          <w:rFonts w:ascii="Arial" w:hAnsi="Arial" w:cs="Arial"/>
          <w:szCs w:val="24"/>
        </w:rPr>
        <w:t>.</w:t>
      </w:r>
    </w:p>
    <w:p w:rsidR="00B765F5" w:rsidRDefault="00B765F5" w:rsidP="0035737E">
      <w:pPr>
        <w:contextualSpacing w:val="0"/>
        <w:jc w:val="both"/>
        <w:rPr>
          <w:rFonts w:ascii="Arial" w:hAnsi="Arial" w:cs="Arial"/>
          <w:b/>
          <w:szCs w:val="24"/>
        </w:rPr>
      </w:pPr>
    </w:p>
    <w:p w:rsidR="008A41B8" w:rsidRPr="008626B3" w:rsidRDefault="0029303B" w:rsidP="0035737E">
      <w:pPr>
        <w:contextualSpacing w:val="0"/>
        <w:jc w:val="both"/>
        <w:rPr>
          <w:rFonts w:ascii="Arial" w:hAnsi="Arial" w:cs="Arial"/>
          <w:szCs w:val="24"/>
        </w:rPr>
      </w:pPr>
      <w:r w:rsidRPr="008626B3">
        <w:rPr>
          <w:rFonts w:ascii="Arial" w:hAnsi="Arial" w:cs="Arial"/>
          <w:b/>
          <w:szCs w:val="24"/>
        </w:rPr>
        <w:t xml:space="preserve">The “new” on-line activities are considered supplemental </w:t>
      </w:r>
      <w:r w:rsidR="003C25D0" w:rsidRPr="008626B3">
        <w:rPr>
          <w:rFonts w:ascii="Arial" w:hAnsi="Arial" w:cs="Arial"/>
          <w:b/>
          <w:szCs w:val="24"/>
        </w:rPr>
        <w:t>lessons</w:t>
      </w:r>
      <w:r w:rsidR="008A41B8" w:rsidRPr="008626B3">
        <w:rPr>
          <w:rFonts w:ascii="Arial" w:hAnsi="Arial" w:cs="Arial"/>
          <w:b/>
          <w:szCs w:val="24"/>
        </w:rPr>
        <w:t>.</w:t>
      </w:r>
    </w:p>
    <w:p w:rsidR="008A41B8" w:rsidRPr="008626B3" w:rsidRDefault="008A41B8" w:rsidP="0035737E">
      <w:pPr>
        <w:pStyle w:val="ListParagraph"/>
        <w:numPr>
          <w:ilvl w:val="0"/>
          <w:numId w:val="27"/>
        </w:numPr>
        <w:contextualSpacing w:val="0"/>
        <w:jc w:val="both"/>
        <w:rPr>
          <w:rFonts w:ascii="Arial" w:hAnsi="Arial" w:cs="Arial"/>
          <w:szCs w:val="24"/>
        </w:rPr>
      </w:pPr>
      <w:r w:rsidRPr="008626B3">
        <w:rPr>
          <w:rFonts w:ascii="Arial" w:hAnsi="Arial" w:cs="Arial"/>
          <w:szCs w:val="24"/>
        </w:rPr>
        <w:t>The lessons</w:t>
      </w:r>
      <w:r w:rsidR="0029303B" w:rsidRPr="008626B3">
        <w:rPr>
          <w:rFonts w:ascii="Arial" w:hAnsi="Arial" w:cs="Arial"/>
          <w:szCs w:val="24"/>
        </w:rPr>
        <w:t xml:space="preserve"> </w:t>
      </w:r>
      <w:r w:rsidRPr="008626B3">
        <w:rPr>
          <w:rFonts w:ascii="Arial" w:hAnsi="Arial" w:cs="Arial"/>
          <w:szCs w:val="24"/>
        </w:rPr>
        <w:t xml:space="preserve">may be used to </w:t>
      </w:r>
      <w:r w:rsidR="0029303B" w:rsidRPr="008626B3">
        <w:rPr>
          <w:rFonts w:ascii="Arial" w:hAnsi="Arial" w:cs="Arial"/>
          <w:szCs w:val="24"/>
        </w:rPr>
        <w:t xml:space="preserve">supplement the existing </w:t>
      </w:r>
      <w:r w:rsidR="003C25D0" w:rsidRPr="008626B3">
        <w:rPr>
          <w:rFonts w:ascii="Arial" w:hAnsi="Arial" w:cs="Arial"/>
          <w:szCs w:val="24"/>
        </w:rPr>
        <w:t xml:space="preserve">MCGP/Guidance eLearning Center sample </w:t>
      </w:r>
      <w:r w:rsidR="0029303B" w:rsidRPr="008626B3">
        <w:rPr>
          <w:rFonts w:ascii="Arial" w:hAnsi="Arial" w:cs="Arial"/>
          <w:szCs w:val="24"/>
        </w:rPr>
        <w:t xml:space="preserve">classroom guidance </w:t>
      </w:r>
      <w:r w:rsidR="003C25D0" w:rsidRPr="008626B3">
        <w:rPr>
          <w:rFonts w:ascii="Arial" w:hAnsi="Arial" w:cs="Arial"/>
          <w:szCs w:val="24"/>
        </w:rPr>
        <w:t>u</w:t>
      </w:r>
      <w:r w:rsidR="0029303B" w:rsidRPr="008626B3">
        <w:rPr>
          <w:rFonts w:ascii="Arial" w:hAnsi="Arial" w:cs="Arial"/>
          <w:szCs w:val="24"/>
        </w:rPr>
        <w:t>nits</w:t>
      </w:r>
      <w:r w:rsidR="003C25D0" w:rsidRPr="008626B3">
        <w:rPr>
          <w:rFonts w:ascii="Arial" w:hAnsi="Arial" w:cs="Arial"/>
          <w:szCs w:val="24"/>
        </w:rPr>
        <w:t xml:space="preserve"> </w:t>
      </w:r>
    </w:p>
    <w:p w:rsidR="00B765F5" w:rsidRDefault="008A41B8" w:rsidP="0035737E">
      <w:pPr>
        <w:pStyle w:val="ListParagraph"/>
        <w:numPr>
          <w:ilvl w:val="0"/>
          <w:numId w:val="27"/>
        </w:numPr>
        <w:contextualSpacing w:val="0"/>
        <w:jc w:val="both"/>
        <w:rPr>
          <w:rFonts w:ascii="Arial" w:hAnsi="Arial" w:cs="Arial"/>
          <w:szCs w:val="24"/>
        </w:rPr>
      </w:pPr>
      <w:r w:rsidRPr="00B765F5">
        <w:rPr>
          <w:rFonts w:ascii="Arial" w:hAnsi="Arial" w:cs="Arial"/>
          <w:szCs w:val="24"/>
        </w:rPr>
        <w:t xml:space="preserve">The lessons may </w:t>
      </w:r>
      <w:r w:rsidR="0029303B" w:rsidRPr="00B765F5">
        <w:rPr>
          <w:rFonts w:ascii="Arial" w:hAnsi="Arial" w:cs="Arial"/>
          <w:szCs w:val="24"/>
        </w:rPr>
        <w:t>be used as the basis for PSC-develope</w:t>
      </w:r>
      <w:r w:rsidR="00B765F5">
        <w:rPr>
          <w:rFonts w:ascii="Arial" w:hAnsi="Arial" w:cs="Arial"/>
          <w:szCs w:val="24"/>
        </w:rPr>
        <w:t>d classroom guidance activities.</w:t>
      </w:r>
    </w:p>
    <w:p w:rsidR="008A41B8" w:rsidRPr="00B765F5" w:rsidRDefault="008A41B8" w:rsidP="0035737E">
      <w:pPr>
        <w:pStyle w:val="ListParagraph"/>
        <w:numPr>
          <w:ilvl w:val="0"/>
          <w:numId w:val="27"/>
        </w:numPr>
        <w:contextualSpacing w:val="0"/>
        <w:jc w:val="both"/>
        <w:rPr>
          <w:rFonts w:ascii="Arial" w:hAnsi="Arial" w:cs="Arial"/>
          <w:szCs w:val="24"/>
        </w:rPr>
      </w:pPr>
      <w:r w:rsidRPr="00B765F5">
        <w:rPr>
          <w:rFonts w:ascii="Arial" w:hAnsi="Arial" w:cs="Arial"/>
          <w:szCs w:val="24"/>
        </w:rPr>
        <w:t>The lessons</w:t>
      </w:r>
      <w:r w:rsidR="003C25D0" w:rsidRPr="00B765F5">
        <w:rPr>
          <w:rFonts w:ascii="Arial" w:hAnsi="Arial" w:cs="Arial"/>
          <w:szCs w:val="24"/>
        </w:rPr>
        <w:t xml:space="preserve"> may be used</w:t>
      </w:r>
      <w:r w:rsidR="0029303B" w:rsidRPr="00B765F5">
        <w:rPr>
          <w:rFonts w:ascii="Arial" w:hAnsi="Arial" w:cs="Arial"/>
          <w:szCs w:val="24"/>
        </w:rPr>
        <w:t xml:space="preserve"> to enhance/expand </w:t>
      </w:r>
      <w:r w:rsidR="003C25D0" w:rsidRPr="00B765F5">
        <w:rPr>
          <w:rFonts w:ascii="Arial" w:hAnsi="Arial" w:cs="Arial"/>
          <w:szCs w:val="24"/>
        </w:rPr>
        <w:t>other classroom guidance le</w:t>
      </w:r>
      <w:r w:rsidRPr="00B765F5">
        <w:rPr>
          <w:rFonts w:ascii="Arial" w:hAnsi="Arial" w:cs="Arial"/>
          <w:szCs w:val="24"/>
        </w:rPr>
        <w:t>sson in use by individual PSCs.</w:t>
      </w:r>
    </w:p>
    <w:p w:rsidR="008A41B8" w:rsidRPr="008626B3" w:rsidRDefault="00AA0CB0" w:rsidP="0035737E">
      <w:pPr>
        <w:pStyle w:val="ListParagraph"/>
        <w:numPr>
          <w:ilvl w:val="0"/>
          <w:numId w:val="27"/>
        </w:numPr>
        <w:contextualSpacing w:val="0"/>
        <w:jc w:val="both"/>
        <w:rPr>
          <w:rFonts w:ascii="Arial" w:hAnsi="Arial" w:cs="Arial"/>
          <w:szCs w:val="24"/>
        </w:rPr>
      </w:pPr>
      <w:r w:rsidRPr="008626B3">
        <w:rPr>
          <w:rFonts w:ascii="Arial" w:hAnsi="Arial" w:cs="Arial"/>
          <w:szCs w:val="24"/>
        </w:rPr>
        <w:t>The s</w:t>
      </w:r>
      <w:r w:rsidR="00157C0D" w:rsidRPr="008626B3">
        <w:rPr>
          <w:rFonts w:ascii="Arial" w:hAnsi="Arial" w:cs="Arial"/>
          <w:szCs w:val="24"/>
        </w:rPr>
        <w:t xml:space="preserve">tudent materials and PSC resources included in the </w:t>
      </w:r>
      <w:r w:rsidRPr="008626B3">
        <w:rPr>
          <w:rFonts w:ascii="Arial" w:hAnsi="Arial" w:cs="Arial"/>
          <w:szCs w:val="24"/>
        </w:rPr>
        <w:t xml:space="preserve">lessons are appropriate for use </w:t>
      </w:r>
      <w:r w:rsidR="00A5481C" w:rsidRPr="008626B3">
        <w:rPr>
          <w:rFonts w:ascii="Arial" w:hAnsi="Arial" w:cs="Arial"/>
          <w:szCs w:val="24"/>
        </w:rPr>
        <w:t>as stand-alone-activities</w:t>
      </w:r>
      <w:r w:rsidRPr="008626B3">
        <w:rPr>
          <w:rFonts w:ascii="Arial" w:hAnsi="Arial" w:cs="Arial"/>
          <w:szCs w:val="24"/>
        </w:rPr>
        <w:t xml:space="preserve"> or </w:t>
      </w:r>
      <w:r w:rsidR="00157C0D" w:rsidRPr="008626B3">
        <w:rPr>
          <w:rFonts w:ascii="Arial" w:hAnsi="Arial" w:cs="Arial"/>
          <w:szCs w:val="24"/>
        </w:rPr>
        <w:t>as a part of classroom guidance lessons</w:t>
      </w:r>
      <w:r w:rsidRPr="008626B3">
        <w:rPr>
          <w:rFonts w:ascii="Arial" w:hAnsi="Arial" w:cs="Arial"/>
          <w:szCs w:val="24"/>
        </w:rPr>
        <w:t xml:space="preserve"> currently being implemented by individual PSCs.</w:t>
      </w:r>
    </w:p>
    <w:p w:rsidR="008A41B8" w:rsidRPr="008626B3" w:rsidRDefault="00A5481C" w:rsidP="0035737E">
      <w:pPr>
        <w:pStyle w:val="ListParagraph"/>
        <w:numPr>
          <w:ilvl w:val="0"/>
          <w:numId w:val="27"/>
        </w:numPr>
        <w:contextualSpacing w:val="0"/>
        <w:jc w:val="both"/>
        <w:rPr>
          <w:rFonts w:ascii="Arial" w:hAnsi="Arial" w:cs="Arial"/>
          <w:szCs w:val="24"/>
        </w:rPr>
      </w:pPr>
      <w:r w:rsidRPr="008626B3">
        <w:rPr>
          <w:rFonts w:ascii="Arial" w:hAnsi="Arial" w:cs="Arial"/>
          <w:szCs w:val="24"/>
        </w:rPr>
        <w:t>To facilitate PSCs’ access to the resources, i</w:t>
      </w:r>
      <w:r w:rsidR="00D45BD7" w:rsidRPr="008626B3">
        <w:rPr>
          <w:rFonts w:ascii="Arial" w:hAnsi="Arial" w:cs="Arial"/>
          <w:szCs w:val="24"/>
        </w:rPr>
        <w:t xml:space="preserve">n addition to inclusion </w:t>
      </w:r>
      <w:r w:rsidR="000B16E4" w:rsidRPr="008626B3">
        <w:rPr>
          <w:rFonts w:ascii="Arial" w:hAnsi="Arial" w:cs="Arial"/>
          <w:szCs w:val="24"/>
        </w:rPr>
        <w:t>of the resources with</w:t>
      </w:r>
      <w:r w:rsidR="00D45BD7" w:rsidRPr="008626B3">
        <w:rPr>
          <w:rFonts w:ascii="Arial" w:hAnsi="Arial" w:cs="Arial"/>
          <w:szCs w:val="24"/>
        </w:rPr>
        <w:t xml:space="preserve"> </w:t>
      </w:r>
      <w:r w:rsidR="000B16E4" w:rsidRPr="008626B3">
        <w:rPr>
          <w:rFonts w:ascii="Arial" w:hAnsi="Arial" w:cs="Arial"/>
          <w:szCs w:val="24"/>
        </w:rPr>
        <w:t>the individual lessons, the</w:t>
      </w:r>
      <w:r w:rsidR="00D45BD7" w:rsidRPr="008626B3">
        <w:rPr>
          <w:rFonts w:ascii="Arial" w:hAnsi="Arial" w:cs="Arial"/>
          <w:szCs w:val="24"/>
        </w:rPr>
        <w:t xml:space="preserve"> </w:t>
      </w:r>
      <w:r w:rsidR="00F64AAA" w:rsidRPr="008626B3">
        <w:rPr>
          <w:rFonts w:ascii="Arial" w:hAnsi="Arial" w:cs="Arial"/>
          <w:szCs w:val="24"/>
        </w:rPr>
        <w:t xml:space="preserve">resource </w:t>
      </w:r>
      <w:r w:rsidR="00D45BD7" w:rsidRPr="008626B3">
        <w:rPr>
          <w:rFonts w:ascii="Arial" w:hAnsi="Arial" w:cs="Arial"/>
          <w:szCs w:val="24"/>
        </w:rPr>
        <w:t xml:space="preserve">materials have been copied </w:t>
      </w:r>
      <w:r w:rsidR="00F64AAA" w:rsidRPr="008626B3">
        <w:rPr>
          <w:rFonts w:ascii="Arial" w:hAnsi="Arial" w:cs="Arial"/>
          <w:szCs w:val="24"/>
        </w:rPr>
        <w:t xml:space="preserve">into a separate document.  In this way the resources may be reviewed, accessed and used separately from the supplemental lessons--without having to sort through </w:t>
      </w:r>
      <w:r w:rsidR="000B16E4" w:rsidRPr="008626B3">
        <w:rPr>
          <w:rFonts w:ascii="Arial" w:hAnsi="Arial" w:cs="Arial"/>
          <w:szCs w:val="24"/>
        </w:rPr>
        <w:t>the</w:t>
      </w:r>
      <w:r w:rsidR="00F64AAA" w:rsidRPr="008626B3">
        <w:rPr>
          <w:rFonts w:ascii="Arial" w:hAnsi="Arial" w:cs="Arial"/>
          <w:szCs w:val="24"/>
        </w:rPr>
        <w:t xml:space="preserve"> </w:t>
      </w:r>
      <w:r w:rsidR="000B16E4" w:rsidRPr="008626B3">
        <w:rPr>
          <w:rFonts w:ascii="Arial" w:hAnsi="Arial" w:cs="Arial"/>
          <w:szCs w:val="24"/>
        </w:rPr>
        <w:t>lessons</w:t>
      </w:r>
      <w:r w:rsidR="00F64AAA" w:rsidRPr="008626B3">
        <w:rPr>
          <w:rFonts w:ascii="Arial" w:hAnsi="Arial" w:cs="Arial"/>
          <w:szCs w:val="24"/>
        </w:rPr>
        <w:t>.</w:t>
      </w:r>
    </w:p>
    <w:p w:rsidR="003C25D0" w:rsidRPr="007E6D8A" w:rsidRDefault="000B16E4" w:rsidP="0035737E">
      <w:pPr>
        <w:pStyle w:val="hmmStyleListParagraphLatinArial"/>
        <w:spacing w:after="0"/>
      </w:pPr>
      <w:r w:rsidRPr="008626B3">
        <w:t>With slight modification, the student/PSC resource materials will be useful for a variety of purposes</w:t>
      </w:r>
      <w:r w:rsidR="00CF6E2A" w:rsidRPr="008626B3">
        <w:t>.</w:t>
      </w:r>
      <w:r w:rsidRPr="008626B3">
        <w:t xml:space="preserve"> </w:t>
      </w:r>
      <w:r w:rsidR="00CF6E2A" w:rsidRPr="008626B3">
        <w:t xml:space="preserve"> </w:t>
      </w:r>
      <w:r w:rsidRPr="008626B3">
        <w:t xml:space="preserve">See </w:t>
      </w:r>
      <w:r w:rsidRPr="008626B3">
        <w:rPr>
          <w:i/>
        </w:rPr>
        <w:t>Student Thinking Papers and Student/PSC Resources</w:t>
      </w:r>
      <w:r w:rsidR="00CF6E2A" w:rsidRPr="007E6D8A">
        <w:t xml:space="preserve"> for each Strand and </w:t>
      </w:r>
      <w:r w:rsidRPr="007E6D8A">
        <w:t>Level (</w:t>
      </w:r>
      <w:r w:rsidR="00CF6E2A" w:rsidRPr="007E6D8A">
        <w:t>K-3 and 4-6).</w:t>
      </w:r>
    </w:p>
    <w:p w:rsidR="00B765F5" w:rsidRDefault="00B765F5" w:rsidP="0035737E">
      <w:pPr>
        <w:contextualSpacing w:val="0"/>
        <w:jc w:val="center"/>
        <w:rPr>
          <w:rFonts w:ascii="Arial" w:hAnsi="Arial" w:cs="Arial"/>
          <w:b/>
          <w:i/>
          <w:szCs w:val="24"/>
        </w:rPr>
      </w:pPr>
    </w:p>
    <w:p w:rsidR="00B765F5" w:rsidRDefault="005678FC" w:rsidP="00B765F5">
      <w:pPr>
        <w:contextualSpacing w:val="0"/>
        <w:jc w:val="center"/>
        <w:rPr>
          <w:rFonts w:ascii="Arial" w:hAnsi="Arial" w:cs="Arial"/>
          <w:b/>
          <w:i/>
          <w:szCs w:val="24"/>
        </w:rPr>
      </w:pPr>
      <w:r w:rsidRPr="005678FC">
        <w:rPr>
          <w:rFonts w:ascii="Arial" w:hAnsi="Arial" w:cs="Arial"/>
          <w:b/>
          <w:i/>
          <w:szCs w:val="24"/>
        </w:rPr>
        <w:t xml:space="preserve">WHAT HAPPENED TO THE </w:t>
      </w:r>
      <w:proofErr w:type="gramStart"/>
      <w:r w:rsidRPr="005678FC">
        <w:rPr>
          <w:rFonts w:ascii="Arial" w:hAnsi="Arial" w:cs="Arial"/>
          <w:b/>
          <w:i/>
          <w:szCs w:val="24"/>
        </w:rPr>
        <w:t>BOX(</w:t>
      </w:r>
      <w:proofErr w:type="gramEnd"/>
      <w:r w:rsidRPr="005678FC">
        <w:rPr>
          <w:rFonts w:ascii="Arial" w:hAnsi="Arial" w:cs="Arial"/>
          <w:b/>
          <w:i/>
          <w:szCs w:val="24"/>
        </w:rPr>
        <w:t xml:space="preserve">ES)?  THEY </w:t>
      </w:r>
      <w:r w:rsidR="00BD4B58">
        <w:rPr>
          <w:rFonts w:ascii="Arial" w:hAnsi="Arial" w:cs="Arial"/>
          <w:b/>
          <w:i/>
          <w:szCs w:val="24"/>
        </w:rPr>
        <w:t>MOVED TO</w:t>
      </w:r>
      <w:r w:rsidRPr="005678FC">
        <w:rPr>
          <w:rFonts w:ascii="Arial" w:hAnsi="Arial" w:cs="Arial"/>
          <w:b/>
          <w:i/>
          <w:szCs w:val="24"/>
        </w:rPr>
        <w:t xml:space="preserve"> A COMPUTER NEAR YOU</w:t>
      </w:r>
    </w:p>
    <w:p w:rsidR="00B765F5" w:rsidRPr="00B765F5" w:rsidRDefault="00B765F5" w:rsidP="00B765F5">
      <w:pPr>
        <w:contextualSpacing w:val="0"/>
        <w:jc w:val="center"/>
        <w:rPr>
          <w:rFonts w:ascii="Arial" w:hAnsi="Arial" w:cs="Arial"/>
          <w:b/>
          <w:szCs w:val="24"/>
        </w:rPr>
      </w:pPr>
      <w:r>
        <w:rPr>
          <w:rFonts w:ascii="Arial" w:hAnsi="Arial" w:cs="Arial"/>
          <w:b/>
          <w:szCs w:val="24"/>
        </w:rPr>
        <w:lastRenderedPageBreak/>
        <w:t>WHAT IS NEW?</w:t>
      </w:r>
    </w:p>
    <w:p w:rsidR="00B765F5" w:rsidRDefault="00B765F5" w:rsidP="0035737E">
      <w:pPr>
        <w:jc w:val="both"/>
        <w:rPr>
          <w:rFonts w:ascii="Arial" w:hAnsi="Arial" w:cs="Arial"/>
          <w:b/>
          <w:szCs w:val="24"/>
        </w:rPr>
      </w:pPr>
    </w:p>
    <w:p w:rsidR="00FD3A5C" w:rsidRPr="008626B3" w:rsidRDefault="00BD4B58" w:rsidP="0035737E">
      <w:pPr>
        <w:jc w:val="both"/>
        <w:rPr>
          <w:rFonts w:ascii="Arial" w:hAnsi="Arial" w:cs="Arial"/>
          <w:szCs w:val="24"/>
        </w:rPr>
      </w:pPr>
      <w:r>
        <w:rPr>
          <w:rFonts w:ascii="Arial" w:hAnsi="Arial" w:cs="Arial"/>
          <w:szCs w:val="24"/>
        </w:rPr>
        <w:t xml:space="preserve">The Supplemental Lessons (the revised </w:t>
      </w:r>
      <w:r>
        <w:rPr>
          <w:rFonts w:ascii="Arial" w:hAnsi="Arial" w:cs="Arial"/>
          <w:i/>
          <w:szCs w:val="24"/>
        </w:rPr>
        <w:t xml:space="preserve">Box </w:t>
      </w:r>
      <w:r>
        <w:rPr>
          <w:rFonts w:ascii="Arial" w:hAnsi="Arial" w:cs="Arial"/>
          <w:szCs w:val="24"/>
        </w:rPr>
        <w:t>lessons) are available on the Guidance e-Learning site (see link below).  The f</w:t>
      </w:r>
      <w:r w:rsidR="00FD3A5C" w:rsidRPr="008626B3">
        <w:rPr>
          <w:rFonts w:ascii="Arial" w:hAnsi="Arial" w:cs="Arial"/>
          <w:szCs w:val="24"/>
        </w:rPr>
        <w:t xml:space="preserve">ollowing is a list of the </w:t>
      </w:r>
      <w:r>
        <w:rPr>
          <w:rFonts w:ascii="Arial" w:hAnsi="Arial" w:cs="Arial"/>
          <w:szCs w:val="24"/>
        </w:rPr>
        <w:t xml:space="preserve">Elementary Level </w:t>
      </w:r>
      <w:r w:rsidR="00FD3A5C" w:rsidRPr="008626B3">
        <w:rPr>
          <w:rFonts w:ascii="Arial" w:hAnsi="Arial" w:cs="Arial"/>
          <w:szCs w:val="24"/>
        </w:rPr>
        <w:t xml:space="preserve">supporting </w:t>
      </w:r>
      <w:r w:rsidR="00D45BD7" w:rsidRPr="008626B3">
        <w:rPr>
          <w:rFonts w:ascii="Arial" w:hAnsi="Arial" w:cs="Arial"/>
          <w:szCs w:val="24"/>
        </w:rPr>
        <w:t>materials</w:t>
      </w:r>
      <w:r w:rsidR="005678FC">
        <w:rPr>
          <w:rFonts w:ascii="Arial" w:hAnsi="Arial" w:cs="Arial"/>
          <w:szCs w:val="24"/>
        </w:rPr>
        <w:t xml:space="preserve"> for students and Professional School Counselors</w:t>
      </w:r>
      <w:r w:rsidR="00D45BD7" w:rsidRPr="008626B3">
        <w:rPr>
          <w:rFonts w:ascii="Arial" w:hAnsi="Arial" w:cs="Arial"/>
          <w:szCs w:val="24"/>
        </w:rPr>
        <w:t xml:space="preserve"> </w:t>
      </w:r>
      <w:r w:rsidR="00FD3A5C" w:rsidRPr="008626B3">
        <w:rPr>
          <w:rFonts w:ascii="Arial" w:hAnsi="Arial" w:cs="Arial"/>
          <w:szCs w:val="24"/>
        </w:rPr>
        <w:t xml:space="preserve">that </w:t>
      </w:r>
      <w:r>
        <w:rPr>
          <w:rFonts w:ascii="Arial" w:hAnsi="Arial" w:cs="Arial"/>
          <w:szCs w:val="24"/>
        </w:rPr>
        <w:t>may be found (along with Supplemental Lessons)</w:t>
      </w:r>
      <w:r w:rsidR="00FD3A5C" w:rsidRPr="008626B3">
        <w:rPr>
          <w:rFonts w:ascii="Arial" w:hAnsi="Arial" w:cs="Arial"/>
          <w:szCs w:val="24"/>
        </w:rPr>
        <w:t xml:space="preserve"> at</w:t>
      </w:r>
      <w:r w:rsidR="00F64AAA" w:rsidRPr="008626B3">
        <w:rPr>
          <w:rFonts w:ascii="Arial" w:hAnsi="Arial" w:cs="Arial"/>
          <w:szCs w:val="24"/>
        </w:rPr>
        <w:t>:</w:t>
      </w:r>
      <w:r w:rsidR="00FD3A5C" w:rsidRPr="008626B3">
        <w:rPr>
          <w:rFonts w:ascii="Arial" w:hAnsi="Arial" w:cs="Arial"/>
          <w:szCs w:val="24"/>
        </w:rPr>
        <w:t xml:space="preserve">  </w:t>
      </w:r>
      <w:hyperlink r:id="rId9" w:history="1">
        <w:r w:rsidR="00FD3A5C" w:rsidRPr="008626B3">
          <w:rPr>
            <w:rStyle w:val="Hyperlink"/>
            <w:rFonts w:ascii="Arial" w:hAnsi="Arial" w:cs="Arial"/>
            <w:szCs w:val="24"/>
          </w:rPr>
          <w:t>http://www.missouricareereducation.org/for/content/guidance/</w:t>
        </w:r>
      </w:hyperlink>
      <w:r w:rsidR="00FD3A5C" w:rsidRPr="008626B3">
        <w:rPr>
          <w:rFonts w:ascii="Arial" w:hAnsi="Arial" w:cs="Arial"/>
          <w:szCs w:val="24"/>
        </w:rPr>
        <w:t>.</w:t>
      </w:r>
    </w:p>
    <w:p w:rsidR="0074183E" w:rsidRPr="008626B3" w:rsidRDefault="0074183E" w:rsidP="00BD4B58">
      <w:pPr>
        <w:pStyle w:val="hmmStyleListParagraphLatinArial"/>
        <w:spacing w:after="0"/>
      </w:pPr>
      <w:r w:rsidRPr="008626B3">
        <w:t xml:space="preserve">From </w:t>
      </w:r>
      <w:r w:rsidRPr="008626B3">
        <w:rPr>
          <w:i/>
        </w:rPr>
        <w:t xml:space="preserve">The Box </w:t>
      </w:r>
      <w:r w:rsidR="00BD4B58">
        <w:rPr>
          <w:i/>
        </w:rPr>
        <w:t xml:space="preserve">to </w:t>
      </w:r>
      <w:r w:rsidRPr="008626B3">
        <w:t xml:space="preserve">Your Computer ([this document]  Notebook Section 1) </w:t>
      </w:r>
    </w:p>
    <w:p w:rsidR="001402D9" w:rsidRPr="008626B3" w:rsidRDefault="00CF026B" w:rsidP="00BD4B58">
      <w:pPr>
        <w:pStyle w:val="hmmStyleListParagraphLatinArial"/>
        <w:spacing w:after="0"/>
      </w:pPr>
      <w:r w:rsidRPr="008626B3">
        <w:rPr>
          <w:b/>
        </w:rPr>
        <w:t>C</w:t>
      </w:r>
      <w:r w:rsidR="001402D9" w:rsidRPr="008626B3">
        <w:rPr>
          <w:b/>
        </w:rPr>
        <w:t>rosswalk matrix</w:t>
      </w:r>
      <w:r w:rsidR="008A41B8" w:rsidRPr="008626B3">
        <w:rPr>
          <w:b/>
        </w:rPr>
        <w:t xml:space="preserve"> (Notebook Section 2</w:t>
      </w:r>
      <w:r w:rsidR="008C4A91" w:rsidRPr="008626B3">
        <w:rPr>
          <w:b/>
        </w:rPr>
        <w:t>)</w:t>
      </w:r>
      <w:r w:rsidR="001402D9" w:rsidRPr="008626B3">
        <w:rPr>
          <w:b/>
        </w:rPr>
        <w:t>:</w:t>
      </w:r>
      <w:r w:rsidR="001402D9" w:rsidRPr="008626B3">
        <w:t xml:space="preserve">  The matrix provides an at-a-glance </w:t>
      </w:r>
      <w:r w:rsidR="0050659F" w:rsidRPr="008626B3">
        <w:t>overview</w:t>
      </w:r>
      <w:r w:rsidR="001402D9" w:rsidRPr="008626B3">
        <w:t xml:space="preserve"> of </w:t>
      </w:r>
      <w:r w:rsidR="008E01A1" w:rsidRPr="008626B3">
        <w:t>the</w:t>
      </w:r>
      <w:r w:rsidR="0050659F" w:rsidRPr="008626B3">
        <w:t xml:space="preserve"> </w:t>
      </w:r>
      <w:r w:rsidR="008E01A1" w:rsidRPr="008626B3">
        <w:t xml:space="preserve">revised </w:t>
      </w:r>
      <w:r w:rsidR="001402D9" w:rsidRPr="008626B3">
        <w:t>activities.  Included are:</w:t>
      </w:r>
    </w:p>
    <w:p w:rsidR="00A5481C" w:rsidRPr="008626B3" w:rsidRDefault="001402D9" w:rsidP="00BD4B58">
      <w:pPr>
        <w:pStyle w:val="ListParagraph"/>
        <w:numPr>
          <w:ilvl w:val="0"/>
          <w:numId w:val="6"/>
        </w:numPr>
        <w:ind w:left="720"/>
        <w:contextualSpacing w:val="0"/>
        <w:jc w:val="both"/>
        <w:rPr>
          <w:rFonts w:ascii="Arial" w:hAnsi="Arial" w:cs="Arial"/>
          <w:szCs w:val="24"/>
        </w:rPr>
      </w:pPr>
      <w:r w:rsidRPr="008626B3">
        <w:rPr>
          <w:rFonts w:ascii="Arial" w:hAnsi="Arial" w:cs="Arial"/>
          <w:szCs w:val="24"/>
        </w:rPr>
        <w:t>Grade level(s) for which each supplemental lesson is most appropriate</w:t>
      </w:r>
      <w:r w:rsidR="00A5481C" w:rsidRPr="008626B3">
        <w:rPr>
          <w:rFonts w:ascii="Arial" w:hAnsi="Arial" w:cs="Arial"/>
          <w:szCs w:val="24"/>
        </w:rPr>
        <w:t xml:space="preserve"> (the majority of the lessons may be adapted for any grade level);</w:t>
      </w:r>
    </w:p>
    <w:p w:rsidR="00A5481C" w:rsidRPr="008626B3" w:rsidRDefault="00A5481C" w:rsidP="00BD4B58">
      <w:pPr>
        <w:pStyle w:val="ListParagraph"/>
        <w:numPr>
          <w:ilvl w:val="0"/>
          <w:numId w:val="6"/>
        </w:numPr>
        <w:ind w:left="720"/>
        <w:contextualSpacing w:val="0"/>
        <w:jc w:val="both"/>
        <w:rPr>
          <w:rFonts w:ascii="Arial" w:hAnsi="Arial" w:cs="Arial"/>
          <w:szCs w:val="24"/>
        </w:rPr>
      </w:pPr>
      <w:r w:rsidRPr="008626B3">
        <w:rPr>
          <w:rFonts w:ascii="Arial" w:hAnsi="Arial" w:cs="Arial"/>
          <w:szCs w:val="24"/>
        </w:rPr>
        <w:t>T</w:t>
      </w:r>
      <w:r w:rsidR="0050659F" w:rsidRPr="008626B3">
        <w:rPr>
          <w:rFonts w:ascii="Arial" w:hAnsi="Arial" w:cs="Arial"/>
          <w:szCs w:val="24"/>
        </w:rPr>
        <w:t xml:space="preserve">he </w:t>
      </w:r>
      <w:r w:rsidRPr="008626B3">
        <w:rPr>
          <w:rFonts w:ascii="Arial" w:hAnsi="Arial" w:cs="Arial"/>
          <w:szCs w:val="24"/>
        </w:rPr>
        <w:t>M</w:t>
      </w:r>
      <w:r w:rsidR="008E01A1" w:rsidRPr="008626B3">
        <w:rPr>
          <w:rFonts w:ascii="Arial" w:hAnsi="Arial" w:cs="Arial"/>
          <w:szCs w:val="24"/>
        </w:rPr>
        <w:t>CGP</w:t>
      </w:r>
      <w:r w:rsidR="0050659F" w:rsidRPr="008626B3">
        <w:rPr>
          <w:rFonts w:ascii="Arial" w:hAnsi="Arial" w:cs="Arial"/>
          <w:szCs w:val="24"/>
        </w:rPr>
        <w:t xml:space="preserve"> Curriculum</w:t>
      </w:r>
      <w:r w:rsidR="008E01A1" w:rsidRPr="008626B3">
        <w:rPr>
          <w:rFonts w:ascii="Arial" w:hAnsi="Arial" w:cs="Arial"/>
          <w:szCs w:val="24"/>
        </w:rPr>
        <w:t xml:space="preserve"> Framework</w:t>
      </w:r>
      <w:r w:rsidRPr="008626B3">
        <w:rPr>
          <w:rFonts w:ascii="Arial" w:hAnsi="Arial" w:cs="Arial"/>
          <w:szCs w:val="24"/>
        </w:rPr>
        <w:t xml:space="preserve"> Strand, Big Idea and Concept on which lessons are based;</w:t>
      </w:r>
    </w:p>
    <w:p w:rsidR="00A5481C" w:rsidRPr="008626B3" w:rsidRDefault="00A5481C" w:rsidP="00BD4B58">
      <w:pPr>
        <w:pStyle w:val="ListParagraph"/>
        <w:numPr>
          <w:ilvl w:val="0"/>
          <w:numId w:val="6"/>
        </w:numPr>
        <w:ind w:left="720"/>
        <w:contextualSpacing w:val="0"/>
        <w:jc w:val="both"/>
        <w:rPr>
          <w:rFonts w:ascii="Arial" w:hAnsi="Arial" w:cs="Arial"/>
          <w:szCs w:val="24"/>
        </w:rPr>
      </w:pPr>
      <w:r w:rsidRPr="008626B3">
        <w:rPr>
          <w:rFonts w:ascii="Arial" w:hAnsi="Arial" w:cs="Arial"/>
          <w:szCs w:val="24"/>
        </w:rPr>
        <w:t>The purpose of each lesson or (in some cases, series of lessons);</w:t>
      </w:r>
    </w:p>
    <w:p w:rsidR="000B16E4" w:rsidRPr="008626B3" w:rsidRDefault="00A5481C" w:rsidP="00BD4B58">
      <w:pPr>
        <w:pStyle w:val="ListParagraph"/>
        <w:numPr>
          <w:ilvl w:val="0"/>
          <w:numId w:val="6"/>
        </w:numPr>
        <w:ind w:left="720"/>
        <w:contextualSpacing w:val="0"/>
        <w:jc w:val="both"/>
        <w:rPr>
          <w:rFonts w:ascii="Arial" w:hAnsi="Arial" w:cs="Arial"/>
          <w:szCs w:val="24"/>
        </w:rPr>
      </w:pPr>
      <w:r w:rsidRPr="008626B3">
        <w:rPr>
          <w:rFonts w:ascii="Arial" w:hAnsi="Arial" w:cs="Arial"/>
          <w:szCs w:val="24"/>
        </w:rPr>
        <w:t>L</w:t>
      </w:r>
      <w:r w:rsidR="0050659F" w:rsidRPr="008626B3">
        <w:rPr>
          <w:rFonts w:ascii="Arial" w:hAnsi="Arial" w:cs="Arial"/>
          <w:szCs w:val="24"/>
        </w:rPr>
        <w:t xml:space="preserve">inks to </w:t>
      </w:r>
      <w:r w:rsidRPr="008626B3">
        <w:rPr>
          <w:rFonts w:ascii="Arial" w:hAnsi="Arial" w:cs="Arial"/>
          <w:szCs w:val="24"/>
        </w:rPr>
        <w:t>related</w:t>
      </w:r>
      <w:r w:rsidR="008E01A1" w:rsidRPr="008626B3">
        <w:rPr>
          <w:rFonts w:ascii="Arial" w:hAnsi="Arial" w:cs="Arial"/>
          <w:szCs w:val="24"/>
        </w:rPr>
        <w:t xml:space="preserve"> </w:t>
      </w:r>
      <w:r w:rsidR="0050659F" w:rsidRPr="008626B3">
        <w:rPr>
          <w:rFonts w:ascii="Arial" w:hAnsi="Arial" w:cs="Arial"/>
          <w:szCs w:val="24"/>
        </w:rPr>
        <w:t>sample</w:t>
      </w:r>
      <w:r w:rsidRPr="008626B3">
        <w:rPr>
          <w:rFonts w:ascii="Arial" w:hAnsi="Arial" w:cs="Arial"/>
          <w:szCs w:val="24"/>
        </w:rPr>
        <w:t xml:space="preserve"> MCGP guidance curriculum</w:t>
      </w:r>
      <w:r w:rsidR="0050659F" w:rsidRPr="008626B3">
        <w:rPr>
          <w:rFonts w:ascii="Arial" w:hAnsi="Arial" w:cs="Arial"/>
          <w:szCs w:val="24"/>
        </w:rPr>
        <w:t xml:space="preserve"> </w:t>
      </w:r>
      <w:r w:rsidRPr="008626B3">
        <w:rPr>
          <w:rFonts w:ascii="Arial" w:hAnsi="Arial" w:cs="Arial"/>
          <w:szCs w:val="24"/>
        </w:rPr>
        <w:t>units/lessons;</w:t>
      </w:r>
    </w:p>
    <w:p w:rsidR="0050659F" w:rsidRPr="007E6D8A" w:rsidRDefault="000B16E4" w:rsidP="00BD4B58">
      <w:pPr>
        <w:pStyle w:val="hmmStyleListParagraphLatinArial"/>
        <w:spacing w:after="0"/>
      </w:pPr>
      <w:r w:rsidRPr="008626B3">
        <w:t>T</w:t>
      </w:r>
      <w:r w:rsidR="008E01A1" w:rsidRPr="008626B3">
        <w:t xml:space="preserve">he number of </w:t>
      </w:r>
      <w:r w:rsidR="0050659F" w:rsidRPr="008626B3">
        <w:rPr>
          <w:i/>
        </w:rPr>
        <w:t>The Box</w:t>
      </w:r>
      <w:r w:rsidR="0050659F" w:rsidRPr="007E6D8A">
        <w:t xml:space="preserve"> </w:t>
      </w:r>
      <w:r w:rsidR="008E01A1" w:rsidRPr="007E6D8A">
        <w:t xml:space="preserve">activity replaced by the new </w:t>
      </w:r>
      <w:r w:rsidR="0050659F" w:rsidRPr="007E6D8A">
        <w:t>lessons</w:t>
      </w:r>
      <w:r w:rsidRPr="007E6D8A">
        <w:t xml:space="preserve"> (for those who are still using or have used </w:t>
      </w:r>
      <w:r w:rsidRPr="008626B3">
        <w:rPr>
          <w:i/>
        </w:rPr>
        <w:t>The Box;</w:t>
      </w:r>
      <w:r w:rsidR="008E01A1" w:rsidRPr="007E6D8A">
        <w:t xml:space="preserve"> please note that a number</w:t>
      </w:r>
      <w:r w:rsidRPr="007E6D8A">
        <w:t xml:space="preserve"> of activities were NOT revised</w:t>
      </w:r>
      <w:r w:rsidR="008E01A1" w:rsidRPr="007E6D8A">
        <w:t>)</w:t>
      </w:r>
      <w:r w:rsidRPr="007E6D8A">
        <w:t>;</w:t>
      </w:r>
    </w:p>
    <w:p w:rsidR="008E4128" w:rsidRPr="008626B3" w:rsidRDefault="000B16E4" w:rsidP="00BD4B58">
      <w:pPr>
        <w:pStyle w:val="hmmStyleListParagraphLatinArial"/>
        <w:spacing w:after="0"/>
        <w:rPr>
          <w:b/>
        </w:rPr>
      </w:pPr>
      <w:r w:rsidRPr="008626B3">
        <w:rPr>
          <w:b/>
        </w:rPr>
        <w:t xml:space="preserve">The supplemental </w:t>
      </w:r>
      <w:r w:rsidR="00CF6E2A" w:rsidRPr="008626B3">
        <w:rPr>
          <w:b/>
        </w:rPr>
        <w:t>lessons/</w:t>
      </w:r>
      <w:r w:rsidRPr="008626B3">
        <w:rPr>
          <w:b/>
        </w:rPr>
        <w:t>activities</w:t>
      </w:r>
      <w:r w:rsidR="008A41B8" w:rsidRPr="008626B3">
        <w:rPr>
          <w:b/>
        </w:rPr>
        <w:t xml:space="preserve"> (Notebook Sections 3, 4 and 5</w:t>
      </w:r>
      <w:r w:rsidR="008C4A91" w:rsidRPr="008626B3">
        <w:rPr>
          <w:b/>
        </w:rPr>
        <w:t>)</w:t>
      </w:r>
      <w:r w:rsidRPr="008626B3">
        <w:rPr>
          <w:b/>
        </w:rPr>
        <w:t>:</w:t>
      </w:r>
      <w:r w:rsidRPr="008626B3">
        <w:t xml:space="preserve">  </w:t>
      </w:r>
      <w:r w:rsidR="00CF6E2A" w:rsidRPr="008626B3">
        <w:t xml:space="preserve">The lessons are grouped by </w:t>
      </w:r>
      <w:r w:rsidR="00250AEB" w:rsidRPr="008626B3">
        <w:t xml:space="preserve">grade level within </w:t>
      </w:r>
      <w:r w:rsidR="00CF6E2A" w:rsidRPr="008626B3">
        <w:t>MCGP Strand</w:t>
      </w:r>
      <w:r w:rsidR="00250AEB" w:rsidRPr="008626B3">
        <w:t>s/Big Ideas/Concepts.  In some instances, several activities are bundled together because of their inter-relatedness.  Together the lessons provide a systematic and sequential approach to addressing a specific issue, e.g. conflict and its resolution.  With slight modification, the bundled lessons may be used individually.</w:t>
      </w:r>
    </w:p>
    <w:p w:rsidR="008E4128" w:rsidRPr="008626B3" w:rsidRDefault="00250AEB" w:rsidP="00BD4B58">
      <w:pPr>
        <w:pStyle w:val="hmmStyleListParagraphLatinArial"/>
        <w:spacing w:after="0"/>
        <w:rPr>
          <w:b/>
        </w:rPr>
      </w:pPr>
      <w:r w:rsidRPr="008626B3">
        <w:rPr>
          <w:b/>
        </w:rPr>
        <w:t xml:space="preserve">The </w:t>
      </w:r>
      <w:r w:rsidR="008E4128" w:rsidRPr="008626B3">
        <w:rPr>
          <w:b/>
        </w:rPr>
        <w:t>student/PSC materials and resources</w:t>
      </w:r>
      <w:r w:rsidR="008A41B8" w:rsidRPr="008626B3">
        <w:rPr>
          <w:b/>
        </w:rPr>
        <w:t xml:space="preserve"> (Notebook Sections 6, 7, 8, 9</w:t>
      </w:r>
      <w:r w:rsidR="008C4A91" w:rsidRPr="008626B3">
        <w:rPr>
          <w:b/>
        </w:rPr>
        <w:t>)</w:t>
      </w:r>
      <w:r w:rsidR="008E4128" w:rsidRPr="008626B3">
        <w:rPr>
          <w:b/>
        </w:rPr>
        <w:t>:</w:t>
      </w:r>
      <w:r w:rsidR="008E4128" w:rsidRPr="008626B3">
        <w:t xml:space="preserve">  The student thinking papers and the student/PSC resource materials have been copied from the lessons into a separate document to facilitate access for those who are looking for materials related to an existing classroom guidance unit and/or lesson.  In this document, resources may be reviewed, accessed and used separately from the supplemental lessons.</w:t>
      </w:r>
    </w:p>
    <w:p w:rsidR="00587EF8" w:rsidRPr="008626B3" w:rsidRDefault="008E4128" w:rsidP="00BD4B58">
      <w:pPr>
        <w:pStyle w:val="hmmStyleListParagraphLatinArial"/>
        <w:spacing w:after="0"/>
      </w:pPr>
      <w:r w:rsidRPr="008626B3">
        <w:rPr>
          <w:b/>
        </w:rPr>
        <w:t>Glossary</w:t>
      </w:r>
      <w:r w:rsidR="008A41B8" w:rsidRPr="008626B3">
        <w:rPr>
          <w:b/>
        </w:rPr>
        <w:t xml:space="preserve"> (Notebook Section 10</w:t>
      </w:r>
      <w:r w:rsidR="008C4A91" w:rsidRPr="008626B3">
        <w:rPr>
          <w:b/>
        </w:rPr>
        <w:t>)</w:t>
      </w:r>
      <w:r w:rsidRPr="008626B3">
        <w:rPr>
          <w:b/>
        </w:rPr>
        <w:t>:</w:t>
      </w:r>
      <w:r w:rsidRPr="008626B3">
        <w:t xml:space="preserve">  A common vocabulary is an important aspect of any K-</w:t>
      </w:r>
      <w:r w:rsidR="00B85261" w:rsidRPr="008626B3">
        <w:t>12 curriculum.  The Glossary includes definitions/explanations of words and phrases used consistently in the K-5/6 MCGP Supplemental Lessons.</w:t>
      </w:r>
    </w:p>
    <w:p w:rsidR="00587EF8" w:rsidRPr="008626B3" w:rsidRDefault="00B85261" w:rsidP="00BD4B58">
      <w:pPr>
        <w:pStyle w:val="hmmStyleListParagraphLatinArial"/>
        <w:spacing w:after="0"/>
      </w:pPr>
      <w:r w:rsidRPr="008626B3">
        <w:t>Missouri Comprehensive Guidance Program (MCGP) K-12 Curriculum Framework</w:t>
      </w:r>
      <w:r w:rsidR="008A41B8" w:rsidRPr="008626B3">
        <w:t xml:space="preserve"> (Notebook Section 11</w:t>
      </w:r>
      <w:r w:rsidR="008C4A91" w:rsidRPr="008626B3">
        <w:t>)</w:t>
      </w:r>
      <w:r w:rsidRPr="008626B3">
        <w:t>:</w:t>
      </w:r>
      <w:r w:rsidR="008C4A91" w:rsidRPr="008626B3">
        <w:t xml:space="preserve">  The MCGP </w:t>
      </w:r>
      <w:r w:rsidRPr="008626B3">
        <w:t>Strands/Big Ideas/Concepts and K-12 GLEs.</w:t>
      </w:r>
    </w:p>
    <w:p w:rsidR="00587EF8" w:rsidRPr="008626B3" w:rsidRDefault="008C4A91" w:rsidP="00BD4B58">
      <w:pPr>
        <w:pStyle w:val="hmmStyleListParagraphLatinArial"/>
        <w:spacing w:after="0"/>
      </w:pPr>
      <w:r w:rsidRPr="008626B3">
        <w:rPr>
          <w:b/>
        </w:rPr>
        <w:t xml:space="preserve">Listing of the K-3 and 4-6 activities in The </w:t>
      </w:r>
      <w:proofErr w:type="gramStart"/>
      <w:r w:rsidRPr="008626B3">
        <w:rPr>
          <w:b/>
        </w:rPr>
        <w:t>Box(</w:t>
      </w:r>
      <w:proofErr w:type="gramEnd"/>
      <w:r w:rsidRPr="008626B3">
        <w:rPr>
          <w:b/>
        </w:rPr>
        <w:t>es)</w:t>
      </w:r>
      <w:r w:rsidR="0074183E" w:rsidRPr="008626B3">
        <w:rPr>
          <w:b/>
        </w:rPr>
        <w:t xml:space="preserve"> (Notebook Section 12</w:t>
      </w:r>
      <w:r w:rsidR="00041B2C" w:rsidRPr="008626B3">
        <w:rPr>
          <w:b/>
        </w:rPr>
        <w:t>)</w:t>
      </w:r>
      <w:r w:rsidRPr="008626B3">
        <w:t>:  This list includes numbers and titles of The Box activities and the supplemental activities based on The Box activities (some of The Box activities have not been revised).</w:t>
      </w:r>
    </w:p>
    <w:p w:rsidR="002D4C84" w:rsidRPr="007E6D8A" w:rsidRDefault="00B85261" w:rsidP="00BD4B58">
      <w:pPr>
        <w:pStyle w:val="hmmStyleListParagraphLatinArial"/>
        <w:spacing w:after="0"/>
      </w:pPr>
      <w:r w:rsidRPr="008626B3">
        <w:rPr>
          <w:b/>
        </w:rPr>
        <w:t>Listing of the MCGP Classroom Guidance Units and Lessons</w:t>
      </w:r>
      <w:r w:rsidR="0074183E" w:rsidRPr="008626B3">
        <w:rPr>
          <w:b/>
        </w:rPr>
        <w:t xml:space="preserve"> (Notebook Section 12</w:t>
      </w:r>
      <w:r w:rsidR="008C4A91" w:rsidRPr="008626B3">
        <w:rPr>
          <w:b/>
        </w:rPr>
        <w:t>)</w:t>
      </w:r>
      <w:r w:rsidR="002D4C84" w:rsidRPr="008626B3">
        <w:t xml:space="preserve">:  Also found at: </w:t>
      </w:r>
      <w:hyperlink r:id="rId10" w:history="1">
        <w:r w:rsidR="002D4C84" w:rsidRPr="008626B3">
          <w:rPr>
            <w:rStyle w:val="Hyperlink"/>
            <w:rFonts w:cs="Arial"/>
            <w:color w:val="auto"/>
            <w:szCs w:val="24"/>
            <w:u w:val="none"/>
          </w:rPr>
          <w:t>http://www.missouricareereducation.org/for/content/guidance/</w:t>
        </w:r>
      </w:hyperlink>
    </w:p>
    <w:p w:rsidR="00FD3A5C" w:rsidRPr="008626B3" w:rsidRDefault="00CF026B" w:rsidP="00BD4B58">
      <w:pPr>
        <w:pStyle w:val="ListParagraph"/>
        <w:numPr>
          <w:ilvl w:val="0"/>
          <w:numId w:val="9"/>
        </w:numPr>
        <w:spacing w:after="120" w:line="276" w:lineRule="auto"/>
        <w:jc w:val="both"/>
        <w:rPr>
          <w:rFonts w:ascii="Arial" w:hAnsi="Arial" w:cs="Arial"/>
          <w:szCs w:val="24"/>
        </w:rPr>
      </w:pPr>
      <w:r w:rsidRPr="008626B3">
        <w:rPr>
          <w:rFonts w:ascii="Arial" w:hAnsi="Arial" w:cs="Arial"/>
          <w:szCs w:val="24"/>
        </w:rPr>
        <w:br w:type="page"/>
      </w:r>
    </w:p>
    <w:p w:rsidR="00FD3A5C" w:rsidRPr="008626B3" w:rsidRDefault="00D3159E" w:rsidP="0035737E">
      <w:pPr>
        <w:pStyle w:val="ListParagraph"/>
        <w:spacing w:after="120" w:line="276" w:lineRule="auto"/>
        <w:ind w:left="0"/>
        <w:jc w:val="center"/>
        <w:rPr>
          <w:rFonts w:ascii="Arial" w:hAnsi="Arial" w:cs="Arial"/>
          <w:b/>
          <w:szCs w:val="24"/>
        </w:rPr>
      </w:pPr>
      <w:r w:rsidRPr="008626B3">
        <w:rPr>
          <w:rFonts w:ascii="Arial" w:hAnsi="Arial" w:cs="Arial"/>
          <w:b/>
          <w:szCs w:val="24"/>
        </w:rPr>
        <w:t xml:space="preserve">REVISION OF </w:t>
      </w:r>
      <w:r w:rsidRPr="008626B3">
        <w:rPr>
          <w:rFonts w:ascii="Arial" w:hAnsi="Arial" w:cs="Arial"/>
          <w:b/>
          <w:i/>
          <w:szCs w:val="24"/>
        </w:rPr>
        <w:t xml:space="preserve">THE BOX </w:t>
      </w:r>
      <w:r w:rsidRPr="008626B3">
        <w:rPr>
          <w:rFonts w:ascii="Arial" w:hAnsi="Arial" w:cs="Arial"/>
          <w:b/>
          <w:szCs w:val="24"/>
        </w:rPr>
        <w:t>ACTIVITIES (K-3 &amp; 4-6)</w:t>
      </w:r>
    </w:p>
    <w:p w:rsidR="00184B61" w:rsidRPr="008626B3" w:rsidRDefault="003E44AB" w:rsidP="00BD4B58">
      <w:pPr>
        <w:pStyle w:val="hmmStyleListParagraphLatinArial"/>
        <w:numPr>
          <w:ilvl w:val="0"/>
          <w:numId w:val="0"/>
        </w:numPr>
        <w:rPr>
          <w:b/>
        </w:rPr>
      </w:pPr>
      <w:r w:rsidRPr="008626B3">
        <w:t xml:space="preserve">The </w:t>
      </w:r>
      <w:r w:rsidR="00D53396" w:rsidRPr="008626B3">
        <w:t xml:space="preserve">revision of </w:t>
      </w:r>
      <w:r w:rsidR="00D53396" w:rsidRPr="008626B3">
        <w:rPr>
          <w:i/>
        </w:rPr>
        <w:t>The Box</w:t>
      </w:r>
      <w:r w:rsidR="00D53396" w:rsidRPr="007E6D8A">
        <w:t xml:space="preserve"> activities was led by the </w:t>
      </w:r>
      <w:r w:rsidRPr="007E6D8A">
        <w:t>over-arching belief that classroom teachers and Professional School Counselors (PSCs) are equal partners in the achievement of</w:t>
      </w:r>
      <w:r w:rsidR="00D53396" w:rsidRPr="007E6D8A">
        <w:t xml:space="preserve"> school and life success for </w:t>
      </w:r>
      <w:r w:rsidR="00D53396" w:rsidRPr="008626B3">
        <w:rPr>
          <w:b/>
        </w:rPr>
        <w:t xml:space="preserve">every </w:t>
      </w:r>
      <w:r w:rsidRPr="008626B3">
        <w:rPr>
          <w:b/>
        </w:rPr>
        <w:t>student</w:t>
      </w:r>
      <w:r w:rsidR="00184B61" w:rsidRPr="008626B3">
        <w:rPr>
          <w:b/>
        </w:rPr>
        <w:t>:</w:t>
      </w:r>
    </w:p>
    <w:p w:rsidR="00184B61" w:rsidRPr="008626B3" w:rsidRDefault="003E44AB" w:rsidP="00BD4B58">
      <w:pPr>
        <w:pStyle w:val="ListParagraph"/>
        <w:numPr>
          <w:ilvl w:val="0"/>
          <w:numId w:val="26"/>
        </w:numPr>
        <w:spacing w:after="120"/>
        <w:jc w:val="both"/>
        <w:rPr>
          <w:rFonts w:ascii="Arial" w:hAnsi="Arial" w:cs="Arial"/>
          <w:szCs w:val="24"/>
        </w:rPr>
      </w:pPr>
      <w:r w:rsidRPr="008626B3">
        <w:rPr>
          <w:rFonts w:ascii="Arial" w:hAnsi="Arial" w:cs="Arial"/>
          <w:szCs w:val="24"/>
        </w:rPr>
        <w:t>Their common goal of student success requires meaningful and frequent communication, consultation and collaboration</w:t>
      </w:r>
      <w:r w:rsidR="00D53396" w:rsidRPr="008626B3">
        <w:rPr>
          <w:rFonts w:ascii="Arial" w:hAnsi="Arial" w:cs="Arial"/>
          <w:szCs w:val="24"/>
        </w:rPr>
        <w:t xml:space="preserve"> between and among classroom teachers and the school counselor</w:t>
      </w:r>
      <w:r w:rsidR="00184B61" w:rsidRPr="008626B3">
        <w:rPr>
          <w:rFonts w:ascii="Arial" w:hAnsi="Arial" w:cs="Arial"/>
          <w:szCs w:val="24"/>
        </w:rPr>
        <w:t>.</w:t>
      </w:r>
    </w:p>
    <w:p w:rsidR="00AD1C00" w:rsidRPr="008626B3" w:rsidRDefault="003E44AB" w:rsidP="00BD4B58">
      <w:pPr>
        <w:pStyle w:val="ListParagraph"/>
        <w:numPr>
          <w:ilvl w:val="0"/>
          <w:numId w:val="26"/>
        </w:numPr>
        <w:spacing w:after="120"/>
        <w:jc w:val="both"/>
        <w:rPr>
          <w:rFonts w:ascii="Arial" w:hAnsi="Arial" w:cs="Arial"/>
          <w:szCs w:val="24"/>
        </w:rPr>
      </w:pPr>
      <w:r w:rsidRPr="008626B3">
        <w:rPr>
          <w:rFonts w:ascii="Arial" w:hAnsi="Arial" w:cs="Arial"/>
          <w:szCs w:val="24"/>
        </w:rPr>
        <w:t>The PSC’s role includes awareness of school/district-wide academic content expectations and issues</w:t>
      </w:r>
      <w:r w:rsidR="00D53396" w:rsidRPr="008626B3">
        <w:rPr>
          <w:rFonts w:ascii="Arial" w:hAnsi="Arial" w:cs="Arial"/>
          <w:szCs w:val="24"/>
        </w:rPr>
        <w:t xml:space="preserve"> and integrating processes and procedures that complement classroom learning</w:t>
      </w:r>
      <w:r w:rsidRPr="008626B3">
        <w:rPr>
          <w:rFonts w:ascii="Arial" w:hAnsi="Arial" w:cs="Arial"/>
          <w:szCs w:val="24"/>
        </w:rPr>
        <w:t>.</w:t>
      </w:r>
    </w:p>
    <w:p w:rsidR="00184B61" w:rsidRPr="008626B3" w:rsidRDefault="00184B61" w:rsidP="00BD4B58">
      <w:pPr>
        <w:pStyle w:val="ListParagraph"/>
        <w:numPr>
          <w:ilvl w:val="0"/>
          <w:numId w:val="26"/>
        </w:numPr>
        <w:spacing w:after="120"/>
        <w:jc w:val="both"/>
        <w:rPr>
          <w:rFonts w:ascii="Arial" w:hAnsi="Arial" w:cs="Arial"/>
          <w:szCs w:val="24"/>
        </w:rPr>
      </w:pPr>
      <w:r w:rsidRPr="008626B3">
        <w:rPr>
          <w:rFonts w:ascii="Arial" w:hAnsi="Arial" w:cs="Arial"/>
          <w:szCs w:val="24"/>
        </w:rPr>
        <w:t>Understanding the scope and developmental sequence of classroom academic content enables PSCs to integrate and reinforce the district’s goals for acquiring the knowledge, skills and understanding</w:t>
      </w:r>
      <w:r w:rsidR="00AD1C00" w:rsidRPr="008626B3">
        <w:rPr>
          <w:rFonts w:ascii="Arial" w:hAnsi="Arial" w:cs="Arial"/>
          <w:szCs w:val="24"/>
        </w:rPr>
        <w:t>; thus, the PSC is</w:t>
      </w:r>
      <w:r w:rsidRPr="008626B3">
        <w:rPr>
          <w:rFonts w:ascii="Arial" w:hAnsi="Arial" w:cs="Arial"/>
          <w:szCs w:val="24"/>
        </w:rPr>
        <w:t xml:space="preserve"> an active participant in the district’s Comprehensive School Improvement Plan (CSIP).</w:t>
      </w:r>
    </w:p>
    <w:p w:rsidR="00D53396" w:rsidRPr="008626B3" w:rsidRDefault="00D53396" w:rsidP="00BD4B58">
      <w:pPr>
        <w:pStyle w:val="ListParagraph"/>
        <w:spacing w:after="120" w:line="276" w:lineRule="auto"/>
        <w:ind w:left="0"/>
        <w:jc w:val="both"/>
        <w:rPr>
          <w:rFonts w:ascii="Arial" w:hAnsi="Arial" w:cs="Arial"/>
          <w:szCs w:val="24"/>
        </w:rPr>
      </w:pPr>
    </w:p>
    <w:p w:rsidR="00D53396" w:rsidRPr="008626B3" w:rsidRDefault="00D53396" w:rsidP="00BD4B58">
      <w:pPr>
        <w:pStyle w:val="ListParagraph"/>
        <w:spacing w:after="120" w:line="276" w:lineRule="auto"/>
        <w:ind w:left="360" w:hanging="360"/>
        <w:rPr>
          <w:rFonts w:ascii="Arial" w:hAnsi="Arial" w:cs="Arial"/>
          <w:b/>
          <w:szCs w:val="24"/>
        </w:rPr>
      </w:pPr>
      <w:r w:rsidRPr="008626B3">
        <w:rPr>
          <w:rFonts w:ascii="Arial" w:hAnsi="Arial" w:cs="Arial"/>
          <w:b/>
          <w:szCs w:val="24"/>
        </w:rPr>
        <w:t xml:space="preserve">The </w:t>
      </w:r>
      <w:r w:rsidR="00AD1C00" w:rsidRPr="008626B3">
        <w:rPr>
          <w:rFonts w:ascii="Arial" w:hAnsi="Arial" w:cs="Arial"/>
          <w:b/>
          <w:szCs w:val="24"/>
        </w:rPr>
        <w:t xml:space="preserve">Following Premises Guided Revision of the </w:t>
      </w:r>
      <w:r w:rsidR="005678FC">
        <w:rPr>
          <w:rFonts w:ascii="Arial" w:hAnsi="Arial" w:cs="Arial"/>
          <w:b/>
          <w:szCs w:val="24"/>
        </w:rPr>
        <w:t xml:space="preserve">Elementary Primary (EP) and the Elementary Intermediate (EI) </w:t>
      </w:r>
      <w:r w:rsidR="00AD1C00" w:rsidRPr="008626B3">
        <w:rPr>
          <w:rFonts w:ascii="Arial" w:hAnsi="Arial" w:cs="Arial"/>
          <w:b/>
          <w:szCs w:val="24"/>
        </w:rPr>
        <w:t>Activities:</w:t>
      </w:r>
    </w:p>
    <w:p w:rsidR="00D3159E" w:rsidRPr="008626B3" w:rsidRDefault="00D3159E" w:rsidP="00BD4B58">
      <w:pPr>
        <w:pStyle w:val="ListParagraph"/>
        <w:spacing w:after="120" w:line="276" w:lineRule="auto"/>
        <w:ind w:left="0"/>
        <w:jc w:val="both"/>
        <w:rPr>
          <w:rFonts w:ascii="Arial" w:hAnsi="Arial" w:cs="Arial"/>
          <w:szCs w:val="24"/>
        </w:rPr>
      </w:pPr>
    </w:p>
    <w:p w:rsidR="00966870" w:rsidRPr="008626B3" w:rsidRDefault="00966870" w:rsidP="00BD4B58">
      <w:pPr>
        <w:pStyle w:val="ListParagraph"/>
        <w:spacing w:after="120" w:line="276" w:lineRule="auto"/>
        <w:ind w:left="360"/>
        <w:jc w:val="both"/>
        <w:rPr>
          <w:rFonts w:ascii="Arial" w:hAnsi="Arial" w:cs="Arial"/>
          <w:b/>
          <w:i/>
          <w:szCs w:val="24"/>
        </w:rPr>
      </w:pPr>
      <w:r w:rsidRPr="008626B3">
        <w:rPr>
          <w:rFonts w:ascii="Arial" w:hAnsi="Arial" w:cs="Arial"/>
          <w:b/>
          <w:i/>
          <w:szCs w:val="24"/>
        </w:rPr>
        <w:t xml:space="preserve">Premise #1:  The goal for every student in each school is </w:t>
      </w:r>
      <w:r w:rsidR="00E30C06" w:rsidRPr="008626B3">
        <w:rPr>
          <w:rFonts w:ascii="Arial" w:hAnsi="Arial" w:cs="Arial"/>
          <w:b/>
          <w:i/>
          <w:szCs w:val="24"/>
        </w:rPr>
        <w:t xml:space="preserve">the </w:t>
      </w:r>
      <w:r w:rsidRPr="008626B3">
        <w:rPr>
          <w:rFonts w:ascii="Arial" w:hAnsi="Arial" w:cs="Arial"/>
          <w:b/>
          <w:i/>
          <w:szCs w:val="24"/>
        </w:rPr>
        <w:t>maximization of his or her school success in order to maximize life success—now and in the future.</w:t>
      </w:r>
    </w:p>
    <w:p w:rsidR="009C6B09" w:rsidRPr="00031753" w:rsidRDefault="005E7054" w:rsidP="00BD4B58">
      <w:pPr>
        <w:pStyle w:val="hmmStyleListParagraphLatinArial"/>
        <w:ind w:left="810" w:hanging="450"/>
      </w:pPr>
      <w:r w:rsidRPr="00031753">
        <w:t xml:space="preserve">The lessons emphasize success AND </w:t>
      </w:r>
      <w:r w:rsidR="009C6B09" w:rsidRPr="00031753">
        <w:t>no excuses.</w:t>
      </w:r>
    </w:p>
    <w:p w:rsidR="005E7054" w:rsidRPr="00031753" w:rsidRDefault="009C6B09" w:rsidP="00BD4B58">
      <w:pPr>
        <w:pStyle w:val="hmmStyleListParagraphLatinArial"/>
        <w:ind w:left="810" w:hanging="450"/>
      </w:pPr>
      <w:r w:rsidRPr="00031753">
        <w:t>Every student is to be engaged in the work during each classroom guidance lesson.</w:t>
      </w:r>
    </w:p>
    <w:p w:rsidR="009C6B09" w:rsidRPr="00031753" w:rsidRDefault="009C6B09" w:rsidP="00BD4B58">
      <w:pPr>
        <w:pStyle w:val="hmmStyleListParagraphLatinArial"/>
        <w:ind w:left="810" w:hanging="450"/>
      </w:pPr>
      <w:r w:rsidRPr="00031753">
        <w:t>The lessons include processes that help students learn HOW to participate in group conversations.</w:t>
      </w:r>
    </w:p>
    <w:p w:rsidR="009C6B09" w:rsidRPr="00031753" w:rsidRDefault="009C6B09" w:rsidP="00BD4B58">
      <w:pPr>
        <w:pStyle w:val="hmmStyleListParagraphLatinArial"/>
        <w:ind w:left="810" w:hanging="450"/>
      </w:pPr>
      <w:r w:rsidRPr="00031753">
        <w:t>Every student</w:t>
      </w:r>
      <w:r w:rsidR="00587EF8" w:rsidRPr="00031753">
        <w:t xml:space="preserve"> </w:t>
      </w:r>
      <w:r w:rsidRPr="00031753">
        <w:t>verb</w:t>
      </w:r>
      <w:r w:rsidR="00F53EDB" w:rsidRPr="00031753">
        <w:t>alize</w:t>
      </w:r>
      <w:r w:rsidR="00587EF8" w:rsidRPr="00031753">
        <w:t>s</w:t>
      </w:r>
      <w:r w:rsidR="00F53EDB" w:rsidRPr="00031753">
        <w:t xml:space="preserve"> his or her interpretation and/or </w:t>
      </w:r>
      <w:r w:rsidRPr="00031753">
        <w:t>personal application of the concepts presented, e.g., students work in small groups or with partners; students are expected to encourage each other to contribute ideas</w:t>
      </w:r>
      <w:r w:rsidR="005678FC" w:rsidRPr="00031753">
        <w:rPr>
          <w:szCs w:val="24"/>
        </w:rPr>
        <w:t>.  I</w:t>
      </w:r>
      <w:r w:rsidRPr="00031753">
        <w:t>n whole class conversations, students may pass (i.e., not contribute a thought)</w:t>
      </w:r>
      <w:r w:rsidR="005678FC" w:rsidRPr="00031753">
        <w:rPr>
          <w:szCs w:val="24"/>
        </w:rPr>
        <w:t>;</w:t>
      </w:r>
      <w:r w:rsidRPr="00031753">
        <w:t xml:space="preserve"> however</w:t>
      </w:r>
      <w:r w:rsidR="005678FC" w:rsidRPr="00031753">
        <w:rPr>
          <w:szCs w:val="24"/>
        </w:rPr>
        <w:t>,</w:t>
      </w:r>
      <w:r w:rsidRPr="00031753">
        <w:t xml:space="preserve"> they must do so with responsibility by verbalizing something as simple as “I pass today.”</w:t>
      </w:r>
    </w:p>
    <w:p w:rsidR="009C6B09" w:rsidRDefault="009C6B09" w:rsidP="00BD4B58">
      <w:pPr>
        <w:pStyle w:val="hmmStyleListParagraphLatinArial"/>
        <w:ind w:left="810" w:hanging="450"/>
      </w:pPr>
      <w:r w:rsidRPr="00031753">
        <w:t xml:space="preserve">PSCs </w:t>
      </w:r>
      <w:r w:rsidR="00B4027C" w:rsidRPr="00031753">
        <w:t>systematically</w:t>
      </w:r>
      <w:r w:rsidRPr="00031753">
        <w:t xml:space="preserve"> observ</w:t>
      </w:r>
      <w:r w:rsidR="00B4027C" w:rsidRPr="00031753">
        <w:t>e</w:t>
      </w:r>
      <w:r w:rsidRPr="00031753">
        <w:t xml:space="preserve"> students to identify those who have difficulty with any aspect of the lesson</w:t>
      </w:r>
      <w:r w:rsidR="00B4027C" w:rsidRPr="00031753">
        <w:t xml:space="preserve"> as well as those whose strengths make them potential role models</w:t>
      </w:r>
      <w:r w:rsidR="00587EF8" w:rsidRPr="00031753">
        <w:t>; PSCs follow-up with classroom teachers to plan interventions that ensure success for every student.</w:t>
      </w:r>
    </w:p>
    <w:p w:rsidR="00031753" w:rsidRPr="00031753" w:rsidRDefault="00031753" w:rsidP="00BD4B58">
      <w:pPr>
        <w:pStyle w:val="hmmStyleListParagraphLatinArial"/>
        <w:numPr>
          <w:ilvl w:val="0"/>
          <w:numId w:val="0"/>
        </w:numPr>
      </w:pPr>
    </w:p>
    <w:p w:rsidR="00EB2BA1" w:rsidRDefault="00966870" w:rsidP="00BD4B58">
      <w:pPr>
        <w:pStyle w:val="hmmStyleListParagraphLatinArial"/>
        <w:numPr>
          <w:ilvl w:val="0"/>
          <w:numId w:val="0"/>
        </w:numPr>
        <w:spacing w:after="120"/>
        <w:ind w:left="360"/>
      </w:pPr>
      <w:r w:rsidRPr="00031753">
        <w:rPr>
          <w:b/>
          <w:i/>
        </w:rPr>
        <w:t xml:space="preserve">Premise #2:  </w:t>
      </w:r>
      <w:r w:rsidR="002D4C84" w:rsidRPr="00031753">
        <w:rPr>
          <w:b/>
          <w:i/>
        </w:rPr>
        <w:t xml:space="preserve">A </w:t>
      </w:r>
      <w:r w:rsidR="0014095D" w:rsidRPr="00031753">
        <w:rPr>
          <w:b/>
          <w:i/>
        </w:rPr>
        <w:t>fully implemented l</w:t>
      </w:r>
      <w:r w:rsidRPr="00031753">
        <w:rPr>
          <w:b/>
          <w:i/>
        </w:rPr>
        <w:t xml:space="preserve">ocal </w:t>
      </w:r>
      <w:r w:rsidR="00E30C06" w:rsidRPr="00031753">
        <w:rPr>
          <w:b/>
          <w:i/>
        </w:rPr>
        <w:t xml:space="preserve">K-12 </w:t>
      </w:r>
      <w:r w:rsidRPr="00031753">
        <w:rPr>
          <w:b/>
          <w:i/>
        </w:rPr>
        <w:t xml:space="preserve">Comprehensive Guidance Program </w:t>
      </w:r>
      <w:r w:rsidR="0014095D" w:rsidRPr="00031753">
        <w:rPr>
          <w:b/>
          <w:i/>
        </w:rPr>
        <w:t>is vital to</w:t>
      </w:r>
      <w:r w:rsidRPr="00031753">
        <w:rPr>
          <w:b/>
          <w:i/>
        </w:rPr>
        <w:t xml:space="preserve"> the total development of e</w:t>
      </w:r>
      <w:r w:rsidR="0014095D" w:rsidRPr="00031753">
        <w:rPr>
          <w:b/>
          <w:i/>
        </w:rPr>
        <w:t>ach</w:t>
      </w:r>
      <w:r w:rsidRPr="00031753">
        <w:rPr>
          <w:b/>
          <w:i/>
        </w:rPr>
        <w:t xml:space="preserve"> student</w:t>
      </w:r>
      <w:r w:rsidR="0014095D" w:rsidRPr="00031753">
        <w:rPr>
          <w:b/>
          <w:i/>
        </w:rPr>
        <w:t xml:space="preserve"> and thus to maximizing each student’s school achievement.</w:t>
      </w:r>
    </w:p>
    <w:p w:rsidR="00AD70D1" w:rsidRPr="00AD70D1" w:rsidRDefault="00AD70D1" w:rsidP="00BD4B58">
      <w:pPr>
        <w:pStyle w:val="hmmStyleListParagraphLatinArial"/>
        <w:numPr>
          <w:ilvl w:val="0"/>
          <w:numId w:val="0"/>
        </w:numPr>
        <w:spacing w:after="120"/>
        <w:ind w:left="360"/>
      </w:pPr>
    </w:p>
    <w:p w:rsidR="00EB2BA1" w:rsidRPr="00031753" w:rsidRDefault="00EB2BA1" w:rsidP="00BD4B58">
      <w:pPr>
        <w:pStyle w:val="hmmStyleListParagraphLatinArial"/>
        <w:spacing w:after="0"/>
      </w:pPr>
      <w:r w:rsidRPr="00031753">
        <w:t>The importance of the concepts of the MCGP Guidance Curriculum to the life and school success of every student is evidenced in the depth of the lessons.</w:t>
      </w:r>
    </w:p>
    <w:p w:rsidR="00B55D9F" w:rsidRPr="00031753" w:rsidRDefault="005678FC" w:rsidP="00BD4B58">
      <w:pPr>
        <w:pStyle w:val="hmmStyleListParagraphLatinArial"/>
      </w:pPr>
      <w:r w:rsidRPr="00031753">
        <w:rPr>
          <w:szCs w:val="24"/>
        </w:rPr>
        <w:t>Rigor and Relevance are an integral part of each lesson.  Every s</w:t>
      </w:r>
      <w:r w:rsidR="00B55D9F" w:rsidRPr="00031753">
        <w:t xml:space="preserve">tudent </w:t>
      </w:r>
      <w:r w:rsidRPr="00031753">
        <w:rPr>
          <w:szCs w:val="24"/>
        </w:rPr>
        <w:t xml:space="preserve">is expected to </w:t>
      </w:r>
      <w:r w:rsidR="00B55D9F" w:rsidRPr="00031753">
        <w:t>demonstrat</w:t>
      </w:r>
      <w:r w:rsidRPr="00031753">
        <w:rPr>
          <w:szCs w:val="24"/>
        </w:rPr>
        <w:t>e</w:t>
      </w:r>
      <w:r w:rsidR="00B55D9F" w:rsidRPr="00031753">
        <w:t xml:space="preserve"> developmentally appropriate knowledge, skill and understanding of </w:t>
      </w:r>
      <w:r w:rsidRPr="00031753">
        <w:rPr>
          <w:szCs w:val="24"/>
        </w:rPr>
        <w:t xml:space="preserve">the </w:t>
      </w:r>
      <w:r w:rsidR="00B55D9F" w:rsidRPr="00031753">
        <w:t xml:space="preserve">Comprehensive Guidance Curriculum concepts </w:t>
      </w:r>
      <w:r w:rsidRPr="00031753">
        <w:rPr>
          <w:szCs w:val="24"/>
        </w:rPr>
        <w:t>being taught in ea</w:t>
      </w:r>
      <w:r w:rsidR="00B55D9F" w:rsidRPr="00031753">
        <w:t>ch lesson.</w:t>
      </w:r>
    </w:p>
    <w:p w:rsidR="00B4027C" w:rsidRPr="00031753" w:rsidRDefault="00B55D9F" w:rsidP="00BD4B58">
      <w:pPr>
        <w:pStyle w:val="hmmStyleListParagraphLatinArial"/>
      </w:pPr>
      <w:r w:rsidRPr="00031753">
        <w:t xml:space="preserve">Rigor is evident through the expectation that every student participates </w:t>
      </w:r>
      <w:r w:rsidR="00465AF3" w:rsidRPr="00031753">
        <w:t>in every lesson and t</w:t>
      </w:r>
      <w:r w:rsidRPr="00031753">
        <w:t xml:space="preserve">hrough </w:t>
      </w:r>
      <w:r w:rsidR="00465AF3" w:rsidRPr="00031753">
        <w:t xml:space="preserve">the </w:t>
      </w:r>
      <w:r w:rsidRPr="00031753">
        <w:t>assessment of content gained or reinforced during each lesson</w:t>
      </w:r>
      <w:r w:rsidR="00465AF3" w:rsidRPr="00031753">
        <w:t>.</w:t>
      </w:r>
    </w:p>
    <w:p w:rsidR="00B55D9F" w:rsidRPr="00031753" w:rsidRDefault="00465AF3" w:rsidP="00BD4B58">
      <w:pPr>
        <w:pStyle w:val="hmmStyleListParagraphLatinArial"/>
      </w:pPr>
      <w:r w:rsidRPr="00031753">
        <w:t>Relevance is emphasized and is assessed t</w:t>
      </w:r>
      <w:r w:rsidR="00B55D9F" w:rsidRPr="00031753">
        <w:t xml:space="preserve">hrough </w:t>
      </w:r>
      <w:r w:rsidRPr="00031753">
        <w:t xml:space="preserve">an </w:t>
      </w:r>
      <w:r w:rsidR="00B55D9F" w:rsidRPr="00031753">
        <w:t xml:space="preserve">assessment of </w:t>
      </w:r>
      <w:r w:rsidRPr="00031753">
        <w:t>each student’s</w:t>
      </w:r>
      <w:r w:rsidR="00B55D9F" w:rsidRPr="00031753">
        <w:t xml:space="preserve"> person</w:t>
      </w:r>
      <w:r w:rsidRPr="00031753">
        <w:t>alization of lesson content.</w:t>
      </w:r>
    </w:p>
    <w:p w:rsidR="00CC49B9" w:rsidRDefault="00CC49B9" w:rsidP="00BD4B58">
      <w:pPr>
        <w:pStyle w:val="hmmStyleListParagraphLatinArial"/>
        <w:numPr>
          <w:ilvl w:val="0"/>
          <w:numId w:val="0"/>
        </w:numPr>
        <w:ind w:left="360" w:hanging="360"/>
        <w:rPr>
          <w:b/>
          <w:i/>
        </w:rPr>
      </w:pPr>
    </w:p>
    <w:p w:rsidR="00465AF3" w:rsidRPr="00031753" w:rsidRDefault="005E7054" w:rsidP="00BD4B58">
      <w:pPr>
        <w:pStyle w:val="hmmStyleListParagraphLatinArial"/>
        <w:numPr>
          <w:ilvl w:val="0"/>
          <w:numId w:val="0"/>
        </w:numPr>
        <w:ind w:left="360"/>
        <w:rPr>
          <w:b/>
          <w:i/>
        </w:rPr>
      </w:pPr>
      <w:r w:rsidRPr="00031753">
        <w:rPr>
          <w:b/>
          <w:i/>
        </w:rPr>
        <w:t>Premise #3</w:t>
      </w:r>
      <w:r w:rsidR="00E30C06" w:rsidRPr="00031753">
        <w:rPr>
          <w:b/>
          <w:i/>
        </w:rPr>
        <w:t>:  Classroom Guidance lessons are critical not only to the full implementation of the local K-12 Comprehensive Guidance Program, but also to the fulfillment of the district’s academic achievement goals for every student.</w:t>
      </w:r>
      <w:r w:rsidR="00465AF3" w:rsidRPr="00031753">
        <w:rPr>
          <w:b/>
          <w:i/>
        </w:rPr>
        <w:t xml:space="preserve">  Classroom guidance content and processes are aligned with and facilitate meeting the goals of the district’s Comprehensive School Improvement Plan</w:t>
      </w:r>
      <w:r w:rsidR="003E44AB" w:rsidRPr="00031753">
        <w:rPr>
          <w:b/>
          <w:i/>
        </w:rPr>
        <w:t xml:space="preserve"> (CSIP)</w:t>
      </w:r>
      <w:r w:rsidR="00465AF3" w:rsidRPr="00031753">
        <w:rPr>
          <w:b/>
          <w:i/>
        </w:rPr>
        <w:t>.</w:t>
      </w:r>
    </w:p>
    <w:p w:rsidR="00E30C06" w:rsidRPr="008626B3" w:rsidRDefault="00465AF3" w:rsidP="00BD4B58">
      <w:pPr>
        <w:pStyle w:val="ListParagraph"/>
        <w:numPr>
          <w:ilvl w:val="0"/>
          <w:numId w:val="18"/>
        </w:numPr>
        <w:spacing w:after="120"/>
        <w:jc w:val="both"/>
        <w:rPr>
          <w:rFonts w:ascii="Arial" w:hAnsi="Arial" w:cs="Arial"/>
          <w:szCs w:val="24"/>
        </w:rPr>
      </w:pPr>
      <w:r w:rsidRPr="008626B3">
        <w:rPr>
          <w:rFonts w:ascii="Arial" w:hAnsi="Arial" w:cs="Arial"/>
          <w:szCs w:val="24"/>
        </w:rPr>
        <w:t xml:space="preserve">The </w:t>
      </w:r>
      <w:r w:rsidR="00A268D4">
        <w:rPr>
          <w:rFonts w:ascii="Arial" w:hAnsi="Arial" w:cs="Arial"/>
          <w:szCs w:val="24"/>
        </w:rPr>
        <w:t xml:space="preserve">supplemental </w:t>
      </w:r>
      <w:r w:rsidRPr="008626B3">
        <w:rPr>
          <w:rFonts w:ascii="Arial" w:hAnsi="Arial" w:cs="Arial"/>
          <w:szCs w:val="24"/>
        </w:rPr>
        <w:t>lessons emphasize the importance of PSCs</w:t>
      </w:r>
      <w:r w:rsidR="00EB2BA1" w:rsidRPr="008626B3">
        <w:rPr>
          <w:rFonts w:ascii="Arial" w:hAnsi="Arial" w:cs="Arial"/>
          <w:szCs w:val="24"/>
        </w:rPr>
        <w:t xml:space="preserve">’ integration of </w:t>
      </w:r>
      <w:r w:rsidRPr="008626B3">
        <w:rPr>
          <w:rFonts w:ascii="Arial" w:hAnsi="Arial" w:cs="Arial"/>
          <w:szCs w:val="24"/>
        </w:rPr>
        <w:t>the school’s agreed</w:t>
      </w:r>
      <w:r w:rsidR="00EB2BA1" w:rsidRPr="008626B3">
        <w:rPr>
          <w:rFonts w:ascii="Arial" w:hAnsi="Arial" w:cs="Arial"/>
          <w:szCs w:val="24"/>
        </w:rPr>
        <w:t>-</w:t>
      </w:r>
      <w:r w:rsidRPr="008626B3">
        <w:rPr>
          <w:rFonts w:ascii="Arial" w:hAnsi="Arial" w:cs="Arial"/>
          <w:szCs w:val="24"/>
        </w:rPr>
        <w:t xml:space="preserve">upon </w:t>
      </w:r>
      <w:r w:rsidR="00EB2BA1" w:rsidRPr="008626B3">
        <w:rPr>
          <w:rFonts w:ascii="Arial" w:hAnsi="Arial" w:cs="Arial"/>
          <w:szCs w:val="24"/>
        </w:rPr>
        <w:t xml:space="preserve">increasingly complex </w:t>
      </w:r>
      <w:r w:rsidRPr="008626B3">
        <w:rPr>
          <w:rFonts w:ascii="Arial" w:hAnsi="Arial" w:cs="Arial"/>
          <w:szCs w:val="24"/>
        </w:rPr>
        <w:t xml:space="preserve">common </w:t>
      </w:r>
      <w:r w:rsidR="00EB2BA1" w:rsidRPr="008626B3">
        <w:rPr>
          <w:rFonts w:ascii="Arial" w:hAnsi="Arial" w:cs="Arial"/>
          <w:szCs w:val="24"/>
        </w:rPr>
        <w:t>core knowledge, skill and understanding into each cla</w:t>
      </w:r>
      <w:r w:rsidR="0085210A" w:rsidRPr="008626B3">
        <w:rPr>
          <w:rFonts w:ascii="Arial" w:hAnsi="Arial" w:cs="Arial"/>
          <w:szCs w:val="24"/>
        </w:rPr>
        <w:t>ssroom guidance lesson</w:t>
      </w:r>
      <w:r w:rsidR="00A268D4">
        <w:rPr>
          <w:rFonts w:ascii="Arial" w:hAnsi="Arial" w:cs="Arial"/>
          <w:szCs w:val="24"/>
        </w:rPr>
        <w:t xml:space="preserve">. </w:t>
      </w:r>
      <w:r w:rsidR="0085210A" w:rsidRPr="008626B3">
        <w:rPr>
          <w:rFonts w:ascii="Arial" w:hAnsi="Arial" w:cs="Arial"/>
          <w:szCs w:val="24"/>
        </w:rPr>
        <w:t xml:space="preserve"> </w:t>
      </w:r>
      <w:r w:rsidR="00A268D4">
        <w:rPr>
          <w:rFonts w:ascii="Arial" w:hAnsi="Arial" w:cs="Arial"/>
          <w:szCs w:val="24"/>
        </w:rPr>
        <w:t xml:space="preserve">The PSC uses </w:t>
      </w:r>
      <w:r w:rsidR="0085210A" w:rsidRPr="008626B3">
        <w:rPr>
          <w:rFonts w:ascii="Arial" w:hAnsi="Arial" w:cs="Arial"/>
          <w:szCs w:val="24"/>
        </w:rPr>
        <w:t xml:space="preserve">the </w:t>
      </w:r>
      <w:r w:rsidR="00A268D4">
        <w:rPr>
          <w:rFonts w:ascii="Arial" w:hAnsi="Arial" w:cs="Arial"/>
          <w:szCs w:val="24"/>
        </w:rPr>
        <w:t xml:space="preserve">same </w:t>
      </w:r>
      <w:r w:rsidR="0085210A" w:rsidRPr="008626B3">
        <w:rPr>
          <w:rFonts w:ascii="Arial" w:hAnsi="Arial" w:cs="Arial"/>
          <w:szCs w:val="24"/>
        </w:rPr>
        <w:t xml:space="preserve">common </w:t>
      </w:r>
      <w:r w:rsidR="00EB2BA1" w:rsidRPr="008626B3">
        <w:rPr>
          <w:rFonts w:ascii="Arial" w:hAnsi="Arial" w:cs="Arial"/>
          <w:szCs w:val="24"/>
        </w:rPr>
        <w:t>vocabulary</w:t>
      </w:r>
      <w:r w:rsidR="0085210A" w:rsidRPr="008626B3">
        <w:rPr>
          <w:rFonts w:ascii="Arial" w:hAnsi="Arial" w:cs="Arial"/>
          <w:szCs w:val="24"/>
        </w:rPr>
        <w:t xml:space="preserve"> and processes</w:t>
      </w:r>
      <w:r w:rsidR="00EB2BA1" w:rsidRPr="008626B3">
        <w:rPr>
          <w:rFonts w:ascii="Arial" w:hAnsi="Arial" w:cs="Arial"/>
          <w:szCs w:val="24"/>
        </w:rPr>
        <w:t xml:space="preserve"> </w:t>
      </w:r>
      <w:r w:rsidR="00A268D4">
        <w:rPr>
          <w:rFonts w:ascii="Arial" w:hAnsi="Arial" w:cs="Arial"/>
          <w:szCs w:val="24"/>
        </w:rPr>
        <w:t>that are used in the classrooms</w:t>
      </w:r>
      <w:r w:rsidR="0085210A" w:rsidRPr="008626B3">
        <w:rPr>
          <w:rFonts w:ascii="Arial" w:hAnsi="Arial" w:cs="Arial"/>
          <w:szCs w:val="24"/>
        </w:rPr>
        <w:t>.  For example, a lesson based on conducting short-term research about the factors that influence workers’ work satisfaction include</w:t>
      </w:r>
      <w:r w:rsidR="004D58D8">
        <w:rPr>
          <w:rFonts w:ascii="Arial" w:hAnsi="Arial" w:cs="Arial"/>
          <w:szCs w:val="24"/>
        </w:rPr>
        <w:t>s</w:t>
      </w:r>
      <w:r w:rsidR="0085210A" w:rsidRPr="008626B3">
        <w:rPr>
          <w:rFonts w:ascii="Arial" w:hAnsi="Arial" w:cs="Arial"/>
          <w:szCs w:val="24"/>
        </w:rPr>
        <w:t xml:space="preserve"> the common vocabulary </w:t>
      </w:r>
      <w:r w:rsidRPr="008626B3">
        <w:rPr>
          <w:rFonts w:ascii="Arial" w:hAnsi="Arial" w:cs="Arial"/>
          <w:szCs w:val="24"/>
        </w:rPr>
        <w:t xml:space="preserve">for </w:t>
      </w:r>
      <w:r w:rsidR="0085210A" w:rsidRPr="008626B3">
        <w:rPr>
          <w:rFonts w:ascii="Arial" w:hAnsi="Arial" w:cs="Arial"/>
          <w:szCs w:val="24"/>
        </w:rPr>
        <w:t>graphing and the process used in the classroom for calculating percentage</w:t>
      </w:r>
      <w:r w:rsidR="00A268D4">
        <w:rPr>
          <w:rFonts w:ascii="Arial" w:hAnsi="Arial" w:cs="Arial"/>
          <w:szCs w:val="24"/>
        </w:rPr>
        <w:t>.</w:t>
      </w:r>
    </w:p>
    <w:p w:rsidR="0085210A" w:rsidRPr="008626B3" w:rsidRDefault="003E44AB" w:rsidP="00BD4B58">
      <w:pPr>
        <w:pStyle w:val="ListParagraph"/>
        <w:numPr>
          <w:ilvl w:val="0"/>
          <w:numId w:val="18"/>
        </w:numPr>
        <w:spacing w:after="120"/>
        <w:jc w:val="both"/>
        <w:rPr>
          <w:rFonts w:ascii="Arial" w:hAnsi="Arial" w:cs="Arial"/>
          <w:szCs w:val="24"/>
        </w:rPr>
      </w:pPr>
      <w:r w:rsidRPr="008626B3">
        <w:rPr>
          <w:rFonts w:ascii="Arial" w:hAnsi="Arial" w:cs="Arial"/>
          <w:szCs w:val="24"/>
        </w:rPr>
        <w:t>PSCs</w:t>
      </w:r>
      <w:r w:rsidR="00A268D4">
        <w:rPr>
          <w:rFonts w:ascii="Arial" w:hAnsi="Arial" w:cs="Arial"/>
          <w:szCs w:val="24"/>
        </w:rPr>
        <w:t>’</w:t>
      </w:r>
      <w:r w:rsidRPr="008626B3">
        <w:rPr>
          <w:rFonts w:ascii="Arial" w:hAnsi="Arial" w:cs="Arial"/>
          <w:szCs w:val="24"/>
        </w:rPr>
        <w:t xml:space="preserve"> systematic observations (see Premise #1) offer an opportunity for PSCs to consult and collaborate with classroom teachers as they work to meet the targets established in the district’s CSIP.</w:t>
      </w:r>
    </w:p>
    <w:p w:rsidR="00AD1C00" w:rsidRPr="00031753" w:rsidRDefault="00D53396" w:rsidP="00BD4B58">
      <w:pPr>
        <w:pStyle w:val="hmmStyleListParagraphLatinArial"/>
        <w:numPr>
          <w:ilvl w:val="0"/>
          <w:numId w:val="0"/>
        </w:numPr>
        <w:rPr>
          <w:b/>
        </w:rPr>
      </w:pPr>
      <w:r w:rsidRPr="00031753">
        <w:rPr>
          <w:b/>
        </w:rPr>
        <w:t xml:space="preserve">The </w:t>
      </w:r>
      <w:r w:rsidR="00AD1C00" w:rsidRPr="00031753">
        <w:rPr>
          <w:b/>
        </w:rPr>
        <w:t>Premises are Evident in COMMON THREADS Embedded in Each Lesson</w:t>
      </w:r>
      <w:r w:rsidR="00400733" w:rsidRPr="00031753">
        <w:rPr>
          <w:b/>
        </w:rPr>
        <w:t>.</w:t>
      </w:r>
    </w:p>
    <w:p w:rsidR="00400733" w:rsidRPr="007E6D8A" w:rsidRDefault="00400733" w:rsidP="00BD4B58">
      <w:pPr>
        <w:pStyle w:val="hmmStyleListParagraphLatinArial"/>
      </w:pPr>
      <w:r w:rsidRPr="008626B3">
        <w:t xml:space="preserve">Throughout the lessons emphasis is on </w:t>
      </w:r>
      <w:r w:rsidRPr="008626B3">
        <w:rPr>
          <w:b/>
        </w:rPr>
        <w:t xml:space="preserve">every student </w:t>
      </w:r>
      <w:r w:rsidRPr="007E6D8A">
        <w:t>becoming a “smarter thinker” and more respectful of and caring about self AND others: through the processes as well as the content of each lesson, for example:</w:t>
      </w:r>
    </w:p>
    <w:p w:rsidR="00400733" w:rsidRPr="007E6D8A" w:rsidRDefault="00400733" w:rsidP="00BD4B58">
      <w:pPr>
        <w:pStyle w:val="hmmStyleListParagraphLatinArial"/>
      </w:pPr>
      <w:r w:rsidRPr="008626B3">
        <w:rPr>
          <w:b/>
        </w:rPr>
        <w:t>Every student</w:t>
      </w:r>
      <w:r w:rsidRPr="008626B3">
        <w:t xml:space="preserve"> is expected and encouraged to </w:t>
      </w:r>
      <w:r w:rsidR="00C71060" w:rsidRPr="008626B3">
        <w:t>become a</w:t>
      </w:r>
      <w:r w:rsidRPr="008626B3">
        <w:t xml:space="preserve">ctively engaged in personalized </w:t>
      </w:r>
      <w:r w:rsidRPr="008626B3">
        <w:rPr>
          <w:b/>
        </w:rPr>
        <w:t>thinking</w:t>
      </w:r>
      <w:r w:rsidRPr="007E6D8A">
        <w:t xml:space="preserve"> about the meaning of the purpose of </w:t>
      </w:r>
      <w:r w:rsidR="00C71060" w:rsidRPr="007E6D8A">
        <w:t xml:space="preserve">the </w:t>
      </w:r>
      <w:r w:rsidRPr="007E6D8A">
        <w:t>lesson</w:t>
      </w:r>
      <w:r w:rsidR="00C71060" w:rsidRPr="007E6D8A">
        <w:t>s</w:t>
      </w:r>
      <w:r w:rsidRPr="007E6D8A">
        <w:t>.</w:t>
      </w:r>
    </w:p>
    <w:p w:rsidR="00400733" w:rsidRPr="007E6D8A" w:rsidRDefault="00C71060" w:rsidP="00BD4B58">
      <w:pPr>
        <w:pStyle w:val="hmmStyleListParagraphLatinArial"/>
      </w:pPr>
      <w:r w:rsidRPr="008626B3">
        <w:rPr>
          <w:b/>
        </w:rPr>
        <w:t>Every student</w:t>
      </w:r>
      <w:r w:rsidRPr="008626B3">
        <w:t xml:space="preserve"> is expected and encouraged to a</w:t>
      </w:r>
      <w:r w:rsidR="00400733" w:rsidRPr="008626B3">
        <w:t xml:space="preserve">ctively </w:t>
      </w:r>
      <w:r w:rsidR="00400733" w:rsidRPr="008626B3">
        <w:rPr>
          <w:b/>
        </w:rPr>
        <w:t>participat</w:t>
      </w:r>
      <w:r w:rsidRPr="008626B3">
        <w:rPr>
          <w:b/>
        </w:rPr>
        <w:t>e</w:t>
      </w:r>
      <w:r w:rsidR="00400733" w:rsidRPr="007E6D8A">
        <w:t xml:space="preserve"> in the processes AND encourag</w:t>
      </w:r>
      <w:r w:rsidRPr="007E6D8A">
        <w:t>e and invite</w:t>
      </w:r>
      <w:r w:rsidR="00400733" w:rsidRPr="007E6D8A">
        <w:t xml:space="preserve"> others to participate as well.</w:t>
      </w:r>
    </w:p>
    <w:p w:rsidR="00400733" w:rsidRPr="007E6D8A" w:rsidRDefault="00C71060" w:rsidP="00BD4B58">
      <w:pPr>
        <w:pStyle w:val="hmmStyleListParagraphLatinArial"/>
      </w:pPr>
      <w:r w:rsidRPr="008626B3">
        <w:rPr>
          <w:b/>
        </w:rPr>
        <w:t>Every student</w:t>
      </w:r>
      <w:r w:rsidRPr="008626B3">
        <w:t xml:space="preserve"> is expected and encouraged to become </w:t>
      </w:r>
      <w:r w:rsidRPr="00A268D4">
        <w:rPr>
          <w:b/>
        </w:rPr>
        <w:t xml:space="preserve">an advocate for self and for others </w:t>
      </w:r>
      <w:r w:rsidRPr="007E6D8A">
        <w:t xml:space="preserve">during the classroom guidance lessons, in the classroom and </w:t>
      </w:r>
      <w:r w:rsidR="00A268D4" w:rsidRPr="007E6D8A">
        <w:t xml:space="preserve">throughout the </w:t>
      </w:r>
      <w:r w:rsidRPr="007E6D8A">
        <w:t xml:space="preserve">school </w:t>
      </w:r>
      <w:r w:rsidR="00A268D4" w:rsidRPr="007E6D8A">
        <w:t xml:space="preserve">every day as well as </w:t>
      </w:r>
      <w:r w:rsidRPr="007E6D8A">
        <w:t>outside of school.</w:t>
      </w:r>
    </w:p>
    <w:p w:rsidR="00C71060" w:rsidRPr="008626B3" w:rsidRDefault="00C71060" w:rsidP="00BD4B58">
      <w:pPr>
        <w:spacing w:after="120" w:line="276" w:lineRule="auto"/>
        <w:ind w:left="360" w:hanging="360"/>
        <w:jc w:val="both"/>
        <w:rPr>
          <w:rFonts w:ascii="Arial" w:hAnsi="Arial" w:cs="Arial"/>
          <w:szCs w:val="24"/>
        </w:rPr>
      </w:pPr>
      <w:r w:rsidRPr="008626B3">
        <w:rPr>
          <w:rFonts w:ascii="Arial" w:hAnsi="Arial" w:cs="Arial"/>
          <w:b/>
          <w:szCs w:val="24"/>
        </w:rPr>
        <w:t xml:space="preserve">The </w:t>
      </w:r>
      <w:r w:rsidR="00AD1C00" w:rsidRPr="008626B3">
        <w:rPr>
          <w:rFonts w:ascii="Arial" w:hAnsi="Arial" w:cs="Arial"/>
          <w:b/>
          <w:szCs w:val="24"/>
        </w:rPr>
        <w:t xml:space="preserve">Premises are further supported in the </w:t>
      </w:r>
      <w:r w:rsidRPr="008626B3">
        <w:rPr>
          <w:rFonts w:ascii="Arial" w:hAnsi="Arial" w:cs="Arial"/>
          <w:b/>
          <w:szCs w:val="24"/>
        </w:rPr>
        <w:t>classroom guidance</w:t>
      </w:r>
      <w:r w:rsidR="00AD1C00" w:rsidRPr="008626B3">
        <w:rPr>
          <w:rFonts w:ascii="Arial" w:hAnsi="Arial" w:cs="Arial"/>
          <w:b/>
          <w:szCs w:val="24"/>
        </w:rPr>
        <w:t xml:space="preserve"> Supplemental</w:t>
      </w:r>
      <w:r w:rsidRPr="008626B3">
        <w:rPr>
          <w:rFonts w:ascii="Arial" w:hAnsi="Arial" w:cs="Arial"/>
          <w:b/>
          <w:szCs w:val="24"/>
        </w:rPr>
        <w:t xml:space="preserve"> </w:t>
      </w:r>
      <w:r w:rsidR="00AD1C00" w:rsidRPr="008626B3">
        <w:rPr>
          <w:rFonts w:ascii="Arial" w:hAnsi="Arial" w:cs="Arial"/>
          <w:b/>
          <w:szCs w:val="24"/>
        </w:rPr>
        <w:t>L</w:t>
      </w:r>
      <w:r w:rsidRPr="008626B3">
        <w:rPr>
          <w:rFonts w:ascii="Arial" w:hAnsi="Arial" w:cs="Arial"/>
          <w:b/>
          <w:szCs w:val="24"/>
        </w:rPr>
        <w:t xml:space="preserve">essons </w:t>
      </w:r>
      <w:r w:rsidR="00AD1C00" w:rsidRPr="008626B3">
        <w:rPr>
          <w:rFonts w:ascii="Arial" w:hAnsi="Arial" w:cs="Arial"/>
          <w:b/>
          <w:szCs w:val="24"/>
        </w:rPr>
        <w:t xml:space="preserve">by </w:t>
      </w:r>
      <w:r w:rsidRPr="008626B3">
        <w:rPr>
          <w:rFonts w:ascii="Arial" w:hAnsi="Arial" w:cs="Arial"/>
          <w:b/>
          <w:szCs w:val="24"/>
        </w:rPr>
        <w:t>promot</w:t>
      </w:r>
      <w:r w:rsidR="00AD1C00" w:rsidRPr="008626B3">
        <w:rPr>
          <w:rFonts w:ascii="Arial" w:hAnsi="Arial" w:cs="Arial"/>
          <w:b/>
          <w:szCs w:val="24"/>
        </w:rPr>
        <w:t>ing</w:t>
      </w:r>
      <w:r w:rsidRPr="008626B3">
        <w:rPr>
          <w:rFonts w:ascii="Arial" w:hAnsi="Arial" w:cs="Arial"/>
          <w:b/>
          <w:szCs w:val="24"/>
        </w:rPr>
        <w:t xml:space="preserve"> the following</w:t>
      </w:r>
      <w:r w:rsidRPr="008626B3">
        <w:rPr>
          <w:rFonts w:ascii="Arial" w:hAnsi="Arial" w:cs="Arial"/>
          <w:szCs w:val="24"/>
        </w:rPr>
        <w:t>:</w:t>
      </w:r>
    </w:p>
    <w:p w:rsidR="007953D5" w:rsidRPr="008626B3" w:rsidRDefault="007953D5" w:rsidP="00BD4B58">
      <w:pPr>
        <w:pStyle w:val="hmmStyleListParagraphLatinArial"/>
      </w:pPr>
      <w:r w:rsidRPr="008626B3">
        <w:t xml:space="preserve">The </w:t>
      </w:r>
      <w:r w:rsidRPr="008626B3">
        <w:rPr>
          <w:b/>
        </w:rPr>
        <w:t>thinking and engagement of ev</w:t>
      </w:r>
      <w:r w:rsidR="00C71060" w:rsidRPr="008626B3">
        <w:rPr>
          <w:b/>
        </w:rPr>
        <w:t>ery</w:t>
      </w:r>
      <w:r w:rsidR="00FD3A5C" w:rsidRPr="008626B3">
        <w:rPr>
          <w:b/>
        </w:rPr>
        <w:t xml:space="preserve"> student</w:t>
      </w:r>
      <w:r w:rsidR="00FD3A5C" w:rsidRPr="008626B3">
        <w:t xml:space="preserve"> </w:t>
      </w:r>
      <w:r w:rsidR="00C71060" w:rsidRPr="008626B3">
        <w:t xml:space="preserve">throughout </w:t>
      </w:r>
      <w:r w:rsidR="00FD3A5C" w:rsidRPr="008626B3">
        <w:t>e</w:t>
      </w:r>
      <w:r w:rsidR="00C71060" w:rsidRPr="008626B3">
        <w:t>ach</w:t>
      </w:r>
      <w:r w:rsidR="00FD3A5C" w:rsidRPr="008626B3">
        <w:t xml:space="preserve"> lesson</w:t>
      </w:r>
      <w:r w:rsidR="00C71060" w:rsidRPr="008626B3">
        <w:t>.  For example</w:t>
      </w:r>
      <w:r w:rsidRPr="008626B3">
        <w:t>:</w:t>
      </w:r>
    </w:p>
    <w:p w:rsidR="00FD3A5C" w:rsidRPr="008626B3" w:rsidRDefault="007953D5" w:rsidP="00BD4B58">
      <w:pPr>
        <w:pStyle w:val="hmmStyleListParagraphLatinArial"/>
      </w:pPr>
      <w:r w:rsidRPr="008626B3">
        <w:t xml:space="preserve"> I</w:t>
      </w:r>
      <w:r w:rsidR="00D53396" w:rsidRPr="008626B3">
        <w:t>nstructions in the</w:t>
      </w:r>
      <w:r w:rsidR="00D53396" w:rsidRPr="008626B3">
        <w:rPr>
          <w:i/>
        </w:rPr>
        <w:t xml:space="preserve"> </w:t>
      </w:r>
      <w:r w:rsidR="00FD3A5C" w:rsidRPr="008626B3">
        <w:rPr>
          <w:i/>
        </w:rPr>
        <w:t>Student Involvement</w:t>
      </w:r>
      <w:r w:rsidR="00FD3A5C" w:rsidRPr="007E6D8A">
        <w:t xml:space="preserve"> </w:t>
      </w:r>
      <w:r w:rsidR="00D53396" w:rsidRPr="007E6D8A">
        <w:t xml:space="preserve">column are </w:t>
      </w:r>
      <w:r w:rsidR="00FD3A5C" w:rsidRPr="007E6D8A">
        <w:t xml:space="preserve">written as if the writer is talking </w:t>
      </w:r>
      <w:r w:rsidR="005A0912" w:rsidRPr="007E6D8A">
        <w:t>with</w:t>
      </w:r>
      <w:r w:rsidR="00FD3A5C" w:rsidRPr="007E6D8A">
        <w:t xml:space="preserve"> </w:t>
      </w:r>
      <w:r w:rsidR="005A0912" w:rsidRPr="008626B3">
        <w:rPr>
          <w:b/>
        </w:rPr>
        <w:t xml:space="preserve">every </w:t>
      </w:r>
      <w:r w:rsidR="00FD3A5C" w:rsidRPr="008626B3">
        <w:rPr>
          <w:b/>
        </w:rPr>
        <w:t>student</w:t>
      </w:r>
      <w:r w:rsidR="00FD3A5C" w:rsidRPr="008626B3">
        <w:t xml:space="preserve"> to emphasize the importance of student</w:t>
      </w:r>
      <w:r w:rsidR="009732D6" w:rsidRPr="008626B3">
        <w:t>’</w:t>
      </w:r>
      <w:r w:rsidR="00FD3A5C" w:rsidRPr="008626B3">
        <w:t>s understanding of the lesson</w:t>
      </w:r>
      <w:r w:rsidR="009732D6" w:rsidRPr="008626B3">
        <w:t xml:space="preserve">—to know what to do with heads, hands and heart </w:t>
      </w:r>
      <w:r w:rsidR="00917B34" w:rsidRPr="008626B3">
        <w:t>during</w:t>
      </w:r>
      <w:r w:rsidR="009732D6" w:rsidRPr="008626B3">
        <w:t xml:space="preserve"> lesson</w:t>
      </w:r>
      <w:r w:rsidR="00917B34" w:rsidRPr="008626B3">
        <w:t>s.</w:t>
      </w:r>
    </w:p>
    <w:p w:rsidR="00FD3A5C" w:rsidRPr="008626B3" w:rsidRDefault="00FD3A5C" w:rsidP="00BD4B58">
      <w:pPr>
        <w:pStyle w:val="hmmStyleListParagraphLatinArial"/>
      </w:pPr>
      <w:r w:rsidRPr="008626B3">
        <w:t xml:space="preserve">Worksheets are titled </w:t>
      </w:r>
      <w:r w:rsidRPr="004D58D8">
        <w:rPr>
          <w:b/>
        </w:rPr>
        <w:t>“Student Thinking Papers”</w:t>
      </w:r>
      <w:r w:rsidRPr="007E6D8A">
        <w:t xml:space="preserve"> to emphasize the importance of expecting </w:t>
      </w:r>
      <w:r w:rsidR="005A0912" w:rsidRPr="008626B3">
        <w:rPr>
          <w:b/>
        </w:rPr>
        <w:t xml:space="preserve">every </w:t>
      </w:r>
      <w:r w:rsidRPr="008626B3">
        <w:rPr>
          <w:b/>
        </w:rPr>
        <w:t>student</w:t>
      </w:r>
      <w:r w:rsidRPr="008626B3">
        <w:t xml:space="preserve"> to engage in the process</w:t>
      </w:r>
      <w:r w:rsidR="005A0912" w:rsidRPr="008626B3">
        <w:t xml:space="preserve"> of thinking</w:t>
      </w:r>
      <w:r w:rsidRPr="008626B3">
        <w:t xml:space="preserve"> </w:t>
      </w:r>
      <w:r w:rsidR="005A0912" w:rsidRPr="008626B3">
        <w:t xml:space="preserve">during each </w:t>
      </w:r>
      <w:r w:rsidRPr="008626B3">
        <w:t>lesson.</w:t>
      </w:r>
    </w:p>
    <w:p w:rsidR="00DD5EE6" w:rsidRPr="007E6D8A" w:rsidRDefault="007953D5" w:rsidP="00BD4B58">
      <w:pPr>
        <w:pStyle w:val="hmmStyleListParagraphLatinArial"/>
      </w:pPr>
      <w:r w:rsidRPr="008626B3">
        <w:t>The development of every student’s expressive and academic v</w:t>
      </w:r>
      <w:r w:rsidR="009732D6" w:rsidRPr="008626B3">
        <w:t>ocabulary</w:t>
      </w:r>
      <w:r w:rsidR="00DD5EE6" w:rsidRPr="008626B3">
        <w:t>.</w:t>
      </w:r>
      <w:r w:rsidR="00DD5EE6" w:rsidRPr="007E6D8A">
        <w:t xml:space="preserve">  For example</w:t>
      </w:r>
      <w:r w:rsidR="009732D6" w:rsidRPr="007E6D8A">
        <w:t>:</w:t>
      </w:r>
    </w:p>
    <w:p w:rsidR="00DD5EE6" w:rsidRPr="008626B3" w:rsidRDefault="007953D5" w:rsidP="00BD4B58">
      <w:pPr>
        <w:pStyle w:val="ListParagraph"/>
        <w:numPr>
          <w:ilvl w:val="0"/>
          <w:numId w:val="31"/>
        </w:numPr>
        <w:spacing w:after="120"/>
        <w:ind w:left="1080"/>
        <w:jc w:val="both"/>
        <w:rPr>
          <w:rFonts w:ascii="Arial" w:hAnsi="Arial" w:cs="Arial"/>
          <w:szCs w:val="24"/>
        </w:rPr>
      </w:pPr>
      <w:r w:rsidRPr="008626B3">
        <w:rPr>
          <w:rFonts w:ascii="Arial" w:hAnsi="Arial" w:cs="Arial"/>
          <w:szCs w:val="24"/>
        </w:rPr>
        <w:t>PSC</w:t>
      </w:r>
      <w:r w:rsidR="009732D6" w:rsidRPr="008626B3">
        <w:rPr>
          <w:rFonts w:ascii="Arial" w:hAnsi="Arial" w:cs="Arial"/>
          <w:szCs w:val="24"/>
        </w:rPr>
        <w:t xml:space="preserve">s </w:t>
      </w:r>
      <w:r w:rsidRPr="008626B3">
        <w:rPr>
          <w:rFonts w:ascii="Arial" w:hAnsi="Arial" w:cs="Arial"/>
          <w:szCs w:val="24"/>
        </w:rPr>
        <w:t>are encouraged to consult with school leadership</w:t>
      </w:r>
      <w:r w:rsidR="001A72CF" w:rsidRPr="008626B3">
        <w:rPr>
          <w:rFonts w:ascii="Arial" w:hAnsi="Arial" w:cs="Arial"/>
          <w:szCs w:val="24"/>
        </w:rPr>
        <w:t xml:space="preserve"> and classroom teachers</w:t>
      </w:r>
      <w:r w:rsidRPr="008626B3">
        <w:rPr>
          <w:rFonts w:ascii="Arial" w:hAnsi="Arial" w:cs="Arial"/>
          <w:szCs w:val="24"/>
        </w:rPr>
        <w:t xml:space="preserve"> to identify the increasingly-complex common academic vocabulary used</w:t>
      </w:r>
      <w:r w:rsidR="001A72CF" w:rsidRPr="008626B3">
        <w:rPr>
          <w:rFonts w:ascii="Arial" w:hAnsi="Arial" w:cs="Arial"/>
          <w:szCs w:val="24"/>
        </w:rPr>
        <w:t xml:space="preserve"> throughout</w:t>
      </w:r>
      <w:r w:rsidRPr="008626B3">
        <w:rPr>
          <w:rFonts w:ascii="Arial" w:hAnsi="Arial" w:cs="Arial"/>
          <w:szCs w:val="24"/>
        </w:rPr>
        <w:t xml:space="preserve"> </w:t>
      </w:r>
      <w:r w:rsidR="009732D6" w:rsidRPr="008626B3">
        <w:rPr>
          <w:rFonts w:ascii="Arial" w:hAnsi="Arial" w:cs="Arial"/>
          <w:szCs w:val="24"/>
        </w:rPr>
        <w:t>the</w:t>
      </w:r>
      <w:r w:rsidR="001A72CF" w:rsidRPr="008626B3">
        <w:rPr>
          <w:rFonts w:ascii="Arial" w:hAnsi="Arial" w:cs="Arial"/>
          <w:szCs w:val="24"/>
        </w:rPr>
        <w:t xml:space="preserve"> school.</w:t>
      </w:r>
    </w:p>
    <w:p w:rsidR="00DD5EE6" w:rsidRPr="008626B3" w:rsidRDefault="004D58D8" w:rsidP="00BD4B58">
      <w:pPr>
        <w:pStyle w:val="ListParagraph"/>
        <w:numPr>
          <w:ilvl w:val="0"/>
          <w:numId w:val="31"/>
        </w:numPr>
        <w:spacing w:after="120"/>
        <w:ind w:left="1080"/>
        <w:jc w:val="both"/>
        <w:rPr>
          <w:rFonts w:ascii="Arial" w:hAnsi="Arial" w:cs="Arial"/>
          <w:szCs w:val="24"/>
        </w:rPr>
      </w:pPr>
      <w:r>
        <w:rPr>
          <w:rFonts w:ascii="Arial" w:hAnsi="Arial" w:cs="Arial"/>
          <w:szCs w:val="24"/>
        </w:rPr>
        <w:t>PSCs’</w:t>
      </w:r>
      <w:r w:rsidR="00031753">
        <w:rPr>
          <w:rFonts w:ascii="Arial" w:hAnsi="Arial" w:cs="Arial"/>
          <w:szCs w:val="24"/>
        </w:rPr>
        <w:t xml:space="preserve"> u</w:t>
      </w:r>
      <w:r w:rsidR="00DD5EE6" w:rsidRPr="008626B3">
        <w:rPr>
          <w:rFonts w:ascii="Arial" w:hAnsi="Arial" w:cs="Arial"/>
          <w:szCs w:val="24"/>
        </w:rPr>
        <w:t>se of the common vocabulary provides students consistency and reinforcement of vocabulary that is basic to learning increasingly complex academic skills.</w:t>
      </w:r>
    </w:p>
    <w:p w:rsidR="00DD5EE6" w:rsidRPr="008626B3" w:rsidRDefault="001A72CF" w:rsidP="00BD4B58">
      <w:pPr>
        <w:pStyle w:val="hmmStyleListParagraphLatinArial"/>
      </w:pPr>
      <w:r w:rsidRPr="008626B3">
        <w:t xml:space="preserve">Most lessons include opportunities for </w:t>
      </w:r>
      <w:r w:rsidRPr="008626B3">
        <w:rPr>
          <w:b/>
        </w:rPr>
        <w:t xml:space="preserve">every student </w:t>
      </w:r>
      <w:r w:rsidRPr="008626B3">
        <w:t>to express herself or himself orally and in writing</w:t>
      </w:r>
      <w:r w:rsidR="00DD5EE6" w:rsidRPr="008626B3">
        <w:t>.</w:t>
      </w:r>
    </w:p>
    <w:p w:rsidR="00DD5EE6" w:rsidRPr="008626B3" w:rsidRDefault="001A72CF" w:rsidP="00BD4B58">
      <w:pPr>
        <w:pStyle w:val="hmmStyleListParagraphLatinArial"/>
      </w:pPr>
      <w:r w:rsidRPr="008626B3">
        <w:t xml:space="preserve">Words used in all academic content (e.g., </w:t>
      </w:r>
      <w:r w:rsidR="006D0A9A" w:rsidRPr="008626B3">
        <w:t xml:space="preserve">describe, compare, narrative [referred to as </w:t>
      </w:r>
      <w:r w:rsidRPr="004D58D8">
        <w:rPr>
          <w:b/>
        </w:rPr>
        <w:t>Tier 2 vocabulary</w:t>
      </w:r>
      <w:r w:rsidR="006D0A9A" w:rsidRPr="008626B3">
        <w:t>]) are used regularly.</w:t>
      </w:r>
    </w:p>
    <w:p w:rsidR="00B03056" w:rsidRPr="007E6D8A" w:rsidRDefault="001A72CF" w:rsidP="00BD4B58">
      <w:pPr>
        <w:pStyle w:val="hmmStyleListParagraphLatinArial"/>
      </w:pPr>
      <w:r w:rsidRPr="008626B3">
        <w:t xml:space="preserve">In many lessons </w:t>
      </w:r>
      <w:r w:rsidR="009732D6" w:rsidRPr="008626B3">
        <w:t>“domain specific” vocabulary</w:t>
      </w:r>
      <w:r w:rsidRPr="008626B3">
        <w:t xml:space="preserve"> (</w:t>
      </w:r>
      <w:r w:rsidR="006D0A9A" w:rsidRPr="008626B3">
        <w:t>e.g., mathematical terms and process</w:t>
      </w:r>
      <w:r w:rsidR="0067240D">
        <w:t>es</w:t>
      </w:r>
      <w:r w:rsidR="006D0A9A" w:rsidRPr="008626B3">
        <w:t xml:space="preserve"> [referred to as </w:t>
      </w:r>
      <w:r w:rsidRPr="004D58D8">
        <w:rPr>
          <w:b/>
        </w:rPr>
        <w:t>Tier 3</w:t>
      </w:r>
      <w:r w:rsidR="006D0A9A" w:rsidRPr="004D58D8">
        <w:rPr>
          <w:b/>
        </w:rPr>
        <w:t xml:space="preserve"> vocabulary</w:t>
      </w:r>
      <w:r w:rsidR="006D0A9A" w:rsidRPr="007E6D8A">
        <w:t>]) are used.</w:t>
      </w:r>
    </w:p>
    <w:p w:rsidR="00B03056" w:rsidRPr="007E6D8A" w:rsidRDefault="00B03056" w:rsidP="00BD4B58">
      <w:pPr>
        <w:pStyle w:val="hmmStyleListParagraphLatinArial"/>
      </w:pPr>
      <w:r w:rsidRPr="008626B3">
        <w:rPr>
          <w:b/>
        </w:rPr>
        <w:t>Every student</w:t>
      </w:r>
      <w:r w:rsidRPr="008626B3">
        <w:t xml:space="preserve"> is taught the </w:t>
      </w:r>
      <w:r w:rsidRPr="004D58D8">
        <w:rPr>
          <w:b/>
        </w:rPr>
        <w:t>Tier 3</w:t>
      </w:r>
      <w:r w:rsidRPr="007E6D8A">
        <w:t xml:space="preserve"> </w:t>
      </w:r>
      <w:r w:rsidR="004D58D8">
        <w:rPr>
          <w:b/>
        </w:rPr>
        <w:t>vocabulary</w:t>
      </w:r>
      <w:r w:rsidRPr="007E6D8A">
        <w:t xml:space="preserve"> </w:t>
      </w:r>
      <w:r w:rsidR="004D58D8" w:rsidRPr="007E6D8A">
        <w:t xml:space="preserve">that is </w:t>
      </w:r>
      <w:r w:rsidRPr="007E6D8A">
        <w:t>relate</w:t>
      </w:r>
      <w:r w:rsidR="004D58D8" w:rsidRPr="007E6D8A">
        <w:t>d</w:t>
      </w:r>
      <w:r w:rsidRPr="007E6D8A">
        <w:t xml:space="preserve"> to the domain of </w:t>
      </w:r>
      <w:r w:rsidRPr="004D58D8">
        <w:rPr>
          <w:b/>
        </w:rPr>
        <w:t>comprehensive guidance</w:t>
      </w:r>
      <w:r w:rsidRPr="007E6D8A">
        <w:t>; words such as, conflict resolution and decision-making.</w:t>
      </w:r>
    </w:p>
    <w:p w:rsidR="00DD5EE6" w:rsidRPr="008626B3" w:rsidRDefault="00FD3A5C" w:rsidP="00BD4B58">
      <w:pPr>
        <w:pStyle w:val="hmmStyleListParagraphLatinArial"/>
      </w:pPr>
      <w:r w:rsidRPr="008626B3">
        <w:rPr>
          <w:b/>
        </w:rPr>
        <w:t>Rigor</w:t>
      </w:r>
      <w:r w:rsidRPr="008626B3">
        <w:t xml:space="preserve">—without saying so, rigor is a common </w:t>
      </w:r>
      <w:r w:rsidR="005A0912" w:rsidRPr="008626B3">
        <w:t>thread of every lesson</w:t>
      </w:r>
      <w:r w:rsidR="00DD5EE6" w:rsidRPr="008626B3">
        <w:t>.  For example:</w:t>
      </w:r>
    </w:p>
    <w:p w:rsidR="00031753" w:rsidRDefault="00DD5EE6" w:rsidP="00BD4B58">
      <w:pPr>
        <w:pStyle w:val="hmmStyleListParagraphLatinArial"/>
        <w:numPr>
          <w:ilvl w:val="0"/>
          <w:numId w:val="36"/>
        </w:numPr>
        <w:ind w:left="1080"/>
      </w:pPr>
      <w:r w:rsidRPr="008626B3">
        <w:rPr>
          <w:b/>
        </w:rPr>
        <w:t>E</w:t>
      </w:r>
      <w:r w:rsidR="005A0912" w:rsidRPr="008626B3">
        <w:rPr>
          <w:b/>
        </w:rPr>
        <w:t xml:space="preserve">very </w:t>
      </w:r>
      <w:r w:rsidR="00FD3A5C" w:rsidRPr="008626B3">
        <w:rPr>
          <w:b/>
        </w:rPr>
        <w:t>student</w:t>
      </w:r>
      <w:r w:rsidR="005A0912" w:rsidRPr="008626B3">
        <w:t xml:space="preserve"> is</w:t>
      </w:r>
      <w:r w:rsidR="00FD3A5C" w:rsidRPr="008626B3">
        <w:t xml:space="preserve"> encouraged to participate and ask questions in every lesson—no excuses.</w:t>
      </w:r>
    </w:p>
    <w:p w:rsidR="0067240D" w:rsidRDefault="00FD3A5C" w:rsidP="00BD4B58">
      <w:pPr>
        <w:pStyle w:val="hmmStyleListParagraphLatinArial"/>
        <w:numPr>
          <w:ilvl w:val="0"/>
          <w:numId w:val="36"/>
        </w:numPr>
        <w:ind w:left="1080"/>
      </w:pPr>
      <w:r w:rsidRPr="00031753">
        <w:t xml:space="preserve">The </w:t>
      </w:r>
      <w:r w:rsidRPr="00207B2B">
        <w:rPr>
          <w:b/>
        </w:rPr>
        <w:t xml:space="preserve">assessments emphasize </w:t>
      </w:r>
      <w:r w:rsidR="00DD5EE6" w:rsidRPr="00207B2B">
        <w:rPr>
          <w:b/>
        </w:rPr>
        <w:t xml:space="preserve">the </w:t>
      </w:r>
      <w:r w:rsidRPr="00207B2B">
        <w:rPr>
          <w:b/>
        </w:rPr>
        <w:t>demonstration of lesson content</w:t>
      </w:r>
      <w:r w:rsidRPr="00031753">
        <w:t>; PSCs are provided broad guidelines for reviewing</w:t>
      </w:r>
      <w:r w:rsidR="00207B2B">
        <w:t xml:space="preserve"> students’ thinking papers</w:t>
      </w:r>
      <w:r w:rsidR="00DD5EE6" w:rsidRPr="00031753">
        <w:t xml:space="preserve"> lesson</w:t>
      </w:r>
      <w:r w:rsidR="00207B2B">
        <w:t>s.</w:t>
      </w:r>
    </w:p>
    <w:p w:rsidR="00207B2B" w:rsidRPr="0067240D" w:rsidRDefault="00DD5EE6" w:rsidP="00BD4B58">
      <w:pPr>
        <w:pStyle w:val="hmmStyleListParagraphLatinArial"/>
        <w:numPr>
          <w:ilvl w:val="0"/>
          <w:numId w:val="0"/>
        </w:numPr>
        <w:ind w:left="1080"/>
        <w:rPr>
          <w:i/>
        </w:rPr>
      </w:pPr>
      <w:r w:rsidRPr="0067240D">
        <w:rPr>
          <w:rFonts w:cs="Arial"/>
          <w:i/>
          <w:szCs w:val="24"/>
        </w:rPr>
        <w:t>T</w:t>
      </w:r>
      <w:r w:rsidR="00FD3A5C" w:rsidRPr="0067240D">
        <w:rPr>
          <w:rFonts w:cs="Arial"/>
          <w:i/>
          <w:szCs w:val="24"/>
        </w:rPr>
        <w:t xml:space="preserve">his may be seen as “more work”; however, if we are serious about the importance of the MCGP and the Guidance Curriculum, we must hold ourselves accountable for making sure students are proficient in the concepts we believe to be important parts of </w:t>
      </w:r>
      <w:r w:rsidR="005A0912" w:rsidRPr="0067240D">
        <w:rPr>
          <w:rFonts w:cs="Arial"/>
          <w:b/>
          <w:i/>
          <w:szCs w:val="24"/>
        </w:rPr>
        <w:t xml:space="preserve">every </w:t>
      </w:r>
      <w:r w:rsidR="00FD3A5C" w:rsidRPr="0067240D">
        <w:rPr>
          <w:rFonts w:cs="Arial"/>
          <w:b/>
          <w:i/>
          <w:szCs w:val="24"/>
        </w:rPr>
        <w:t>student</w:t>
      </w:r>
      <w:r w:rsidR="005A0912" w:rsidRPr="0067240D">
        <w:rPr>
          <w:rFonts w:cs="Arial"/>
          <w:b/>
          <w:i/>
          <w:szCs w:val="24"/>
        </w:rPr>
        <w:t>’</w:t>
      </w:r>
      <w:r w:rsidR="00FD3A5C" w:rsidRPr="0067240D">
        <w:rPr>
          <w:rFonts w:cs="Arial"/>
          <w:b/>
          <w:i/>
          <w:szCs w:val="24"/>
        </w:rPr>
        <w:t>s</w:t>
      </w:r>
      <w:r w:rsidR="00FD3A5C" w:rsidRPr="0067240D">
        <w:rPr>
          <w:rFonts w:cs="Arial"/>
          <w:i/>
          <w:szCs w:val="24"/>
        </w:rPr>
        <w:t xml:space="preserve"> learning.</w:t>
      </w:r>
    </w:p>
    <w:p w:rsidR="00DD5EE6" w:rsidRPr="00207B2B" w:rsidRDefault="00FD3A5C" w:rsidP="00BD4B58">
      <w:pPr>
        <w:pStyle w:val="hmmStyleListParagraphLatinArial"/>
      </w:pPr>
      <w:r w:rsidRPr="00207B2B">
        <w:rPr>
          <w:b/>
        </w:rPr>
        <w:t>Relevance</w:t>
      </w:r>
      <w:r w:rsidR="00412B6E" w:rsidRPr="00207B2B">
        <w:rPr>
          <w:b/>
        </w:rPr>
        <w:t>:</w:t>
      </w:r>
      <w:r w:rsidR="00412B6E" w:rsidRPr="00207B2B">
        <w:t xml:space="preserve">  The MCGP slogan, </w:t>
      </w:r>
      <w:r w:rsidR="00412B6E" w:rsidRPr="00207B2B">
        <w:rPr>
          <w:i/>
        </w:rPr>
        <w:t>Missouri Comprehensive Guidance and Counseling:  Linking School Success to Life Success</w:t>
      </w:r>
      <w:r w:rsidR="00412B6E" w:rsidRPr="00207B2B">
        <w:t>, indicates the importance of relevance to life in all aspects of a district’s Comprehensive Guidance Program.  E</w:t>
      </w:r>
      <w:r w:rsidRPr="00207B2B">
        <w:t xml:space="preserve">ach lesson’s assessment contains 2 aspects:  </w:t>
      </w:r>
      <w:r w:rsidR="00B03056" w:rsidRPr="00207B2B">
        <w:t xml:space="preserve">Assessment of </w:t>
      </w:r>
      <w:r w:rsidRPr="00207B2B">
        <w:t xml:space="preserve">Content and </w:t>
      </w:r>
      <w:r w:rsidR="00B03056" w:rsidRPr="00207B2B">
        <w:t xml:space="preserve">Assessment of </w:t>
      </w:r>
      <w:r w:rsidR="00B03056" w:rsidRPr="00207B2B">
        <w:rPr>
          <w:b/>
        </w:rPr>
        <w:t>every student’s</w:t>
      </w:r>
      <w:r w:rsidR="00B03056" w:rsidRPr="00207B2B">
        <w:t xml:space="preserve"> </w:t>
      </w:r>
      <w:r w:rsidRPr="00207B2B">
        <w:t xml:space="preserve">Personalization of Content.  </w:t>
      </w:r>
      <w:r w:rsidR="00DD5EE6" w:rsidRPr="00207B2B">
        <w:t>For example:</w:t>
      </w:r>
    </w:p>
    <w:p w:rsidR="00DD5EE6" w:rsidRPr="008626B3" w:rsidRDefault="00DD5EE6" w:rsidP="00BD4B58">
      <w:pPr>
        <w:pStyle w:val="hmmStyleListParagraphLatinArial"/>
        <w:numPr>
          <w:ilvl w:val="0"/>
          <w:numId w:val="37"/>
        </w:numPr>
        <w:ind w:left="1080"/>
      </w:pPr>
      <w:r w:rsidRPr="008626B3">
        <w:t>I</w:t>
      </w:r>
      <w:r w:rsidR="00FD3A5C" w:rsidRPr="008626B3">
        <w:t xml:space="preserve">n each lesson </w:t>
      </w:r>
      <w:r w:rsidR="005A0912" w:rsidRPr="008626B3">
        <w:rPr>
          <w:b/>
        </w:rPr>
        <w:t xml:space="preserve">every </w:t>
      </w:r>
      <w:r w:rsidR="00FD3A5C" w:rsidRPr="008626B3">
        <w:rPr>
          <w:b/>
        </w:rPr>
        <w:t>student</w:t>
      </w:r>
      <w:r w:rsidR="00FD3A5C" w:rsidRPr="008626B3">
        <w:t xml:space="preserve"> </w:t>
      </w:r>
      <w:r w:rsidR="005A0912" w:rsidRPr="008626B3">
        <w:t>is</w:t>
      </w:r>
      <w:r w:rsidR="00FD3A5C" w:rsidRPr="008626B3">
        <w:t xml:space="preserve"> expected to </w:t>
      </w:r>
      <w:r w:rsidR="005A0912" w:rsidRPr="008626B3">
        <w:t xml:space="preserve">articulate (in writing or conversation) how he or she will use the </w:t>
      </w:r>
      <w:r w:rsidR="00FD3A5C" w:rsidRPr="008626B3">
        <w:t>kno</w:t>
      </w:r>
      <w:r w:rsidR="005A0912" w:rsidRPr="008626B3">
        <w:t>wledge, skill and understanding</w:t>
      </w:r>
      <w:r w:rsidR="00FD3A5C" w:rsidRPr="008626B3">
        <w:t>…today AND in the future.</w:t>
      </w:r>
    </w:p>
    <w:p w:rsidR="006D0A9A" w:rsidRPr="007E6D8A" w:rsidRDefault="006D0A9A" w:rsidP="00BD4B58">
      <w:pPr>
        <w:pStyle w:val="hmmStyleListParagraphLatinArial"/>
        <w:numPr>
          <w:ilvl w:val="0"/>
          <w:numId w:val="37"/>
        </w:numPr>
        <w:ind w:left="1080"/>
      </w:pPr>
      <w:r w:rsidRPr="008626B3">
        <w:t>Most lesson</w:t>
      </w:r>
      <w:r w:rsidR="00DD5EE6" w:rsidRPr="008626B3">
        <w:t>s</w:t>
      </w:r>
      <w:r w:rsidRPr="008626B3">
        <w:t xml:space="preserve"> include activities that require students to apply what they learned during the lesson. </w:t>
      </w:r>
      <w:r w:rsidRPr="008626B3">
        <w:rPr>
          <w:b/>
        </w:rPr>
        <w:t xml:space="preserve"> Every student </w:t>
      </w:r>
      <w:r w:rsidRPr="007E6D8A">
        <w:t>reports his or her success/challenges during subsequent lessons.</w:t>
      </w:r>
      <w:r w:rsidR="00DD5EE6" w:rsidRPr="007E6D8A">
        <w:t xml:space="preserve">  This promotes accountability as well as relevance.</w:t>
      </w:r>
    </w:p>
    <w:p w:rsidR="00FE1AC8" w:rsidRDefault="0035737E" w:rsidP="0035737E">
      <w:pPr>
        <w:pStyle w:val="ListParagraph"/>
        <w:spacing w:after="120" w:line="276" w:lineRule="auto"/>
        <w:ind w:left="0"/>
        <w:jc w:val="center"/>
        <w:rPr>
          <w:rFonts w:ascii="Arial" w:hAnsi="Arial" w:cs="Arial"/>
          <w:b/>
          <w:szCs w:val="24"/>
        </w:rPr>
      </w:pPr>
      <w:r w:rsidRPr="008626B3">
        <w:rPr>
          <w:rFonts w:ascii="Arial" w:hAnsi="Arial" w:cs="Arial"/>
          <w:b/>
          <w:szCs w:val="24"/>
        </w:rPr>
        <w:t>USING THE SUPPLEMENTAL LES</w:t>
      </w:r>
      <w:r>
        <w:rPr>
          <w:rFonts w:ascii="Arial" w:hAnsi="Arial" w:cs="Arial"/>
          <w:b/>
          <w:szCs w:val="24"/>
        </w:rPr>
        <w:t>SONS</w:t>
      </w:r>
    </w:p>
    <w:p w:rsidR="0035737E" w:rsidRPr="008626B3" w:rsidRDefault="0035737E" w:rsidP="00B765F5">
      <w:pPr>
        <w:pStyle w:val="ListParagraph"/>
        <w:spacing w:after="120"/>
        <w:ind w:left="0"/>
        <w:jc w:val="center"/>
        <w:rPr>
          <w:rFonts w:ascii="Arial" w:hAnsi="Arial" w:cs="Arial"/>
          <w:szCs w:val="24"/>
        </w:rPr>
      </w:pPr>
    </w:p>
    <w:p w:rsidR="009732D6" w:rsidRPr="008626B3" w:rsidRDefault="00FE1AC8" w:rsidP="00B765F5">
      <w:pPr>
        <w:pStyle w:val="ListParagraph"/>
        <w:spacing w:after="120"/>
        <w:ind w:left="0"/>
        <w:jc w:val="both"/>
        <w:rPr>
          <w:rFonts w:ascii="Arial" w:hAnsi="Arial" w:cs="Arial"/>
          <w:szCs w:val="24"/>
        </w:rPr>
      </w:pPr>
      <w:r w:rsidRPr="008626B3">
        <w:rPr>
          <w:rFonts w:ascii="Arial" w:hAnsi="Arial" w:cs="Arial"/>
          <w:szCs w:val="24"/>
        </w:rPr>
        <w:t>Writing for a mass audience is always a challenge.  It brings to mind the story of Goldilocks and her assessment of the three bears’ beds:  one was</w:t>
      </w:r>
      <w:r w:rsidR="009732D6" w:rsidRPr="008626B3">
        <w:rPr>
          <w:rFonts w:ascii="Arial" w:hAnsi="Arial" w:cs="Arial"/>
          <w:szCs w:val="24"/>
        </w:rPr>
        <w:t xml:space="preserve"> too </w:t>
      </w:r>
      <w:r w:rsidRPr="008626B3">
        <w:rPr>
          <w:rFonts w:ascii="Arial" w:hAnsi="Arial" w:cs="Arial"/>
          <w:szCs w:val="24"/>
        </w:rPr>
        <w:t>hard; another was too soft and the third was</w:t>
      </w:r>
      <w:r w:rsidR="009732D6" w:rsidRPr="008626B3">
        <w:rPr>
          <w:rFonts w:ascii="Arial" w:hAnsi="Arial" w:cs="Arial"/>
          <w:szCs w:val="24"/>
        </w:rPr>
        <w:t xml:space="preserve"> just right.</w:t>
      </w:r>
      <w:r w:rsidRPr="008626B3">
        <w:rPr>
          <w:rFonts w:ascii="Arial" w:hAnsi="Arial" w:cs="Arial"/>
          <w:szCs w:val="24"/>
        </w:rPr>
        <w:t xml:space="preserve">  Some will find there is too much information, others will wish for more and others will find just enough information to implement the lessons efficiently and effectively.</w:t>
      </w:r>
      <w:r w:rsidR="00DD4C7F" w:rsidRPr="008626B3">
        <w:rPr>
          <w:rFonts w:ascii="Arial" w:hAnsi="Arial" w:cs="Arial"/>
          <w:szCs w:val="24"/>
        </w:rPr>
        <w:t xml:space="preserve">  Following are ideas to guide your use of the Supplemental Lessons.</w:t>
      </w:r>
    </w:p>
    <w:p w:rsidR="004D58D8" w:rsidRDefault="00FE1AC8" w:rsidP="00B765F5">
      <w:pPr>
        <w:spacing w:after="120"/>
        <w:ind w:left="360" w:hanging="360"/>
        <w:jc w:val="both"/>
        <w:rPr>
          <w:rFonts w:ascii="Arial" w:hAnsi="Arial" w:cs="Arial"/>
          <w:szCs w:val="24"/>
        </w:rPr>
      </w:pPr>
      <w:r w:rsidRPr="008626B3">
        <w:rPr>
          <w:rFonts w:ascii="Arial" w:hAnsi="Arial" w:cs="Arial"/>
          <w:b/>
          <w:szCs w:val="24"/>
        </w:rPr>
        <w:t>Format</w:t>
      </w:r>
      <w:r w:rsidR="00AD70D1">
        <w:rPr>
          <w:rFonts w:ascii="Arial" w:hAnsi="Arial" w:cs="Arial"/>
          <w:b/>
          <w:szCs w:val="24"/>
        </w:rPr>
        <w:t xml:space="preserve"> of Lessons</w:t>
      </w:r>
      <w:r w:rsidRPr="008626B3">
        <w:rPr>
          <w:rFonts w:ascii="Arial" w:hAnsi="Arial" w:cs="Arial"/>
          <w:b/>
          <w:szCs w:val="24"/>
        </w:rPr>
        <w:t>:</w:t>
      </w:r>
      <w:r w:rsidRPr="008626B3">
        <w:rPr>
          <w:rFonts w:ascii="Arial" w:hAnsi="Arial" w:cs="Arial"/>
          <w:szCs w:val="24"/>
        </w:rPr>
        <w:t xml:space="preserve">  </w:t>
      </w:r>
      <w:r w:rsidR="000D32AC" w:rsidRPr="008626B3">
        <w:rPr>
          <w:rFonts w:ascii="Arial" w:hAnsi="Arial" w:cs="Arial"/>
          <w:szCs w:val="24"/>
        </w:rPr>
        <w:t xml:space="preserve">The Supplemental </w:t>
      </w:r>
      <w:r w:rsidR="000133DD" w:rsidRPr="008626B3">
        <w:rPr>
          <w:rFonts w:ascii="Arial" w:hAnsi="Arial" w:cs="Arial"/>
          <w:szCs w:val="24"/>
        </w:rPr>
        <w:t xml:space="preserve">Lessons use </w:t>
      </w:r>
      <w:r w:rsidRPr="008626B3">
        <w:rPr>
          <w:rFonts w:ascii="Arial" w:hAnsi="Arial" w:cs="Arial"/>
          <w:szCs w:val="24"/>
        </w:rPr>
        <w:t>a modification of the format used for the Guidance eLearning Cen</w:t>
      </w:r>
      <w:r w:rsidR="004D58D8">
        <w:rPr>
          <w:rFonts w:ascii="Arial" w:hAnsi="Arial" w:cs="Arial"/>
          <w:szCs w:val="24"/>
        </w:rPr>
        <w:t>ter’s sample MCGP Units/Lessons.</w:t>
      </w:r>
    </w:p>
    <w:p w:rsidR="000133DD" w:rsidRPr="008626B3" w:rsidRDefault="00FE1AC8" w:rsidP="00B765F5">
      <w:pPr>
        <w:spacing w:after="120"/>
        <w:ind w:left="720" w:hanging="360"/>
        <w:jc w:val="both"/>
        <w:rPr>
          <w:rFonts w:ascii="Arial" w:hAnsi="Arial" w:cs="Arial"/>
          <w:szCs w:val="24"/>
        </w:rPr>
      </w:pPr>
      <w:r w:rsidRPr="008626B3">
        <w:rPr>
          <w:rFonts w:ascii="Arial" w:hAnsi="Arial" w:cs="Arial"/>
          <w:szCs w:val="24"/>
        </w:rPr>
        <w:t>(</w:t>
      </w:r>
      <w:hyperlink r:id="rId11" w:history="1">
        <w:r w:rsidR="000133DD" w:rsidRPr="008626B3">
          <w:rPr>
            <w:rStyle w:val="Hyperlink"/>
            <w:rFonts w:ascii="Arial" w:hAnsi="Arial" w:cs="Arial"/>
            <w:szCs w:val="24"/>
          </w:rPr>
          <w:t>http://www.missouricareereducation.org/index.php?view=content_area&amp;section=guidance</w:t>
        </w:r>
      </w:hyperlink>
      <w:r w:rsidR="004D58D8">
        <w:rPr>
          <w:rFonts w:ascii="Arial" w:hAnsi="Arial" w:cs="Arial"/>
          <w:szCs w:val="24"/>
        </w:rPr>
        <w:t>)</w:t>
      </w:r>
    </w:p>
    <w:p w:rsidR="002F0B83" w:rsidRPr="007E6D8A" w:rsidRDefault="004D58D8" w:rsidP="00BD4B58">
      <w:pPr>
        <w:pStyle w:val="ListParagraph"/>
        <w:numPr>
          <w:ilvl w:val="0"/>
          <w:numId w:val="29"/>
        </w:numPr>
        <w:spacing w:after="120"/>
        <w:ind w:left="720"/>
        <w:jc w:val="both"/>
        <w:rPr>
          <w:rFonts w:ascii="Arial" w:hAnsi="Arial" w:cs="Arial"/>
        </w:rPr>
      </w:pPr>
      <w:r w:rsidRPr="007E6D8A">
        <w:rPr>
          <w:rFonts w:ascii="Arial" w:hAnsi="Arial" w:cs="Arial"/>
        </w:rPr>
        <w:t xml:space="preserve">In some instances, several lessons on the same topic have been “bundled” together because they have a common focus.  </w:t>
      </w:r>
      <w:r w:rsidR="000133DD" w:rsidRPr="007E6D8A">
        <w:rPr>
          <w:rFonts w:ascii="Arial" w:hAnsi="Arial" w:cs="Arial"/>
        </w:rPr>
        <w:t>In</w:t>
      </w:r>
      <w:r w:rsidRPr="007E6D8A">
        <w:rPr>
          <w:rFonts w:ascii="Arial" w:hAnsi="Arial" w:cs="Arial"/>
        </w:rPr>
        <w:t xml:space="preserve"> these</w:t>
      </w:r>
      <w:r w:rsidR="000133DD" w:rsidRPr="007E6D8A">
        <w:rPr>
          <w:rFonts w:ascii="Arial" w:hAnsi="Arial" w:cs="Arial"/>
        </w:rPr>
        <w:t xml:space="preserve"> instances</w:t>
      </w:r>
      <w:r w:rsidRPr="007E6D8A">
        <w:rPr>
          <w:rFonts w:ascii="Arial" w:hAnsi="Arial" w:cs="Arial"/>
        </w:rPr>
        <w:t>,</w:t>
      </w:r>
      <w:r w:rsidR="000133DD" w:rsidRPr="007E6D8A">
        <w:rPr>
          <w:rFonts w:ascii="Arial" w:hAnsi="Arial" w:cs="Arial"/>
        </w:rPr>
        <w:t xml:space="preserve"> </w:t>
      </w:r>
      <w:r w:rsidR="000D32AC" w:rsidRPr="007E6D8A">
        <w:rPr>
          <w:rFonts w:ascii="Arial" w:hAnsi="Arial" w:cs="Arial"/>
        </w:rPr>
        <w:t>an</w:t>
      </w:r>
      <w:r w:rsidR="000133DD" w:rsidRPr="007E6D8A">
        <w:rPr>
          <w:rFonts w:ascii="Arial" w:hAnsi="Arial" w:cs="Arial"/>
        </w:rPr>
        <w:t xml:space="preserve"> overview is </w:t>
      </w:r>
      <w:r w:rsidR="000D32AC" w:rsidRPr="007E6D8A">
        <w:rPr>
          <w:rFonts w:ascii="Arial" w:hAnsi="Arial" w:cs="Arial"/>
        </w:rPr>
        <w:t>provided for each lesson and the lessons follow one another in the “PSC Procedures” column</w:t>
      </w:r>
      <w:r w:rsidR="00741D0F" w:rsidRPr="007E6D8A">
        <w:rPr>
          <w:rFonts w:ascii="Arial" w:hAnsi="Arial" w:cs="Arial"/>
        </w:rPr>
        <w:t>s</w:t>
      </w:r>
      <w:r w:rsidR="000D32AC" w:rsidRPr="007E6D8A">
        <w:rPr>
          <w:rFonts w:ascii="Arial" w:hAnsi="Arial" w:cs="Arial"/>
        </w:rPr>
        <w:t>, e.g., Lesson Two begins immediately after Lesson One (the Unit overview and separate lesson overview</w:t>
      </w:r>
      <w:r w:rsidR="00741D0F" w:rsidRPr="007E6D8A">
        <w:rPr>
          <w:rFonts w:ascii="Arial" w:hAnsi="Arial" w:cs="Arial"/>
        </w:rPr>
        <w:t xml:space="preserve"> pages</w:t>
      </w:r>
      <w:r w:rsidR="000D32AC" w:rsidRPr="007E6D8A">
        <w:rPr>
          <w:rFonts w:ascii="Arial" w:hAnsi="Arial" w:cs="Arial"/>
        </w:rPr>
        <w:t xml:space="preserve"> have been </w:t>
      </w:r>
      <w:r w:rsidR="000133DD" w:rsidRPr="007E6D8A">
        <w:rPr>
          <w:rFonts w:ascii="Arial" w:hAnsi="Arial" w:cs="Arial"/>
        </w:rPr>
        <w:t>omitted</w:t>
      </w:r>
      <w:r w:rsidR="000D32AC" w:rsidRPr="007E6D8A">
        <w:rPr>
          <w:rFonts w:ascii="Arial" w:hAnsi="Arial" w:cs="Arial"/>
        </w:rPr>
        <w:t>).</w:t>
      </w:r>
    </w:p>
    <w:p w:rsidR="000D32AC" w:rsidRPr="007E6D8A" w:rsidRDefault="000D32AC" w:rsidP="00BD4B58">
      <w:pPr>
        <w:pStyle w:val="ListParagraph"/>
        <w:numPr>
          <w:ilvl w:val="0"/>
          <w:numId w:val="29"/>
        </w:numPr>
        <w:spacing w:after="120"/>
        <w:ind w:left="720"/>
        <w:jc w:val="both"/>
        <w:rPr>
          <w:rFonts w:ascii="Arial" w:hAnsi="Arial" w:cs="Arial"/>
        </w:rPr>
      </w:pPr>
      <w:r w:rsidRPr="007E6D8A">
        <w:rPr>
          <w:rFonts w:ascii="Arial" w:hAnsi="Arial" w:cs="Arial"/>
        </w:rPr>
        <w:t>Links are provided to Guidance eLearning Center sample Units/Lessons for which the Supplemental Lessons might be appropriate.</w:t>
      </w:r>
    </w:p>
    <w:p w:rsidR="000D32AC" w:rsidRPr="007E6D8A" w:rsidRDefault="000D32AC" w:rsidP="00BD4B58">
      <w:pPr>
        <w:pStyle w:val="ListParagraph"/>
        <w:numPr>
          <w:ilvl w:val="0"/>
          <w:numId w:val="29"/>
        </w:numPr>
        <w:spacing w:after="120"/>
        <w:ind w:left="720"/>
        <w:jc w:val="both"/>
        <w:rPr>
          <w:rFonts w:ascii="Arial" w:hAnsi="Arial" w:cs="Arial"/>
        </w:rPr>
      </w:pPr>
      <w:r w:rsidRPr="007E6D8A">
        <w:rPr>
          <w:rFonts w:ascii="Arial" w:hAnsi="Arial" w:cs="Arial"/>
        </w:rPr>
        <w:t>Student and PSC resources are included with lessons.  “Student Activity Sheets” are re-named “Student Thinking Papers”</w:t>
      </w:r>
      <w:r w:rsidR="00741D0F" w:rsidRPr="007E6D8A">
        <w:rPr>
          <w:rFonts w:ascii="Arial" w:hAnsi="Arial" w:cs="Arial"/>
        </w:rPr>
        <w:t xml:space="preserve"> to emphasize every student’s thinking.</w:t>
      </w:r>
    </w:p>
    <w:p w:rsidR="00B85261" w:rsidRPr="007E6D8A" w:rsidRDefault="00741D0F" w:rsidP="00BD4B58">
      <w:pPr>
        <w:pStyle w:val="ListParagraph"/>
        <w:numPr>
          <w:ilvl w:val="0"/>
          <w:numId w:val="29"/>
        </w:numPr>
        <w:spacing w:after="120"/>
        <w:ind w:left="720"/>
        <w:jc w:val="both"/>
        <w:rPr>
          <w:rFonts w:ascii="Arial" w:hAnsi="Arial" w:cs="Arial"/>
        </w:rPr>
      </w:pPr>
      <w:r w:rsidRPr="007E6D8A">
        <w:rPr>
          <w:rFonts w:ascii="Arial" w:hAnsi="Arial" w:cs="Arial"/>
        </w:rPr>
        <w:t xml:space="preserve">Engagement and participation of every student are encouraged with </w:t>
      </w:r>
      <w:r w:rsidR="00FD3A5C" w:rsidRPr="007E6D8A">
        <w:rPr>
          <w:rFonts w:ascii="Arial" w:hAnsi="Arial" w:cs="Arial"/>
        </w:rPr>
        <w:t>SHOW-ME…SHOUT-OUTS in various forms</w:t>
      </w:r>
      <w:r w:rsidRPr="007E6D8A">
        <w:rPr>
          <w:rFonts w:ascii="Arial" w:hAnsi="Arial" w:cs="Arial"/>
        </w:rPr>
        <w:t xml:space="preserve"> e</w:t>
      </w:r>
      <w:r w:rsidR="00FD3A5C" w:rsidRPr="007E6D8A">
        <w:rPr>
          <w:rFonts w:ascii="Arial" w:hAnsi="Arial" w:cs="Arial"/>
        </w:rPr>
        <w:t>.g., one-at-a-time, all at once, hands or thumbs-up</w:t>
      </w:r>
      <w:r w:rsidRPr="007E6D8A">
        <w:rPr>
          <w:rFonts w:ascii="Arial" w:hAnsi="Arial" w:cs="Arial"/>
        </w:rPr>
        <w:t xml:space="preserve"> (see Glossary).</w:t>
      </w:r>
    </w:p>
    <w:p w:rsidR="00A0266E" w:rsidRPr="008626B3" w:rsidRDefault="00DE69D0" w:rsidP="00BD4B58">
      <w:pPr>
        <w:jc w:val="both"/>
        <w:rPr>
          <w:rFonts w:ascii="Arial" w:hAnsi="Arial" w:cs="Arial"/>
          <w:szCs w:val="24"/>
        </w:rPr>
      </w:pPr>
      <w:r w:rsidRPr="008626B3">
        <w:rPr>
          <w:rFonts w:ascii="Arial" w:hAnsi="Arial" w:cs="Arial"/>
          <w:b/>
          <w:szCs w:val="24"/>
        </w:rPr>
        <w:t>Getting Ready to Use a Lesson:</w:t>
      </w:r>
      <w:r w:rsidRPr="008626B3">
        <w:rPr>
          <w:rFonts w:ascii="Arial" w:hAnsi="Arial" w:cs="Arial"/>
          <w:szCs w:val="24"/>
        </w:rPr>
        <w:t xml:space="preserve">  </w:t>
      </w:r>
      <w:r w:rsidR="00A0266E" w:rsidRPr="008626B3">
        <w:rPr>
          <w:rFonts w:ascii="Arial" w:hAnsi="Arial" w:cs="Arial"/>
          <w:szCs w:val="24"/>
        </w:rPr>
        <w:t>A</w:t>
      </w:r>
      <w:r w:rsidR="00B03056" w:rsidRPr="008626B3">
        <w:rPr>
          <w:rFonts w:ascii="Arial" w:hAnsi="Arial" w:cs="Arial"/>
          <w:szCs w:val="24"/>
        </w:rPr>
        <w:t xml:space="preserve"> </w:t>
      </w:r>
      <w:r w:rsidR="00A0266E" w:rsidRPr="008626B3">
        <w:rPr>
          <w:rFonts w:ascii="Arial" w:hAnsi="Arial" w:cs="Arial"/>
          <w:szCs w:val="24"/>
        </w:rPr>
        <w:t>s</w:t>
      </w:r>
      <w:r w:rsidR="00B03056" w:rsidRPr="008626B3">
        <w:rPr>
          <w:rFonts w:ascii="Arial" w:hAnsi="Arial" w:cs="Arial"/>
          <w:szCs w:val="24"/>
        </w:rPr>
        <w:t>uggest</w:t>
      </w:r>
      <w:r w:rsidR="00A0266E" w:rsidRPr="008626B3">
        <w:rPr>
          <w:rFonts w:ascii="Arial" w:hAnsi="Arial" w:cs="Arial"/>
          <w:szCs w:val="24"/>
        </w:rPr>
        <w:t xml:space="preserve">ion: </w:t>
      </w:r>
      <w:r w:rsidR="002F0B83">
        <w:rPr>
          <w:rFonts w:ascii="Arial" w:hAnsi="Arial" w:cs="Arial"/>
          <w:szCs w:val="24"/>
        </w:rPr>
        <w:t xml:space="preserve"> Require each student to </w:t>
      </w:r>
      <w:r w:rsidR="00A0266E" w:rsidRPr="008626B3">
        <w:rPr>
          <w:rFonts w:ascii="Arial" w:hAnsi="Arial" w:cs="Arial"/>
          <w:szCs w:val="24"/>
        </w:rPr>
        <w:t xml:space="preserve">develop a </w:t>
      </w:r>
      <w:r w:rsidR="00B03056" w:rsidRPr="008626B3">
        <w:rPr>
          <w:rFonts w:ascii="Arial" w:hAnsi="Arial" w:cs="Arial"/>
          <w:i/>
          <w:szCs w:val="24"/>
        </w:rPr>
        <w:t xml:space="preserve">Classroom Guidance </w:t>
      </w:r>
      <w:r w:rsidR="00A0266E" w:rsidRPr="008626B3">
        <w:rPr>
          <w:rFonts w:ascii="Arial" w:hAnsi="Arial" w:cs="Arial"/>
          <w:i/>
          <w:szCs w:val="24"/>
        </w:rPr>
        <w:t>Notebook</w:t>
      </w:r>
      <w:r w:rsidR="002F0B83">
        <w:rPr>
          <w:rFonts w:ascii="Arial" w:hAnsi="Arial" w:cs="Arial"/>
          <w:i/>
          <w:szCs w:val="24"/>
        </w:rPr>
        <w:t>.</w:t>
      </w:r>
      <w:r w:rsidR="00A0266E" w:rsidRPr="008626B3">
        <w:rPr>
          <w:rFonts w:ascii="Arial" w:hAnsi="Arial" w:cs="Arial"/>
          <w:szCs w:val="24"/>
        </w:rPr>
        <w:t xml:space="preserve">  This might be a loose-leaf or spiral bound notebook with pockets for completed thinking papers and student resources or it might be a 3-pronged folder with pockets into which is inserted blank lined paper and completed thinking papers and student resources; use the notebook during each classroom guidance lesson.</w:t>
      </w:r>
    </w:p>
    <w:p w:rsidR="00741D0F" w:rsidRPr="00207B2B" w:rsidRDefault="00A0266E" w:rsidP="00BD4B58">
      <w:pPr>
        <w:pStyle w:val="ListParagraph"/>
        <w:numPr>
          <w:ilvl w:val="0"/>
          <w:numId w:val="34"/>
        </w:numPr>
        <w:spacing w:before="120" w:line="276" w:lineRule="auto"/>
        <w:ind w:left="720"/>
        <w:contextualSpacing w:val="0"/>
        <w:jc w:val="both"/>
        <w:rPr>
          <w:rFonts w:ascii="Arial" w:hAnsi="Arial" w:cs="Arial"/>
          <w:szCs w:val="24"/>
        </w:rPr>
      </w:pPr>
      <w:r w:rsidRPr="00207B2B">
        <w:rPr>
          <w:rFonts w:ascii="Arial" w:hAnsi="Arial" w:cs="Arial"/>
          <w:szCs w:val="24"/>
        </w:rPr>
        <w:t xml:space="preserve">In preparation for each lesson, </w:t>
      </w:r>
      <w:r w:rsidRPr="00CC49B9">
        <w:rPr>
          <w:rFonts w:ascii="Arial" w:hAnsi="Arial" w:cs="Arial"/>
          <w:b/>
          <w:szCs w:val="24"/>
        </w:rPr>
        <w:t>r</w:t>
      </w:r>
      <w:r w:rsidR="00DE69D0" w:rsidRPr="00CC49B9">
        <w:rPr>
          <w:rFonts w:ascii="Arial" w:hAnsi="Arial" w:cs="Arial"/>
          <w:b/>
          <w:szCs w:val="24"/>
        </w:rPr>
        <w:t>ead through lesson</w:t>
      </w:r>
      <w:r w:rsidR="00B03056" w:rsidRPr="00CC49B9">
        <w:rPr>
          <w:rFonts w:ascii="Arial" w:hAnsi="Arial" w:cs="Arial"/>
          <w:b/>
          <w:szCs w:val="24"/>
        </w:rPr>
        <w:t>s</w:t>
      </w:r>
      <w:r w:rsidR="00DE69D0" w:rsidRPr="00207B2B">
        <w:rPr>
          <w:rFonts w:ascii="Arial" w:hAnsi="Arial" w:cs="Arial"/>
          <w:szCs w:val="24"/>
        </w:rPr>
        <w:t xml:space="preserve"> to:</w:t>
      </w:r>
    </w:p>
    <w:p w:rsidR="00DE69D0" w:rsidRPr="007E6D8A" w:rsidRDefault="00DE69D0" w:rsidP="00BD4B58">
      <w:pPr>
        <w:pStyle w:val="ListParagraph"/>
        <w:numPr>
          <w:ilvl w:val="1"/>
          <w:numId w:val="35"/>
        </w:numPr>
        <w:jc w:val="both"/>
        <w:rPr>
          <w:rFonts w:ascii="Arial" w:hAnsi="Arial" w:cs="Arial"/>
        </w:rPr>
      </w:pPr>
      <w:r w:rsidRPr="007E6D8A">
        <w:rPr>
          <w:rFonts w:ascii="Arial" w:hAnsi="Arial" w:cs="Arial"/>
        </w:rPr>
        <w:t xml:space="preserve">Develop the </w:t>
      </w:r>
      <w:r w:rsidRPr="00CC49B9">
        <w:rPr>
          <w:rFonts w:ascii="Arial" w:hAnsi="Arial" w:cs="Arial"/>
          <w:b/>
        </w:rPr>
        <w:t>“position-of-the-mind” of each lesson’s purpose</w:t>
      </w:r>
      <w:r w:rsidRPr="007E6D8A">
        <w:rPr>
          <w:rFonts w:ascii="Arial" w:hAnsi="Arial" w:cs="Arial"/>
        </w:rPr>
        <w:t>.</w:t>
      </w:r>
      <w:r w:rsidR="00F15C57" w:rsidRPr="007E6D8A">
        <w:rPr>
          <w:rFonts w:ascii="Arial" w:hAnsi="Arial" w:cs="Arial"/>
        </w:rPr>
        <w:t xml:space="preserve">  HOW the lesson is presented will determine the </w:t>
      </w:r>
      <w:r w:rsidR="00F15C57" w:rsidRPr="00CC49B9">
        <w:rPr>
          <w:rFonts w:ascii="Arial" w:hAnsi="Arial" w:cs="Arial"/>
          <w:b/>
        </w:rPr>
        <w:t>engage</w:t>
      </w:r>
      <w:r w:rsidR="00F15C57" w:rsidRPr="007E6D8A">
        <w:rPr>
          <w:rFonts w:ascii="Arial" w:hAnsi="Arial" w:cs="Arial"/>
        </w:rPr>
        <w:t xml:space="preserve">ment of </w:t>
      </w:r>
      <w:r w:rsidR="00F15C57" w:rsidRPr="00CC49B9">
        <w:rPr>
          <w:rFonts w:ascii="Arial" w:hAnsi="Arial" w:cs="Arial"/>
          <w:b/>
        </w:rPr>
        <w:t>every student</w:t>
      </w:r>
      <w:r w:rsidR="00F15C57" w:rsidRPr="007E6D8A">
        <w:rPr>
          <w:rFonts w:ascii="Arial" w:hAnsi="Arial" w:cs="Arial"/>
        </w:rPr>
        <w:t>.</w:t>
      </w:r>
    </w:p>
    <w:p w:rsidR="00DE69D0" w:rsidRPr="007E6D8A" w:rsidRDefault="00DE69D0" w:rsidP="00BD4B58">
      <w:pPr>
        <w:pStyle w:val="ListParagraph"/>
        <w:numPr>
          <w:ilvl w:val="1"/>
          <w:numId w:val="35"/>
        </w:numPr>
        <w:jc w:val="both"/>
        <w:rPr>
          <w:rFonts w:ascii="Arial" w:hAnsi="Arial" w:cs="Arial"/>
        </w:rPr>
      </w:pPr>
      <w:r w:rsidRPr="007E6D8A">
        <w:rPr>
          <w:rFonts w:ascii="Arial" w:hAnsi="Arial" w:cs="Arial"/>
        </w:rPr>
        <w:t xml:space="preserve">Understand </w:t>
      </w:r>
      <w:r w:rsidRPr="00CC49B9">
        <w:rPr>
          <w:rFonts w:ascii="Arial" w:hAnsi="Arial" w:cs="Arial"/>
          <w:b/>
        </w:rPr>
        <w:t>what every student is expected to know and be able to do</w:t>
      </w:r>
      <w:r w:rsidRPr="007E6D8A">
        <w:rPr>
          <w:rFonts w:ascii="Arial" w:hAnsi="Arial" w:cs="Arial"/>
        </w:rPr>
        <w:t xml:space="preserve"> as a result of the lesson.</w:t>
      </w:r>
    </w:p>
    <w:p w:rsidR="00DE69D0" w:rsidRPr="007E6D8A" w:rsidRDefault="00DE69D0" w:rsidP="00BD4B58">
      <w:pPr>
        <w:pStyle w:val="ListParagraph"/>
        <w:numPr>
          <w:ilvl w:val="0"/>
          <w:numId w:val="29"/>
        </w:numPr>
        <w:spacing w:after="120"/>
        <w:ind w:left="720"/>
        <w:jc w:val="both"/>
        <w:rPr>
          <w:rFonts w:ascii="Arial" w:hAnsi="Arial" w:cs="Arial"/>
        </w:rPr>
      </w:pPr>
      <w:r w:rsidRPr="00CC49B9">
        <w:rPr>
          <w:rFonts w:ascii="Arial" w:hAnsi="Arial" w:cs="Arial"/>
          <w:b/>
        </w:rPr>
        <w:t xml:space="preserve">Prepare </w:t>
      </w:r>
      <w:r w:rsidRPr="007E6D8A">
        <w:rPr>
          <w:rFonts w:ascii="Arial" w:hAnsi="Arial" w:cs="Arial"/>
        </w:rPr>
        <w:t>materials in advance</w:t>
      </w:r>
      <w:r w:rsidR="00F15C57" w:rsidRPr="007E6D8A">
        <w:rPr>
          <w:rFonts w:ascii="Arial" w:hAnsi="Arial" w:cs="Arial"/>
        </w:rPr>
        <w:t>.</w:t>
      </w:r>
    </w:p>
    <w:p w:rsidR="002F0B83" w:rsidRPr="007E6D8A" w:rsidRDefault="00DD4C7F" w:rsidP="00BD4B58">
      <w:pPr>
        <w:pStyle w:val="ListParagraph"/>
        <w:numPr>
          <w:ilvl w:val="0"/>
          <w:numId w:val="29"/>
        </w:numPr>
        <w:spacing w:after="120"/>
        <w:ind w:left="720"/>
        <w:jc w:val="both"/>
        <w:rPr>
          <w:rFonts w:ascii="Arial" w:hAnsi="Arial" w:cs="Arial"/>
        </w:rPr>
      </w:pPr>
      <w:r w:rsidRPr="00CC49B9">
        <w:rPr>
          <w:rFonts w:ascii="Arial" w:hAnsi="Arial" w:cs="Arial"/>
          <w:b/>
        </w:rPr>
        <w:t>Develop an individual “style” in the classroom</w:t>
      </w:r>
      <w:r w:rsidRPr="007E6D8A">
        <w:rPr>
          <w:rFonts w:ascii="Arial" w:hAnsi="Arial" w:cs="Arial"/>
        </w:rPr>
        <w:t xml:space="preserve">.  </w:t>
      </w:r>
      <w:r w:rsidR="00DE69D0" w:rsidRPr="007E6D8A">
        <w:rPr>
          <w:rFonts w:ascii="Arial" w:hAnsi="Arial" w:cs="Arial"/>
        </w:rPr>
        <w:t xml:space="preserve">Be </w:t>
      </w:r>
      <w:r w:rsidR="00DE69D0" w:rsidRPr="00CC49B9">
        <w:rPr>
          <w:rFonts w:ascii="Arial" w:hAnsi="Arial" w:cs="Arial"/>
          <w:b/>
        </w:rPr>
        <w:t>courageous AND outrageous</w:t>
      </w:r>
      <w:r w:rsidR="00DE69D0" w:rsidRPr="007E6D8A">
        <w:rPr>
          <w:rFonts w:ascii="Arial" w:hAnsi="Arial" w:cs="Arial"/>
        </w:rPr>
        <w:t>—start lessons with a surprise or a thought provoking question (see lesson Hooks).</w:t>
      </w:r>
    </w:p>
    <w:p w:rsidR="002F0B83" w:rsidRPr="007E6D8A" w:rsidRDefault="00F15C57" w:rsidP="00BD4B58">
      <w:pPr>
        <w:pStyle w:val="ListParagraph"/>
        <w:numPr>
          <w:ilvl w:val="0"/>
          <w:numId w:val="29"/>
        </w:numPr>
        <w:spacing w:after="120"/>
        <w:ind w:left="720"/>
        <w:jc w:val="both"/>
        <w:rPr>
          <w:rFonts w:ascii="Arial" w:hAnsi="Arial" w:cs="Arial"/>
        </w:rPr>
      </w:pPr>
      <w:r w:rsidRPr="007E6D8A">
        <w:rPr>
          <w:rFonts w:ascii="Arial" w:hAnsi="Arial" w:cs="Arial"/>
        </w:rPr>
        <w:t>Use the provided “</w:t>
      </w:r>
      <w:r w:rsidRPr="00CC49B9">
        <w:rPr>
          <w:rFonts w:ascii="Arial" w:hAnsi="Arial" w:cs="Arial"/>
          <w:b/>
        </w:rPr>
        <w:t>Student Involvement” instructions</w:t>
      </w:r>
      <w:r w:rsidRPr="007E6D8A">
        <w:rPr>
          <w:rFonts w:ascii="Arial" w:hAnsi="Arial" w:cs="Arial"/>
        </w:rPr>
        <w:t xml:space="preserve"> to </w:t>
      </w:r>
      <w:r w:rsidRPr="00CC49B9">
        <w:rPr>
          <w:rFonts w:ascii="Arial" w:hAnsi="Arial" w:cs="Arial"/>
          <w:b/>
        </w:rPr>
        <w:t>develop every student’s understanding of the participation and engagement expectations</w:t>
      </w:r>
      <w:r w:rsidRPr="007E6D8A">
        <w:rPr>
          <w:rFonts w:ascii="Arial" w:hAnsi="Arial" w:cs="Arial"/>
        </w:rPr>
        <w:t xml:space="preserve"> during the lesson.</w:t>
      </w:r>
    </w:p>
    <w:p w:rsidR="00F15C57" w:rsidRPr="007E6D8A" w:rsidRDefault="00F15C57" w:rsidP="00BD4B58">
      <w:pPr>
        <w:pStyle w:val="ListParagraph"/>
        <w:numPr>
          <w:ilvl w:val="0"/>
          <w:numId w:val="29"/>
        </w:numPr>
        <w:spacing w:after="120"/>
        <w:ind w:left="720"/>
        <w:jc w:val="both"/>
        <w:rPr>
          <w:rFonts w:ascii="Arial" w:hAnsi="Arial" w:cs="Arial"/>
        </w:rPr>
      </w:pPr>
      <w:r w:rsidRPr="007E6D8A">
        <w:rPr>
          <w:rFonts w:ascii="Arial" w:hAnsi="Arial" w:cs="Arial"/>
        </w:rPr>
        <w:t xml:space="preserve">The </w:t>
      </w:r>
      <w:r w:rsidRPr="00CC49B9">
        <w:rPr>
          <w:rFonts w:ascii="Arial" w:hAnsi="Arial" w:cs="Arial"/>
          <w:b/>
        </w:rPr>
        <w:t>lessons are guides</w:t>
      </w:r>
      <w:r w:rsidRPr="007E6D8A">
        <w:rPr>
          <w:rFonts w:ascii="Arial" w:hAnsi="Arial" w:cs="Arial"/>
        </w:rPr>
        <w:t>—recognize and utilize “teachable moments” even though they may take the lesson in a new direction.</w:t>
      </w:r>
    </w:p>
    <w:p w:rsidR="00F15C57" w:rsidRPr="007E6D8A" w:rsidRDefault="00F15C57" w:rsidP="00BD4B58">
      <w:pPr>
        <w:pStyle w:val="ListParagraph"/>
        <w:numPr>
          <w:ilvl w:val="0"/>
          <w:numId w:val="29"/>
        </w:numPr>
        <w:spacing w:after="120"/>
        <w:ind w:left="720"/>
        <w:jc w:val="both"/>
        <w:rPr>
          <w:rFonts w:ascii="Arial" w:hAnsi="Arial" w:cs="Arial"/>
        </w:rPr>
      </w:pPr>
      <w:r w:rsidRPr="00CC49B9">
        <w:rPr>
          <w:rFonts w:ascii="Arial" w:hAnsi="Arial" w:cs="Arial"/>
          <w:b/>
        </w:rPr>
        <w:t>Use invitations to learning and participation</w:t>
      </w:r>
      <w:r w:rsidRPr="007E6D8A">
        <w:rPr>
          <w:rFonts w:ascii="Arial" w:hAnsi="Arial" w:cs="Arial"/>
        </w:rPr>
        <w:t xml:space="preserve"> AND teach students to invite each other to participate.  Work toward conversations between and among students.</w:t>
      </w:r>
    </w:p>
    <w:p w:rsidR="00207B2B" w:rsidRDefault="00412B6E" w:rsidP="00BD4B58">
      <w:pPr>
        <w:pStyle w:val="ListParagraph"/>
        <w:numPr>
          <w:ilvl w:val="0"/>
          <w:numId w:val="29"/>
        </w:numPr>
        <w:spacing w:after="120"/>
        <w:ind w:left="720"/>
        <w:jc w:val="both"/>
        <w:rPr>
          <w:rFonts w:ascii="Arial" w:hAnsi="Arial" w:cs="Arial"/>
        </w:rPr>
      </w:pPr>
      <w:r w:rsidRPr="00CC49B9">
        <w:rPr>
          <w:rFonts w:ascii="Arial" w:hAnsi="Arial" w:cs="Arial"/>
          <w:b/>
        </w:rPr>
        <w:t>Every student</w:t>
      </w:r>
      <w:r w:rsidRPr="007E6D8A">
        <w:rPr>
          <w:rFonts w:ascii="Arial" w:hAnsi="Arial" w:cs="Arial"/>
        </w:rPr>
        <w:t xml:space="preserve"> needs to </w:t>
      </w:r>
      <w:r w:rsidRPr="00CC49B9">
        <w:rPr>
          <w:rFonts w:ascii="Arial" w:hAnsi="Arial" w:cs="Arial"/>
          <w:b/>
        </w:rPr>
        <w:t>hear others</w:t>
      </w:r>
      <w:r w:rsidRPr="007E6D8A">
        <w:rPr>
          <w:rFonts w:ascii="Arial" w:hAnsi="Arial" w:cs="Arial"/>
        </w:rPr>
        <w:t xml:space="preserve"> as well as the adult leader (teacher or PSC).  </w:t>
      </w:r>
      <w:r w:rsidRPr="00CC49B9">
        <w:rPr>
          <w:rFonts w:ascii="Arial" w:hAnsi="Arial" w:cs="Arial"/>
          <w:b/>
        </w:rPr>
        <w:t>Guard against</w:t>
      </w:r>
      <w:r w:rsidR="00F15C57" w:rsidRPr="00CC49B9">
        <w:rPr>
          <w:rFonts w:ascii="Arial" w:hAnsi="Arial" w:cs="Arial"/>
          <w:b/>
        </w:rPr>
        <w:t xml:space="preserve"> be</w:t>
      </w:r>
      <w:r w:rsidRPr="00CC49B9">
        <w:rPr>
          <w:rFonts w:ascii="Arial" w:hAnsi="Arial" w:cs="Arial"/>
          <w:b/>
        </w:rPr>
        <w:t>com</w:t>
      </w:r>
      <w:r w:rsidR="00F15C57" w:rsidRPr="00CC49B9">
        <w:rPr>
          <w:rFonts w:ascii="Arial" w:hAnsi="Arial" w:cs="Arial"/>
          <w:b/>
        </w:rPr>
        <w:t xml:space="preserve">ing </w:t>
      </w:r>
      <w:r w:rsidRPr="00CC49B9">
        <w:rPr>
          <w:rFonts w:ascii="Arial" w:hAnsi="Arial" w:cs="Arial"/>
          <w:b/>
        </w:rPr>
        <w:t xml:space="preserve">the </w:t>
      </w:r>
      <w:r w:rsidR="00F15C57" w:rsidRPr="00CC49B9">
        <w:rPr>
          <w:rFonts w:ascii="Arial" w:hAnsi="Arial" w:cs="Arial"/>
          <w:b/>
        </w:rPr>
        <w:t>“master filter”</w:t>
      </w:r>
      <w:r w:rsidR="00F15C57" w:rsidRPr="007E6D8A">
        <w:rPr>
          <w:rFonts w:ascii="Arial" w:hAnsi="Arial" w:cs="Arial"/>
        </w:rPr>
        <w:t xml:space="preserve"> for students’ contributions, i.e., </w:t>
      </w:r>
    </w:p>
    <w:p w:rsidR="00207B2B" w:rsidRDefault="00207B2B" w:rsidP="00BD4B58">
      <w:pPr>
        <w:pStyle w:val="ListParagraph"/>
        <w:numPr>
          <w:ilvl w:val="0"/>
          <w:numId w:val="33"/>
        </w:numPr>
        <w:spacing w:after="120"/>
        <w:ind w:left="1080"/>
        <w:jc w:val="both"/>
        <w:rPr>
          <w:rFonts w:ascii="Arial" w:hAnsi="Arial" w:cs="Arial"/>
        </w:rPr>
      </w:pPr>
      <w:r>
        <w:rPr>
          <w:rFonts w:ascii="Arial" w:hAnsi="Arial" w:cs="Arial"/>
        </w:rPr>
        <w:t>A</w:t>
      </w:r>
      <w:r w:rsidR="00F15C57" w:rsidRPr="007E6D8A">
        <w:rPr>
          <w:rFonts w:ascii="Arial" w:hAnsi="Arial" w:cs="Arial"/>
        </w:rPr>
        <w:t>void repeating what students say</w:t>
      </w:r>
      <w:r w:rsidR="00412B6E" w:rsidRPr="007E6D8A">
        <w:rPr>
          <w:rFonts w:ascii="Arial" w:hAnsi="Arial" w:cs="Arial"/>
        </w:rPr>
        <w:t>;</w:t>
      </w:r>
      <w:r w:rsidR="00F15C57" w:rsidRPr="007E6D8A">
        <w:rPr>
          <w:rFonts w:ascii="Arial" w:hAnsi="Arial" w:cs="Arial"/>
        </w:rPr>
        <w:t xml:space="preserve"> </w:t>
      </w:r>
    </w:p>
    <w:p w:rsidR="00207B2B" w:rsidRDefault="00207B2B" w:rsidP="00BD4B58">
      <w:pPr>
        <w:pStyle w:val="ListParagraph"/>
        <w:numPr>
          <w:ilvl w:val="0"/>
          <w:numId w:val="33"/>
        </w:numPr>
        <w:spacing w:after="120"/>
        <w:ind w:left="1080"/>
        <w:jc w:val="both"/>
        <w:rPr>
          <w:rFonts w:ascii="Arial" w:hAnsi="Arial" w:cs="Arial"/>
        </w:rPr>
      </w:pPr>
      <w:r>
        <w:rPr>
          <w:rFonts w:ascii="Arial" w:hAnsi="Arial" w:cs="Arial"/>
        </w:rPr>
        <w:t>E</w:t>
      </w:r>
      <w:r w:rsidR="00F15C57" w:rsidRPr="007E6D8A">
        <w:rPr>
          <w:rFonts w:ascii="Arial" w:hAnsi="Arial" w:cs="Arial"/>
        </w:rPr>
        <w:t>xpect</w:t>
      </w:r>
      <w:r w:rsidR="00412B6E" w:rsidRPr="007E6D8A">
        <w:rPr>
          <w:rFonts w:ascii="Arial" w:hAnsi="Arial" w:cs="Arial"/>
        </w:rPr>
        <w:t xml:space="preserve"> every student</w:t>
      </w:r>
      <w:r w:rsidR="00F15C57" w:rsidRPr="007E6D8A">
        <w:rPr>
          <w:rFonts w:ascii="Arial" w:hAnsi="Arial" w:cs="Arial"/>
        </w:rPr>
        <w:t xml:space="preserve"> </w:t>
      </w:r>
      <w:r w:rsidR="00412B6E" w:rsidRPr="007E6D8A">
        <w:rPr>
          <w:rFonts w:ascii="Arial" w:hAnsi="Arial" w:cs="Arial"/>
        </w:rPr>
        <w:t>talk with all members of the class and</w:t>
      </w:r>
      <w:r w:rsidR="00F15C57" w:rsidRPr="007E6D8A">
        <w:rPr>
          <w:rFonts w:ascii="Arial" w:hAnsi="Arial" w:cs="Arial"/>
        </w:rPr>
        <w:t xml:space="preserve"> to make eye contact/look at their peers when talking</w:t>
      </w:r>
      <w:r>
        <w:rPr>
          <w:rFonts w:ascii="Arial" w:hAnsi="Arial" w:cs="Arial"/>
        </w:rPr>
        <w:t>.</w:t>
      </w:r>
    </w:p>
    <w:p w:rsidR="0096285B" w:rsidRPr="007E6D8A" w:rsidRDefault="00412B6E" w:rsidP="00BD4B58">
      <w:pPr>
        <w:pStyle w:val="ListParagraph"/>
        <w:numPr>
          <w:ilvl w:val="0"/>
          <w:numId w:val="33"/>
        </w:numPr>
        <w:ind w:left="1080"/>
        <w:jc w:val="both"/>
        <w:rPr>
          <w:rFonts w:ascii="Arial" w:hAnsi="Arial" w:cs="Arial"/>
        </w:rPr>
      </w:pPr>
      <w:r w:rsidRPr="007E6D8A">
        <w:rPr>
          <w:rFonts w:ascii="Arial" w:hAnsi="Arial" w:cs="Arial"/>
        </w:rPr>
        <w:t>Develop a signal for all to use that lets students know when they need to speak louder.</w:t>
      </w:r>
    </w:p>
    <w:p w:rsidR="00F15C57" w:rsidRPr="008626B3" w:rsidRDefault="00F15C57" w:rsidP="00BD4B58">
      <w:pPr>
        <w:pStyle w:val="hmmStyleListParagraphLatinArial"/>
        <w:spacing w:after="0"/>
      </w:pPr>
      <w:r w:rsidRPr="00CC49B9">
        <w:rPr>
          <w:b/>
        </w:rPr>
        <w:t xml:space="preserve">Expect </w:t>
      </w:r>
      <w:r w:rsidRPr="008626B3">
        <w:rPr>
          <w:b/>
        </w:rPr>
        <w:t xml:space="preserve">every student </w:t>
      </w:r>
      <w:r w:rsidRPr="008626B3">
        <w:t xml:space="preserve">to </w:t>
      </w:r>
      <w:r w:rsidR="0067240D">
        <w:t xml:space="preserve">respond </w:t>
      </w:r>
      <w:r w:rsidRPr="008626B3">
        <w:t>us</w:t>
      </w:r>
      <w:r w:rsidR="0067240D">
        <w:t>ing</w:t>
      </w:r>
      <w:r w:rsidRPr="008626B3">
        <w:t xml:space="preserve"> the </w:t>
      </w:r>
      <w:r w:rsidR="0067240D">
        <w:rPr>
          <w:b/>
        </w:rPr>
        <w:t>standard</w:t>
      </w:r>
      <w:r w:rsidRPr="00CC49B9">
        <w:rPr>
          <w:b/>
        </w:rPr>
        <w:t xml:space="preserve"> </w:t>
      </w:r>
      <w:r w:rsidR="00A214CE" w:rsidRPr="00CC49B9">
        <w:rPr>
          <w:b/>
        </w:rPr>
        <w:t xml:space="preserve">oral and written </w:t>
      </w:r>
      <w:r w:rsidRPr="00CC49B9">
        <w:rPr>
          <w:b/>
        </w:rPr>
        <w:t>English</w:t>
      </w:r>
      <w:r w:rsidR="00A214CE" w:rsidRPr="008626B3">
        <w:t>.</w:t>
      </w:r>
    </w:p>
    <w:p w:rsidR="00A214CE" w:rsidRPr="008626B3" w:rsidRDefault="00A214CE" w:rsidP="00BD4B58">
      <w:pPr>
        <w:pStyle w:val="hmmStyleListParagraphLatinArial"/>
      </w:pPr>
      <w:r w:rsidRPr="00CC49B9">
        <w:rPr>
          <w:b/>
        </w:rPr>
        <w:t xml:space="preserve">Monitor the participation of </w:t>
      </w:r>
      <w:r w:rsidRPr="008626B3">
        <w:rPr>
          <w:b/>
        </w:rPr>
        <w:t xml:space="preserve">every student. </w:t>
      </w:r>
      <w:r w:rsidRPr="007E6D8A">
        <w:t xml:space="preserve"> Use “wait time” when asking students to respond to questions; this helps </w:t>
      </w:r>
      <w:r w:rsidRPr="008626B3">
        <w:rPr>
          <w:b/>
        </w:rPr>
        <w:t xml:space="preserve">every student </w:t>
      </w:r>
      <w:r w:rsidRPr="008626B3">
        <w:t>develop his or her ideas and precludes the few responding for the many.</w:t>
      </w:r>
    </w:p>
    <w:p w:rsidR="00A214CE" w:rsidRPr="007E6D8A" w:rsidRDefault="00A214CE" w:rsidP="00BD4B58">
      <w:pPr>
        <w:pStyle w:val="hmmStyleListParagraphLatinArial"/>
        <w:spacing w:after="0"/>
      </w:pPr>
      <w:r w:rsidRPr="00CC49B9">
        <w:rPr>
          <w:b/>
        </w:rPr>
        <w:t xml:space="preserve">Systematically observe </w:t>
      </w:r>
      <w:r w:rsidRPr="008626B3">
        <w:rPr>
          <w:b/>
        </w:rPr>
        <w:t xml:space="preserve">every student </w:t>
      </w:r>
      <w:r w:rsidRPr="007E6D8A">
        <w:t>to assess his or her level of involvement and achievement of purposes of lessons.</w:t>
      </w:r>
    </w:p>
    <w:p w:rsidR="00A214CE" w:rsidRPr="008626B3" w:rsidRDefault="00A214CE" w:rsidP="00BD4B58">
      <w:pPr>
        <w:pStyle w:val="ListParagraph"/>
        <w:numPr>
          <w:ilvl w:val="0"/>
          <w:numId w:val="11"/>
        </w:numPr>
        <w:ind w:left="720"/>
        <w:contextualSpacing w:val="0"/>
        <w:jc w:val="both"/>
        <w:rPr>
          <w:rFonts w:ascii="Arial" w:hAnsi="Arial" w:cs="Arial"/>
          <w:szCs w:val="24"/>
        </w:rPr>
      </w:pPr>
      <w:r w:rsidRPr="008626B3">
        <w:rPr>
          <w:rFonts w:ascii="Arial" w:hAnsi="Arial" w:cs="Arial"/>
          <w:szCs w:val="24"/>
        </w:rPr>
        <w:t xml:space="preserve">Provide </w:t>
      </w:r>
      <w:r w:rsidRPr="00207B2B">
        <w:rPr>
          <w:rFonts w:ascii="Arial" w:hAnsi="Arial" w:cs="Arial"/>
          <w:b/>
          <w:szCs w:val="24"/>
        </w:rPr>
        <w:t>opportunities for reflection and projection</w:t>
      </w:r>
      <w:r w:rsidRPr="008626B3">
        <w:rPr>
          <w:rFonts w:ascii="Arial" w:hAnsi="Arial" w:cs="Arial"/>
          <w:szCs w:val="24"/>
        </w:rPr>
        <w:t xml:space="preserve"> at the close of each lesson.  Review learning as a group and develop anticipation for next lesson.</w:t>
      </w:r>
    </w:p>
    <w:p w:rsidR="00A214CE" w:rsidRPr="007E6D8A" w:rsidRDefault="00A214CE" w:rsidP="00BD4B58">
      <w:pPr>
        <w:pStyle w:val="hmmStyleListParagraphLatinArial"/>
        <w:spacing w:after="0"/>
      </w:pPr>
      <w:r w:rsidRPr="008626B3">
        <w:t xml:space="preserve">Use </w:t>
      </w:r>
      <w:r w:rsidRPr="00207B2B">
        <w:rPr>
          <w:b/>
        </w:rPr>
        <w:t>systematic observations</w:t>
      </w:r>
      <w:r w:rsidRPr="008626B3">
        <w:t xml:space="preserve"> to follow-up lessons with classroom teacher—classroom teacher/PSC partnerships lead to greater school (and life) success for </w:t>
      </w:r>
      <w:r w:rsidRPr="008626B3">
        <w:rPr>
          <w:b/>
        </w:rPr>
        <w:t>every student.</w:t>
      </w:r>
    </w:p>
    <w:p w:rsidR="00A214CE" w:rsidRPr="008626B3" w:rsidRDefault="00A214CE" w:rsidP="00BD4B58">
      <w:pPr>
        <w:pStyle w:val="hmmStyleListParagraphLatinArial"/>
        <w:spacing w:after="0"/>
      </w:pPr>
      <w:r w:rsidRPr="00207B2B">
        <w:rPr>
          <w:b/>
        </w:rPr>
        <w:t>Most Important:  Be sure everyone has some fun before each lesson is done!</w:t>
      </w:r>
      <w:r w:rsidR="00DD4C7F" w:rsidRPr="008626B3">
        <w:t xml:space="preserve">  Some of the topics are heavy…having fun leaves students with hope for greater success.</w:t>
      </w:r>
    </w:p>
    <w:p w:rsidR="0067240D" w:rsidRDefault="0067240D" w:rsidP="00BD4B58">
      <w:pPr>
        <w:spacing w:after="120" w:line="276" w:lineRule="auto"/>
        <w:contextualSpacing w:val="0"/>
        <w:jc w:val="both"/>
        <w:rPr>
          <w:rFonts w:ascii="Arial" w:hAnsi="Arial" w:cs="Arial"/>
          <w:szCs w:val="24"/>
        </w:rPr>
      </w:pPr>
    </w:p>
    <w:p w:rsidR="00DD4C7F" w:rsidRPr="0067240D" w:rsidRDefault="00DD4C7F" w:rsidP="00BD4B58">
      <w:pPr>
        <w:spacing w:after="120" w:line="276" w:lineRule="auto"/>
        <w:contextualSpacing w:val="0"/>
        <w:jc w:val="both"/>
        <w:rPr>
          <w:rFonts w:ascii="Arial" w:hAnsi="Arial" w:cs="Arial"/>
          <w:b/>
          <w:i/>
          <w:szCs w:val="24"/>
        </w:rPr>
      </w:pPr>
      <w:r w:rsidRPr="0067240D">
        <w:rPr>
          <w:rFonts w:ascii="Arial" w:hAnsi="Arial" w:cs="Arial"/>
          <w:b/>
          <w:i/>
          <w:szCs w:val="24"/>
        </w:rPr>
        <w:t>Please let us know if you find errors, something is not clear or you have a favorite BOX activity that was not included in the Supplemental Activities.  These are living documents</w:t>
      </w:r>
      <w:r w:rsidR="0067240D">
        <w:rPr>
          <w:rFonts w:ascii="Arial" w:hAnsi="Arial" w:cs="Arial"/>
          <w:b/>
          <w:i/>
          <w:szCs w:val="24"/>
        </w:rPr>
        <w:t xml:space="preserve">—and your suggestion will make them more meaningful to </w:t>
      </w:r>
      <w:r w:rsidR="00BD4B58">
        <w:rPr>
          <w:rFonts w:ascii="Arial" w:hAnsi="Arial" w:cs="Arial"/>
          <w:b/>
          <w:i/>
          <w:szCs w:val="24"/>
        </w:rPr>
        <w:t>YOUR</w:t>
      </w:r>
      <w:r w:rsidR="0067240D">
        <w:rPr>
          <w:rFonts w:ascii="Arial" w:hAnsi="Arial" w:cs="Arial"/>
          <w:b/>
          <w:i/>
          <w:szCs w:val="24"/>
        </w:rPr>
        <w:t xml:space="preserve"> life!</w:t>
      </w:r>
    </w:p>
    <w:sectPr w:rsidR="00DD4C7F" w:rsidRPr="0067240D" w:rsidSect="00FA439D">
      <w:headerReference w:type="default" r:id="rId12"/>
      <w:footerReference w:type="default" r:id="rId13"/>
      <w:pgSz w:w="12240" w:h="15840" w:code="1"/>
      <w:pgMar w:top="1008" w:right="1008" w:bottom="1008"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58" w:rsidRDefault="00BD4B58" w:rsidP="00267A72">
      <w:r>
        <w:separator/>
      </w:r>
    </w:p>
  </w:endnote>
  <w:endnote w:type="continuationSeparator" w:id="0">
    <w:p w:rsidR="00BD4B58" w:rsidRDefault="00BD4B58" w:rsidP="00267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58" w:rsidRPr="000B01EE" w:rsidRDefault="00BD4B58" w:rsidP="00D45BD7">
    <w:pPr>
      <w:pStyle w:val="Footer"/>
      <w:jc w:val="center"/>
      <w:rPr>
        <w:i/>
        <w:sz w:val="20"/>
      </w:rPr>
    </w:pPr>
    <w:r w:rsidRPr="000B01EE">
      <w:rPr>
        <w:i/>
        <w:sz w:val="20"/>
      </w:rPr>
      <w:t xml:space="preserve">Missouri Comprehensive Guidance </w:t>
    </w:r>
    <w:r>
      <w:rPr>
        <w:i/>
        <w:sz w:val="20"/>
      </w:rPr>
      <w:t>and Counseling:  Linking School Success to</w:t>
    </w:r>
    <w:r w:rsidRPr="000B01EE">
      <w:rPr>
        <w:i/>
        <w:sz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58" w:rsidRDefault="00BD4B58" w:rsidP="00267A72">
      <w:r>
        <w:separator/>
      </w:r>
    </w:p>
  </w:footnote>
  <w:footnote w:type="continuationSeparator" w:id="0">
    <w:p w:rsidR="00BD4B58" w:rsidRDefault="00BD4B58" w:rsidP="00267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58" w:rsidRPr="00966870" w:rsidRDefault="00A92B5C" w:rsidP="00D45BD7">
    <w:pPr>
      <w:pStyle w:val="Header"/>
      <w:jc w:val="right"/>
      <w:rPr>
        <w:rFonts w:ascii="Times New Roman" w:hAnsi="Times New Roman" w:cs="Times New Roman"/>
        <w:i/>
        <w:sz w:val="20"/>
      </w:rPr>
    </w:pPr>
    <w:fldSimple w:instr=" FILENAME   \* MERGEFORMAT ">
      <w:r w:rsidR="005A56AD" w:rsidRPr="005A56AD">
        <w:rPr>
          <w:rFonts w:ascii="Times New Roman" w:hAnsi="Times New Roman" w:cs="Times New Roman"/>
          <w:i/>
          <w:noProof/>
          <w:sz w:val="20"/>
        </w:rPr>
        <w:t>FromElementaryEP_EI Box to Your Computer.docx</w:t>
      </w:r>
    </w:fldSimple>
  </w:p>
  <w:p w:rsidR="00BD4B58" w:rsidRPr="00966870" w:rsidRDefault="00A92B5C" w:rsidP="00D45BD7">
    <w:pPr>
      <w:pStyle w:val="Header"/>
      <w:jc w:val="right"/>
      <w:rPr>
        <w:rFonts w:ascii="Times New Roman" w:hAnsi="Times New Roman" w:cs="Times New Roman"/>
        <w:i/>
        <w:sz w:val="20"/>
      </w:rPr>
    </w:pPr>
    <w:sdt>
      <w:sdtPr>
        <w:rPr>
          <w:rFonts w:ascii="Times New Roman" w:hAnsi="Times New Roman" w:cs="Times New Roman"/>
          <w:i/>
          <w:sz w:val="20"/>
        </w:rPr>
        <w:id w:val="67028325"/>
        <w:docPartObj>
          <w:docPartGallery w:val="Page Numbers (Top of Page)"/>
          <w:docPartUnique/>
        </w:docPartObj>
      </w:sdtPr>
      <w:sdtContent>
        <w:r w:rsidR="00BD4B58" w:rsidRPr="00966870">
          <w:rPr>
            <w:rFonts w:ascii="Times New Roman" w:hAnsi="Times New Roman" w:cs="Times New Roman"/>
            <w:i/>
            <w:sz w:val="20"/>
          </w:rPr>
          <w:t xml:space="preserve">Page </w:t>
        </w:r>
        <w:r w:rsidRPr="00966870">
          <w:rPr>
            <w:rFonts w:ascii="Times New Roman" w:hAnsi="Times New Roman" w:cs="Times New Roman"/>
            <w:i/>
            <w:sz w:val="20"/>
          </w:rPr>
          <w:fldChar w:fldCharType="begin"/>
        </w:r>
        <w:r w:rsidR="00BD4B58" w:rsidRPr="00966870">
          <w:rPr>
            <w:rFonts w:ascii="Times New Roman" w:hAnsi="Times New Roman" w:cs="Times New Roman"/>
            <w:i/>
            <w:sz w:val="20"/>
          </w:rPr>
          <w:instrText xml:space="preserve"> PAGE </w:instrText>
        </w:r>
        <w:r w:rsidRPr="00966870">
          <w:rPr>
            <w:rFonts w:ascii="Times New Roman" w:hAnsi="Times New Roman" w:cs="Times New Roman"/>
            <w:i/>
            <w:sz w:val="20"/>
          </w:rPr>
          <w:fldChar w:fldCharType="separate"/>
        </w:r>
        <w:r w:rsidR="005A56AD">
          <w:rPr>
            <w:rFonts w:ascii="Times New Roman" w:hAnsi="Times New Roman" w:cs="Times New Roman"/>
            <w:i/>
            <w:noProof/>
            <w:sz w:val="20"/>
          </w:rPr>
          <w:t>1</w:t>
        </w:r>
        <w:r w:rsidRPr="00966870">
          <w:rPr>
            <w:rFonts w:ascii="Times New Roman" w:hAnsi="Times New Roman" w:cs="Times New Roman"/>
            <w:i/>
            <w:sz w:val="20"/>
          </w:rPr>
          <w:fldChar w:fldCharType="end"/>
        </w:r>
        <w:r w:rsidR="00BD4B58" w:rsidRPr="00966870">
          <w:rPr>
            <w:rFonts w:ascii="Times New Roman" w:hAnsi="Times New Roman" w:cs="Times New Roman"/>
            <w:i/>
            <w:sz w:val="20"/>
          </w:rPr>
          <w:t xml:space="preserve"> of </w:t>
        </w:r>
        <w:r w:rsidRPr="00966870">
          <w:rPr>
            <w:rFonts w:ascii="Times New Roman" w:hAnsi="Times New Roman" w:cs="Times New Roman"/>
            <w:i/>
            <w:sz w:val="20"/>
          </w:rPr>
          <w:fldChar w:fldCharType="begin"/>
        </w:r>
        <w:r w:rsidR="00BD4B58" w:rsidRPr="00966870">
          <w:rPr>
            <w:rFonts w:ascii="Times New Roman" w:hAnsi="Times New Roman" w:cs="Times New Roman"/>
            <w:i/>
            <w:sz w:val="20"/>
          </w:rPr>
          <w:instrText xml:space="preserve"> NUMPAGES  </w:instrText>
        </w:r>
        <w:r w:rsidRPr="00966870">
          <w:rPr>
            <w:rFonts w:ascii="Times New Roman" w:hAnsi="Times New Roman" w:cs="Times New Roman"/>
            <w:i/>
            <w:sz w:val="20"/>
          </w:rPr>
          <w:fldChar w:fldCharType="separate"/>
        </w:r>
        <w:r w:rsidR="005A56AD">
          <w:rPr>
            <w:rFonts w:ascii="Times New Roman" w:hAnsi="Times New Roman" w:cs="Times New Roman"/>
            <w:i/>
            <w:noProof/>
            <w:sz w:val="20"/>
          </w:rPr>
          <w:t>6</w:t>
        </w:r>
        <w:r w:rsidRPr="00966870">
          <w:rPr>
            <w:rFonts w:ascii="Times New Roman" w:hAnsi="Times New Roman" w:cs="Times New Roman"/>
            <w:i/>
            <w:sz w:val="20"/>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9F"/>
    <w:multiLevelType w:val="hybridMultilevel"/>
    <w:tmpl w:val="DB00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19C5"/>
    <w:multiLevelType w:val="multilevel"/>
    <w:tmpl w:val="7EB8E988"/>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3BC6F4B"/>
    <w:multiLevelType w:val="hybridMultilevel"/>
    <w:tmpl w:val="BEC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4A59"/>
    <w:multiLevelType w:val="hybridMultilevel"/>
    <w:tmpl w:val="0B9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94B87"/>
    <w:multiLevelType w:val="hybridMultilevel"/>
    <w:tmpl w:val="5B1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53F80"/>
    <w:multiLevelType w:val="multilevel"/>
    <w:tmpl w:val="ADE47490"/>
    <w:lvl w:ilvl="0">
      <w:start w:val="1"/>
      <w:numFmt w:val="bullet"/>
      <w:lvlText w:val="o"/>
      <w:lvlJc w:val="left"/>
      <w:pPr>
        <w:ind w:left="720" w:hanging="360"/>
      </w:pPr>
      <w:rPr>
        <w:rFonts w:ascii="Courier New" w:hAnsi="Courier New" w:hint="default"/>
        <w:color w:val="auto"/>
        <w:sz w:val="24"/>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A3B3859"/>
    <w:multiLevelType w:val="hybridMultilevel"/>
    <w:tmpl w:val="EEC22C50"/>
    <w:lvl w:ilvl="0" w:tplc="961EAA9A">
      <w:start w:val="1"/>
      <w:numFmt w:val="bullet"/>
      <w:lvlText w:val="o"/>
      <w:lvlJc w:val="left"/>
      <w:pPr>
        <w:ind w:left="1988" w:hanging="360"/>
      </w:pPr>
      <w:rPr>
        <w:rFonts w:ascii="Courier New" w:hAnsi="Courier New"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7">
    <w:nsid w:val="1888584E"/>
    <w:multiLevelType w:val="multilevel"/>
    <w:tmpl w:val="71B0F178"/>
    <w:lvl w:ilvl="0">
      <w:start w:val="1"/>
      <w:numFmt w:val="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B3251C"/>
    <w:multiLevelType w:val="hybridMultilevel"/>
    <w:tmpl w:val="729A0258"/>
    <w:lvl w:ilvl="0" w:tplc="41FAA4A6">
      <w:start w:val="1"/>
      <w:numFmt w:val="bullet"/>
      <w:pStyle w:val="hmmStyleListParagraphLatinAri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43FD7"/>
    <w:multiLevelType w:val="multilevel"/>
    <w:tmpl w:val="B7282BFE"/>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174720A"/>
    <w:multiLevelType w:val="multilevel"/>
    <w:tmpl w:val="0409001D"/>
    <w:styleLink w:val="Style2"/>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D14641"/>
    <w:multiLevelType w:val="hybridMultilevel"/>
    <w:tmpl w:val="BBD0CDCC"/>
    <w:lvl w:ilvl="0" w:tplc="961EAA9A">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630659"/>
    <w:multiLevelType w:val="hybridMultilevel"/>
    <w:tmpl w:val="E830415A"/>
    <w:lvl w:ilvl="0" w:tplc="E600320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A8456C"/>
    <w:multiLevelType w:val="hybridMultilevel"/>
    <w:tmpl w:val="E3888F5A"/>
    <w:lvl w:ilvl="0" w:tplc="BC828070">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E59"/>
    <w:multiLevelType w:val="hybridMultilevel"/>
    <w:tmpl w:val="E4A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D04B1"/>
    <w:multiLevelType w:val="hybridMultilevel"/>
    <w:tmpl w:val="B2EC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B1BC4"/>
    <w:multiLevelType w:val="hybridMultilevel"/>
    <w:tmpl w:val="C46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54219"/>
    <w:multiLevelType w:val="hybridMultilevel"/>
    <w:tmpl w:val="F52C5BEE"/>
    <w:lvl w:ilvl="0" w:tplc="BC828070">
      <w:start w:val="1"/>
      <w:numFmt w:val="upperLetter"/>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84174"/>
    <w:multiLevelType w:val="multilevel"/>
    <w:tmpl w:val="0409001D"/>
    <w:numStyleLink w:val="Style2"/>
  </w:abstractNum>
  <w:abstractNum w:abstractNumId="19">
    <w:nsid w:val="4A0A2C02"/>
    <w:multiLevelType w:val="hybridMultilevel"/>
    <w:tmpl w:val="B3BA7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437D55"/>
    <w:multiLevelType w:val="hybridMultilevel"/>
    <w:tmpl w:val="FAA29B80"/>
    <w:lvl w:ilvl="0" w:tplc="BC828070">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E717A"/>
    <w:multiLevelType w:val="hybridMultilevel"/>
    <w:tmpl w:val="6D5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10216"/>
    <w:multiLevelType w:val="hybridMultilevel"/>
    <w:tmpl w:val="456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16F4"/>
    <w:multiLevelType w:val="hybridMultilevel"/>
    <w:tmpl w:val="A38CA196"/>
    <w:lvl w:ilvl="0" w:tplc="4386C10E">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75738"/>
    <w:multiLevelType w:val="hybridMultilevel"/>
    <w:tmpl w:val="A134B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FA000A"/>
    <w:multiLevelType w:val="hybridMultilevel"/>
    <w:tmpl w:val="468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3462"/>
    <w:multiLevelType w:val="hybridMultilevel"/>
    <w:tmpl w:val="B9C8DA6A"/>
    <w:lvl w:ilvl="0" w:tplc="961EAA9A">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B77793"/>
    <w:multiLevelType w:val="hybridMultilevel"/>
    <w:tmpl w:val="455A1658"/>
    <w:lvl w:ilvl="0" w:tplc="4386C10E">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F1BCA"/>
    <w:multiLevelType w:val="hybridMultilevel"/>
    <w:tmpl w:val="779E8C5E"/>
    <w:lvl w:ilvl="0" w:tplc="4386C10E">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D53FF"/>
    <w:multiLevelType w:val="hybridMultilevel"/>
    <w:tmpl w:val="5EBE278C"/>
    <w:lvl w:ilvl="0" w:tplc="742C23D4">
      <w:start w:val="1"/>
      <w:numFmt w:val="decimal"/>
      <w:lvlText w:val="%1."/>
      <w:lvlJc w:val="left"/>
      <w:pPr>
        <w:ind w:left="720" w:hanging="360"/>
      </w:pPr>
      <w:rPr>
        <w:rFonts w:ascii="Times New Roman" w:hAnsi="Times New Roman" w:hint="default"/>
        <w:b w:val="0"/>
        <w:i w:val="0"/>
        <w:color w:val="45443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5"/>
  </w:num>
  <w:num w:numId="4">
    <w:abstractNumId w:val="19"/>
  </w:num>
  <w:num w:numId="5">
    <w:abstractNumId w:val="17"/>
  </w:num>
  <w:num w:numId="6">
    <w:abstractNumId w:val="24"/>
  </w:num>
  <w:num w:numId="7">
    <w:abstractNumId w:val="27"/>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22"/>
  </w:num>
  <w:num w:numId="13">
    <w:abstractNumId w:val="4"/>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0"/>
  </w:num>
  <w:num w:numId="19">
    <w:abstractNumId w:val="16"/>
  </w:num>
  <w:num w:numId="20">
    <w:abstractNumId w:val="1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10"/>
  </w:num>
  <w:num w:numId="29">
    <w:abstractNumId w:val="18"/>
  </w:num>
  <w:num w:numId="30">
    <w:abstractNumId w:val="8"/>
  </w:num>
  <w:num w:numId="31">
    <w:abstractNumId w:val="6"/>
  </w:num>
  <w:num w:numId="32">
    <w:abstractNumId w:val="9"/>
  </w:num>
  <w:num w:numId="33">
    <w:abstractNumId w:val="5"/>
  </w:num>
  <w:num w:numId="34">
    <w:abstractNumId w:val="7"/>
  </w:num>
  <w:num w:numId="35">
    <w:abstractNumId w:val="1"/>
  </w:num>
  <w:num w:numId="36">
    <w:abstractNumId w:val="2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0659F"/>
    <w:rsid w:val="000133DD"/>
    <w:rsid w:val="000254F1"/>
    <w:rsid w:val="00031753"/>
    <w:rsid w:val="000404F7"/>
    <w:rsid w:val="00041B2C"/>
    <w:rsid w:val="00073BEF"/>
    <w:rsid w:val="000B16E4"/>
    <w:rsid w:val="000C73A7"/>
    <w:rsid w:val="000D32AC"/>
    <w:rsid w:val="001402D9"/>
    <w:rsid w:val="0014095D"/>
    <w:rsid w:val="00157C0D"/>
    <w:rsid w:val="001665D8"/>
    <w:rsid w:val="00184B61"/>
    <w:rsid w:val="001A72CF"/>
    <w:rsid w:val="00202EAA"/>
    <w:rsid w:val="00204651"/>
    <w:rsid w:val="00207B2B"/>
    <w:rsid w:val="00250AEB"/>
    <w:rsid w:val="00267A72"/>
    <w:rsid w:val="0029303B"/>
    <w:rsid w:val="002C08BE"/>
    <w:rsid w:val="002C3422"/>
    <w:rsid w:val="002D4C84"/>
    <w:rsid w:val="002F0B83"/>
    <w:rsid w:val="0035737E"/>
    <w:rsid w:val="0038694D"/>
    <w:rsid w:val="003C25D0"/>
    <w:rsid w:val="003E44AB"/>
    <w:rsid w:val="003F1E8C"/>
    <w:rsid w:val="00400733"/>
    <w:rsid w:val="00404B3D"/>
    <w:rsid w:val="00412B6E"/>
    <w:rsid w:val="00435F53"/>
    <w:rsid w:val="00442082"/>
    <w:rsid w:val="00442400"/>
    <w:rsid w:val="00465AF3"/>
    <w:rsid w:val="00492B43"/>
    <w:rsid w:val="004D58D8"/>
    <w:rsid w:val="004E07CD"/>
    <w:rsid w:val="005001ED"/>
    <w:rsid w:val="0050659F"/>
    <w:rsid w:val="00545003"/>
    <w:rsid w:val="005678FC"/>
    <w:rsid w:val="00587EF8"/>
    <w:rsid w:val="005A0912"/>
    <w:rsid w:val="005A56AD"/>
    <w:rsid w:val="005E7054"/>
    <w:rsid w:val="00613EE1"/>
    <w:rsid w:val="00643317"/>
    <w:rsid w:val="00662F7A"/>
    <w:rsid w:val="0067240D"/>
    <w:rsid w:val="006D0A9A"/>
    <w:rsid w:val="0074183E"/>
    <w:rsid w:val="00741A26"/>
    <w:rsid w:val="00741D0F"/>
    <w:rsid w:val="00755DF0"/>
    <w:rsid w:val="00762823"/>
    <w:rsid w:val="007953D5"/>
    <w:rsid w:val="007E6D8A"/>
    <w:rsid w:val="0084546C"/>
    <w:rsid w:val="0085210A"/>
    <w:rsid w:val="008626B3"/>
    <w:rsid w:val="00866953"/>
    <w:rsid w:val="008A41B8"/>
    <w:rsid w:val="008C4A91"/>
    <w:rsid w:val="008E01A1"/>
    <w:rsid w:val="008E4128"/>
    <w:rsid w:val="00917B34"/>
    <w:rsid w:val="0096285B"/>
    <w:rsid w:val="00966870"/>
    <w:rsid w:val="009732D6"/>
    <w:rsid w:val="00986336"/>
    <w:rsid w:val="009C6B09"/>
    <w:rsid w:val="009F79FF"/>
    <w:rsid w:val="00A001A8"/>
    <w:rsid w:val="00A0266E"/>
    <w:rsid w:val="00A12DF4"/>
    <w:rsid w:val="00A214CE"/>
    <w:rsid w:val="00A268D4"/>
    <w:rsid w:val="00A5481C"/>
    <w:rsid w:val="00A64492"/>
    <w:rsid w:val="00A67006"/>
    <w:rsid w:val="00A92B5C"/>
    <w:rsid w:val="00AA0CB0"/>
    <w:rsid w:val="00AD1C00"/>
    <w:rsid w:val="00AD6B3C"/>
    <w:rsid w:val="00AD70D1"/>
    <w:rsid w:val="00B01DE7"/>
    <w:rsid w:val="00B03056"/>
    <w:rsid w:val="00B4027C"/>
    <w:rsid w:val="00B55D9F"/>
    <w:rsid w:val="00B72CB1"/>
    <w:rsid w:val="00B75B50"/>
    <w:rsid w:val="00B765F5"/>
    <w:rsid w:val="00B85261"/>
    <w:rsid w:val="00BD4B58"/>
    <w:rsid w:val="00BD6CF9"/>
    <w:rsid w:val="00BE0561"/>
    <w:rsid w:val="00BF0D71"/>
    <w:rsid w:val="00C503E8"/>
    <w:rsid w:val="00C71060"/>
    <w:rsid w:val="00CB1CB2"/>
    <w:rsid w:val="00CC49B9"/>
    <w:rsid w:val="00CE651A"/>
    <w:rsid w:val="00CF026B"/>
    <w:rsid w:val="00CF6E2A"/>
    <w:rsid w:val="00D3159E"/>
    <w:rsid w:val="00D45BD7"/>
    <w:rsid w:val="00D53396"/>
    <w:rsid w:val="00D74B12"/>
    <w:rsid w:val="00D90129"/>
    <w:rsid w:val="00DB1A33"/>
    <w:rsid w:val="00DD4C7F"/>
    <w:rsid w:val="00DD5EE6"/>
    <w:rsid w:val="00DE361D"/>
    <w:rsid w:val="00DE69D0"/>
    <w:rsid w:val="00DF0860"/>
    <w:rsid w:val="00E30C06"/>
    <w:rsid w:val="00E46974"/>
    <w:rsid w:val="00E71702"/>
    <w:rsid w:val="00E77107"/>
    <w:rsid w:val="00EB2BA1"/>
    <w:rsid w:val="00EC15B0"/>
    <w:rsid w:val="00ED1C42"/>
    <w:rsid w:val="00F15C57"/>
    <w:rsid w:val="00F53EDB"/>
    <w:rsid w:val="00F55564"/>
    <w:rsid w:val="00F64AAA"/>
    <w:rsid w:val="00F661D1"/>
    <w:rsid w:val="00F71FE6"/>
    <w:rsid w:val="00F73BC9"/>
    <w:rsid w:val="00FA439D"/>
    <w:rsid w:val="00FD3A5C"/>
    <w:rsid w:val="00FE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Lessons"/>
    <w:qFormat/>
    <w:rsid w:val="0084546C"/>
    <w:pPr>
      <w:contextualSpacing/>
    </w:pPr>
    <w:rPr>
      <w:rFonts w:asciiTheme="minorHAnsi" w:eastAsiaTheme="minorHAnsi" w:hAnsiTheme="minorHAnsi" w:cstheme="minorBidi"/>
      <w:szCs w:val="20"/>
    </w:rPr>
  </w:style>
  <w:style w:type="paragraph" w:styleId="Heading1">
    <w:name w:val="heading 1"/>
    <w:basedOn w:val="Normal"/>
    <w:next w:val="Normal"/>
    <w:link w:val="Heading1Char"/>
    <w:uiPriority w:val="9"/>
    <w:rsid w:val="00435F5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35F53"/>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435F53"/>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435F53"/>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435F5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435F5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435F53"/>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rsid w:val="00435F53"/>
    <w:pPr>
      <w:keepNext/>
      <w:keepLines/>
      <w:spacing w:before="200"/>
      <w:outlineLvl w:val="7"/>
    </w:pPr>
    <w:rPr>
      <w:rFonts w:eastAsiaTheme="majorEastAsia" w:cstheme="majorBidi"/>
    </w:rPr>
  </w:style>
  <w:style w:type="paragraph" w:styleId="Heading9">
    <w:name w:val="heading 9"/>
    <w:basedOn w:val="Normal"/>
    <w:next w:val="Normal"/>
    <w:link w:val="Heading9Char"/>
    <w:uiPriority w:val="9"/>
    <w:semiHidden/>
    <w:unhideWhenUsed/>
    <w:rsid w:val="00435F53"/>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uiPriority w:val="59"/>
    <w:rsid w:val="00435F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customStyle="1" w:styleId="StyleCustomColorRGB11911082">
    <w:name w:val="Style Custom Color(RGB(11911082))"/>
    <w:basedOn w:val="DefaultParagraphFont"/>
    <w:rsid w:val="00741A26"/>
    <w:rPr>
      <w:color w:val="auto"/>
    </w:rPr>
  </w:style>
  <w:style w:type="character" w:customStyle="1" w:styleId="Heading1Char">
    <w:name w:val="Heading 1 Char"/>
    <w:basedOn w:val="DefaultParagraphFont"/>
    <w:link w:val="Heading1"/>
    <w:uiPriority w:val="9"/>
    <w:rsid w:val="00435F53"/>
    <w:rPr>
      <w:rFonts w:eastAsiaTheme="majorEastAsia" w:cstheme="majorBidi"/>
      <w:b/>
      <w:bCs/>
      <w:szCs w:val="28"/>
    </w:rPr>
  </w:style>
  <w:style w:type="character" w:customStyle="1" w:styleId="Heading2Char">
    <w:name w:val="Heading 2 Char"/>
    <w:basedOn w:val="DefaultParagraphFont"/>
    <w:link w:val="Heading2"/>
    <w:uiPriority w:val="9"/>
    <w:semiHidden/>
    <w:rsid w:val="00435F53"/>
    <w:rPr>
      <w:rFonts w:eastAsiaTheme="majorEastAsia" w:cstheme="majorBidi"/>
      <w:bCs/>
      <w:szCs w:val="26"/>
    </w:rPr>
  </w:style>
  <w:style w:type="character" w:customStyle="1" w:styleId="Heading4Char">
    <w:name w:val="Heading 4 Char"/>
    <w:basedOn w:val="DefaultParagraphFont"/>
    <w:link w:val="Heading4"/>
    <w:uiPriority w:val="9"/>
    <w:semiHidden/>
    <w:rsid w:val="00435F53"/>
    <w:rPr>
      <w:rFonts w:eastAsiaTheme="majorEastAsia" w:cstheme="majorBidi"/>
      <w:bCs/>
      <w:iCs/>
    </w:rPr>
  </w:style>
  <w:style w:type="character" w:customStyle="1" w:styleId="Heading5Char">
    <w:name w:val="Heading 5 Char"/>
    <w:basedOn w:val="DefaultParagraphFont"/>
    <w:link w:val="Heading5"/>
    <w:uiPriority w:val="9"/>
    <w:semiHidden/>
    <w:rsid w:val="00435F53"/>
    <w:rPr>
      <w:rFonts w:eastAsiaTheme="majorEastAsia" w:cstheme="majorBidi"/>
    </w:rPr>
  </w:style>
  <w:style w:type="character" w:customStyle="1" w:styleId="Heading6Char">
    <w:name w:val="Heading 6 Char"/>
    <w:basedOn w:val="DefaultParagraphFont"/>
    <w:link w:val="Heading6"/>
    <w:uiPriority w:val="9"/>
    <w:semiHidden/>
    <w:rsid w:val="00435F53"/>
    <w:rPr>
      <w:rFonts w:eastAsiaTheme="majorEastAsia" w:cstheme="majorBidi"/>
      <w:i/>
      <w:iCs/>
    </w:rPr>
  </w:style>
  <w:style w:type="character" w:customStyle="1" w:styleId="Heading7Char">
    <w:name w:val="Heading 7 Char"/>
    <w:basedOn w:val="DefaultParagraphFont"/>
    <w:link w:val="Heading7"/>
    <w:uiPriority w:val="9"/>
    <w:semiHidden/>
    <w:rsid w:val="00435F53"/>
    <w:rPr>
      <w:rFonts w:eastAsiaTheme="majorEastAsia" w:cstheme="majorBidi"/>
      <w:iCs/>
    </w:rPr>
  </w:style>
  <w:style w:type="character" w:customStyle="1" w:styleId="Heading8Char">
    <w:name w:val="Heading 8 Char"/>
    <w:basedOn w:val="DefaultParagraphFont"/>
    <w:link w:val="Heading8"/>
    <w:uiPriority w:val="9"/>
    <w:semiHidden/>
    <w:rsid w:val="00435F53"/>
    <w:rPr>
      <w:rFonts w:eastAsiaTheme="majorEastAsia" w:cstheme="majorBidi"/>
      <w:szCs w:val="20"/>
    </w:rPr>
  </w:style>
  <w:style w:type="character" w:customStyle="1" w:styleId="Heading9Char">
    <w:name w:val="Heading 9 Char"/>
    <w:basedOn w:val="DefaultParagraphFont"/>
    <w:link w:val="Heading9"/>
    <w:uiPriority w:val="9"/>
    <w:semiHidden/>
    <w:rsid w:val="00435F53"/>
    <w:rPr>
      <w:rFonts w:eastAsiaTheme="majorEastAsia" w:cstheme="majorBidi"/>
      <w:iCs/>
      <w:szCs w:val="20"/>
    </w:rPr>
  </w:style>
  <w:style w:type="paragraph" w:styleId="Title">
    <w:name w:val="Title"/>
    <w:basedOn w:val="Normal"/>
    <w:next w:val="Normal"/>
    <w:link w:val="TitleChar"/>
    <w:uiPriority w:val="10"/>
    <w:rsid w:val="00435F53"/>
    <w:pPr>
      <w:pBdr>
        <w:bottom w:val="single" w:sz="8" w:space="4" w:color="4F81BD" w:themeColor="accent1"/>
      </w:pBdr>
      <w:spacing w:after="300"/>
    </w:pPr>
    <w:rPr>
      <w:rFonts w:eastAsiaTheme="majorEastAsia" w:cstheme="majorBidi"/>
      <w:spacing w:val="5"/>
      <w:kern w:val="28"/>
      <w:szCs w:val="52"/>
    </w:rPr>
  </w:style>
  <w:style w:type="character" w:customStyle="1" w:styleId="TitleChar">
    <w:name w:val="Title Char"/>
    <w:basedOn w:val="DefaultParagraphFont"/>
    <w:link w:val="Title"/>
    <w:uiPriority w:val="10"/>
    <w:rsid w:val="00435F53"/>
    <w:rPr>
      <w:rFonts w:eastAsiaTheme="majorEastAsia" w:cstheme="majorBidi"/>
      <w:spacing w:val="5"/>
      <w:kern w:val="28"/>
      <w:szCs w:val="52"/>
    </w:rPr>
  </w:style>
  <w:style w:type="paragraph" w:styleId="Subtitle">
    <w:name w:val="Subtitle"/>
    <w:basedOn w:val="Normal"/>
    <w:next w:val="Normal"/>
    <w:link w:val="SubtitleChar"/>
    <w:uiPriority w:val="11"/>
    <w:rsid w:val="00435F53"/>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435F53"/>
    <w:rPr>
      <w:rFonts w:eastAsiaTheme="majorEastAsia" w:cstheme="majorBidi"/>
      <w:iCs/>
      <w:spacing w:val="15"/>
    </w:rPr>
  </w:style>
  <w:style w:type="character" w:styleId="SubtleEmphasis">
    <w:name w:val="Subtle Emphasis"/>
    <w:basedOn w:val="DefaultParagraphFont"/>
    <w:uiPriority w:val="19"/>
    <w:rsid w:val="00435F53"/>
    <w:rPr>
      <w:rFonts w:ascii="Times New Roman" w:hAnsi="Times New Roman"/>
      <w:iCs/>
      <w:color w:val="auto"/>
      <w:sz w:val="24"/>
    </w:rPr>
  </w:style>
  <w:style w:type="character" w:styleId="Emphasis">
    <w:name w:val="Emphasis"/>
    <w:basedOn w:val="DefaultParagraphFont"/>
    <w:uiPriority w:val="20"/>
    <w:rsid w:val="00435F53"/>
    <w:rPr>
      <w:rFonts w:ascii="Times New Roman" w:hAnsi="Times New Roman"/>
      <w:iCs/>
      <w:sz w:val="24"/>
    </w:rPr>
  </w:style>
  <w:style w:type="character" w:styleId="IntenseEmphasis">
    <w:name w:val="Intense Emphasis"/>
    <w:basedOn w:val="DefaultParagraphFont"/>
    <w:uiPriority w:val="21"/>
    <w:rsid w:val="00435F53"/>
    <w:rPr>
      <w:rFonts w:ascii="Times New Roman" w:hAnsi="Times New Roman"/>
      <w:bCs/>
      <w:iCs/>
      <w:color w:val="auto"/>
      <w:sz w:val="24"/>
    </w:rPr>
  </w:style>
  <w:style w:type="paragraph" w:styleId="TOC1">
    <w:name w:val="toc 1"/>
    <w:basedOn w:val="Normal"/>
    <w:next w:val="Normal"/>
    <w:uiPriority w:val="39"/>
    <w:semiHidden/>
    <w:unhideWhenUsed/>
    <w:rsid w:val="00435F53"/>
    <w:pPr>
      <w:spacing w:after="100"/>
    </w:pPr>
  </w:style>
  <w:style w:type="paragraph" w:styleId="Bibliography">
    <w:name w:val="Bibliography"/>
    <w:basedOn w:val="Normal"/>
    <w:next w:val="Normal"/>
    <w:uiPriority w:val="37"/>
    <w:semiHidden/>
    <w:unhideWhenUsed/>
    <w:rsid w:val="00435F53"/>
  </w:style>
  <w:style w:type="character" w:customStyle="1" w:styleId="Heading3Char">
    <w:name w:val="Heading 3 Char"/>
    <w:basedOn w:val="DefaultParagraphFont"/>
    <w:link w:val="Heading3"/>
    <w:uiPriority w:val="9"/>
    <w:semiHidden/>
    <w:rsid w:val="00435F53"/>
    <w:rPr>
      <w:rFonts w:eastAsiaTheme="majorEastAsia" w:cstheme="majorBidi"/>
      <w:bCs/>
    </w:rPr>
  </w:style>
  <w:style w:type="paragraph" w:styleId="ListParagraph">
    <w:name w:val="List Paragraph"/>
    <w:basedOn w:val="Normal"/>
    <w:uiPriority w:val="34"/>
    <w:qFormat/>
    <w:rsid w:val="0050659F"/>
    <w:pPr>
      <w:ind w:left="720"/>
    </w:pPr>
  </w:style>
  <w:style w:type="character" w:styleId="Hyperlink">
    <w:name w:val="Hyperlink"/>
    <w:basedOn w:val="DefaultParagraphFont"/>
    <w:uiPriority w:val="99"/>
    <w:unhideWhenUsed/>
    <w:rsid w:val="00ED1C42"/>
    <w:rPr>
      <w:color w:val="0000FF" w:themeColor="hyperlink"/>
      <w:u w:val="single"/>
    </w:rPr>
  </w:style>
  <w:style w:type="paragraph" w:styleId="Header">
    <w:name w:val="header"/>
    <w:basedOn w:val="Normal"/>
    <w:link w:val="HeaderChar"/>
    <w:uiPriority w:val="99"/>
    <w:unhideWhenUsed/>
    <w:rsid w:val="00267A72"/>
    <w:pPr>
      <w:tabs>
        <w:tab w:val="center" w:pos="4680"/>
        <w:tab w:val="right" w:pos="9360"/>
      </w:tabs>
    </w:pPr>
  </w:style>
  <w:style w:type="character" w:customStyle="1" w:styleId="HeaderChar">
    <w:name w:val="Header Char"/>
    <w:basedOn w:val="DefaultParagraphFont"/>
    <w:link w:val="Header"/>
    <w:uiPriority w:val="99"/>
    <w:rsid w:val="00267A72"/>
    <w:rPr>
      <w:rFonts w:asciiTheme="minorHAnsi" w:eastAsiaTheme="minorHAnsi" w:hAnsiTheme="minorHAnsi" w:cstheme="minorBidi"/>
      <w:szCs w:val="20"/>
    </w:rPr>
  </w:style>
  <w:style w:type="paragraph" w:styleId="Footer">
    <w:name w:val="footer"/>
    <w:basedOn w:val="Normal"/>
    <w:link w:val="FooterChar"/>
    <w:unhideWhenUsed/>
    <w:rsid w:val="00267A72"/>
    <w:pPr>
      <w:tabs>
        <w:tab w:val="center" w:pos="4680"/>
        <w:tab w:val="right" w:pos="9360"/>
      </w:tabs>
    </w:pPr>
  </w:style>
  <w:style w:type="character" w:customStyle="1" w:styleId="FooterChar">
    <w:name w:val="Footer Char"/>
    <w:basedOn w:val="DefaultParagraphFont"/>
    <w:link w:val="Footer"/>
    <w:rsid w:val="00267A72"/>
    <w:rPr>
      <w:rFonts w:asciiTheme="minorHAnsi" w:eastAsiaTheme="minorHAnsi" w:hAnsiTheme="minorHAnsi" w:cstheme="minorBidi"/>
      <w:szCs w:val="20"/>
    </w:rPr>
  </w:style>
  <w:style w:type="paragraph" w:styleId="BalloonText">
    <w:name w:val="Balloon Text"/>
    <w:basedOn w:val="Normal"/>
    <w:link w:val="BalloonTextChar"/>
    <w:uiPriority w:val="99"/>
    <w:semiHidden/>
    <w:unhideWhenUsed/>
    <w:rsid w:val="00DF0860"/>
    <w:rPr>
      <w:rFonts w:ascii="Tahoma" w:hAnsi="Tahoma" w:cs="Tahoma"/>
      <w:sz w:val="16"/>
      <w:szCs w:val="16"/>
    </w:rPr>
  </w:style>
  <w:style w:type="character" w:customStyle="1" w:styleId="BalloonTextChar">
    <w:name w:val="Balloon Text Char"/>
    <w:basedOn w:val="DefaultParagraphFont"/>
    <w:link w:val="BalloonText"/>
    <w:uiPriority w:val="99"/>
    <w:semiHidden/>
    <w:rsid w:val="00DF0860"/>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FD3A5C"/>
    <w:rPr>
      <w:color w:val="800080" w:themeColor="followedHyperlink"/>
      <w:u w:val="single"/>
    </w:rPr>
  </w:style>
  <w:style w:type="paragraph" w:customStyle="1" w:styleId="Style1">
    <w:name w:val="Style1"/>
    <w:basedOn w:val="ListParagraph"/>
    <w:qFormat/>
    <w:rsid w:val="0084546C"/>
    <w:pPr>
      <w:spacing w:after="120"/>
    </w:pPr>
    <w:rPr>
      <w:rFonts w:ascii="Arial" w:hAnsi="Arial" w:cs="Arial"/>
    </w:rPr>
  </w:style>
  <w:style w:type="numbering" w:customStyle="1" w:styleId="Style2">
    <w:name w:val="Style2"/>
    <w:basedOn w:val="NoList"/>
    <w:uiPriority w:val="99"/>
    <w:rsid w:val="007E6D8A"/>
    <w:pPr>
      <w:numPr>
        <w:numId w:val="28"/>
      </w:numPr>
    </w:pPr>
  </w:style>
  <w:style w:type="paragraph" w:customStyle="1" w:styleId="hmmStyleListParagraphLatinArial">
    <w:name w:val="hmmStyle List Paragraph + (Latin) Arial"/>
    <w:basedOn w:val="ListParagraph"/>
    <w:rsid w:val="00031753"/>
    <w:pPr>
      <w:numPr>
        <w:numId w:val="30"/>
      </w:numPr>
      <w:spacing w:after="24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6178625">
      <w:bodyDiv w:val="1"/>
      <w:marLeft w:val="0"/>
      <w:marRight w:val="0"/>
      <w:marTop w:val="0"/>
      <w:marBottom w:val="0"/>
      <w:divBdr>
        <w:top w:val="none" w:sz="0" w:space="0" w:color="auto"/>
        <w:left w:val="none" w:sz="0" w:space="0" w:color="auto"/>
        <w:bottom w:val="none" w:sz="0" w:space="0" w:color="auto"/>
        <w:right w:val="none" w:sz="0" w:space="0" w:color="auto"/>
      </w:divBdr>
    </w:div>
    <w:div w:id="187064110">
      <w:bodyDiv w:val="1"/>
      <w:marLeft w:val="0"/>
      <w:marRight w:val="0"/>
      <w:marTop w:val="0"/>
      <w:marBottom w:val="0"/>
      <w:divBdr>
        <w:top w:val="none" w:sz="0" w:space="0" w:color="auto"/>
        <w:left w:val="none" w:sz="0" w:space="0" w:color="auto"/>
        <w:bottom w:val="none" w:sz="0" w:space="0" w:color="auto"/>
        <w:right w:val="none" w:sz="0" w:space="0" w:color="auto"/>
      </w:divBdr>
    </w:div>
    <w:div w:id="206259102">
      <w:bodyDiv w:val="1"/>
      <w:marLeft w:val="0"/>
      <w:marRight w:val="0"/>
      <w:marTop w:val="0"/>
      <w:marBottom w:val="0"/>
      <w:divBdr>
        <w:top w:val="none" w:sz="0" w:space="0" w:color="auto"/>
        <w:left w:val="none" w:sz="0" w:space="0" w:color="auto"/>
        <w:bottom w:val="none" w:sz="0" w:space="0" w:color="auto"/>
        <w:right w:val="none" w:sz="0" w:space="0" w:color="auto"/>
      </w:divBdr>
    </w:div>
    <w:div w:id="214894347">
      <w:bodyDiv w:val="1"/>
      <w:marLeft w:val="0"/>
      <w:marRight w:val="0"/>
      <w:marTop w:val="0"/>
      <w:marBottom w:val="0"/>
      <w:divBdr>
        <w:top w:val="none" w:sz="0" w:space="0" w:color="auto"/>
        <w:left w:val="none" w:sz="0" w:space="0" w:color="auto"/>
        <w:bottom w:val="none" w:sz="0" w:space="0" w:color="auto"/>
        <w:right w:val="none" w:sz="0" w:space="0" w:color="auto"/>
      </w:divBdr>
    </w:div>
    <w:div w:id="474760545">
      <w:bodyDiv w:val="1"/>
      <w:marLeft w:val="0"/>
      <w:marRight w:val="0"/>
      <w:marTop w:val="0"/>
      <w:marBottom w:val="0"/>
      <w:divBdr>
        <w:top w:val="none" w:sz="0" w:space="0" w:color="auto"/>
        <w:left w:val="none" w:sz="0" w:space="0" w:color="auto"/>
        <w:bottom w:val="none" w:sz="0" w:space="0" w:color="auto"/>
        <w:right w:val="none" w:sz="0" w:space="0" w:color="auto"/>
      </w:divBdr>
    </w:div>
    <w:div w:id="630790390">
      <w:bodyDiv w:val="1"/>
      <w:marLeft w:val="0"/>
      <w:marRight w:val="0"/>
      <w:marTop w:val="0"/>
      <w:marBottom w:val="0"/>
      <w:divBdr>
        <w:top w:val="none" w:sz="0" w:space="0" w:color="auto"/>
        <w:left w:val="none" w:sz="0" w:space="0" w:color="auto"/>
        <w:bottom w:val="none" w:sz="0" w:space="0" w:color="auto"/>
        <w:right w:val="none" w:sz="0" w:space="0" w:color="auto"/>
      </w:divBdr>
    </w:div>
    <w:div w:id="781193643">
      <w:bodyDiv w:val="1"/>
      <w:marLeft w:val="0"/>
      <w:marRight w:val="0"/>
      <w:marTop w:val="0"/>
      <w:marBottom w:val="0"/>
      <w:divBdr>
        <w:top w:val="none" w:sz="0" w:space="0" w:color="auto"/>
        <w:left w:val="none" w:sz="0" w:space="0" w:color="auto"/>
        <w:bottom w:val="none" w:sz="0" w:space="0" w:color="auto"/>
        <w:right w:val="none" w:sz="0" w:space="0" w:color="auto"/>
      </w:divBdr>
    </w:div>
    <w:div w:id="810711306">
      <w:bodyDiv w:val="1"/>
      <w:marLeft w:val="0"/>
      <w:marRight w:val="0"/>
      <w:marTop w:val="0"/>
      <w:marBottom w:val="0"/>
      <w:divBdr>
        <w:top w:val="none" w:sz="0" w:space="0" w:color="auto"/>
        <w:left w:val="none" w:sz="0" w:space="0" w:color="auto"/>
        <w:bottom w:val="none" w:sz="0" w:space="0" w:color="auto"/>
        <w:right w:val="none" w:sz="0" w:space="0" w:color="auto"/>
      </w:divBdr>
    </w:div>
    <w:div w:id="868638331">
      <w:bodyDiv w:val="1"/>
      <w:marLeft w:val="0"/>
      <w:marRight w:val="0"/>
      <w:marTop w:val="0"/>
      <w:marBottom w:val="0"/>
      <w:divBdr>
        <w:top w:val="none" w:sz="0" w:space="0" w:color="auto"/>
        <w:left w:val="none" w:sz="0" w:space="0" w:color="auto"/>
        <w:bottom w:val="none" w:sz="0" w:space="0" w:color="auto"/>
        <w:right w:val="none" w:sz="0" w:space="0" w:color="auto"/>
      </w:divBdr>
    </w:div>
    <w:div w:id="939293338">
      <w:bodyDiv w:val="1"/>
      <w:marLeft w:val="0"/>
      <w:marRight w:val="0"/>
      <w:marTop w:val="0"/>
      <w:marBottom w:val="0"/>
      <w:divBdr>
        <w:top w:val="none" w:sz="0" w:space="0" w:color="auto"/>
        <w:left w:val="none" w:sz="0" w:space="0" w:color="auto"/>
        <w:bottom w:val="none" w:sz="0" w:space="0" w:color="auto"/>
        <w:right w:val="none" w:sz="0" w:space="0" w:color="auto"/>
      </w:divBdr>
    </w:div>
    <w:div w:id="1039430528">
      <w:bodyDiv w:val="1"/>
      <w:marLeft w:val="0"/>
      <w:marRight w:val="0"/>
      <w:marTop w:val="0"/>
      <w:marBottom w:val="0"/>
      <w:divBdr>
        <w:top w:val="none" w:sz="0" w:space="0" w:color="auto"/>
        <w:left w:val="none" w:sz="0" w:space="0" w:color="auto"/>
        <w:bottom w:val="none" w:sz="0" w:space="0" w:color="auto"/>
        <w:right w:val="none" w:sz="0" w:space="0" w:color="auto"/>
      </w:divBdr>
    </w:div>
    <w:div w:id="1086682720">
      <w:bodyDiv w:val="1"/>
      <w:marLeft w:val="0"/>
      <w:marRight w:val="0"/>
      <w:marTop w:val="0"/>
      <w:marBottom w:val="0"/>
      <w:divBdr>
        <w:top w:val="none" w:sz="0" w:space="0" w:color="auto"/>
        <w:left w:val="none" w:sz="0" w:space="0" w:color="auto"/>
        <w:bottom w:val="none" w:sz="0" w:space="0" w:color="auto"/>
        <w:right w:val="none" w:sz="0" w:space="0" w:color="auto"/>
      </w:divBdr>
    </w:div>
    <w:div w:id="1090007773">
      <w:bodyDiv w:val="1"/>
      <w:marLeft w:val="0"/>
      <w:marRight w:val="0"/>
      <w:marTop w:val="0"/>
      <w:marBottom w:val="0"/>
      <w:divBdr>
        <w:top w:val="none" w:sz="0" w:space="0" w:color="auto"/>
        <w:left w:val="none" w:sz="0" w:space="0" w:color="auto"/>
        <w:bottom w:val="none" w:sz="0" w:space="0" w:color="auto"/>
        <w:right w:val="none" w:sz="0" w:space="0" w:color="auto"/>
      </w:divBdr>
    </w:div>
    <w:div w:id="1407412342">
      <w:bodyDiv w:val="1"/>
      <w:marLeft w:val="0"/>
      <w:marRight w:val="0"/>
      <w:marTop w:val="0"/>
      <w:marBottom w:val="0"/>
      <w:divBdr>
        <w:top w:val="none" w:sz="0" w:space="0" w:color="auto"/>
        <w:left w:val="none" w:sz="0" w:space="0" w:color="auto"/>
        <w:bottom w:val="none" w:sz="0" w:space="0" w:color="auto"/>
        <w:right w:val="none" w:sz="0" w:space="0" w:color="auto"/>
      </w:divBdr>
    </w:div>
    <w:div w:id="1459256155">
      <w:bodyDiv w:val="1"/>
      <w:marLeft w:val="0"/>
      <w:marRight w:val="0"/>
      <w:marTop w:val="0"/>
      <w:marBottom w:val="0"/>
      <w:divBdr>
        <w:top w:val="none" w:sz="0" w:space="0" w:color="auto"/>
        <w:left w:val="none" w:sz="0" w:space="0" w:color="auto"/>
        <w:bottom w:val="none" w:sz="0" w:space="0" w:color="auto"/>
        <w:right w:val="none" w:sz="0" w:space="0" w:color="auto"/>
      </w:divBdr>
    </w:div>
    <w:div w:id="1728989262">
      <w:bodyDiv w:val="1"/>
      <w:marLeft w:val="0"/>
      <w:marRight w:val="0"/>
      <w:marTop w:val="0"/>
      <w:marBottom w:val="0"/>
      <w:divBdr>
        <w:top w:val="none" w:sz="0" w:space="0" w:color="auto"/>
        <w:left w:val="none" w:sz="0" w:space="0" w:color="auto"/>
        <w:bottom w:val="none" w:sz="0" w:space="0" w:color="auto"/>
        <w:right w:val="none" w:sz="0" w:space="0" w:color="auto"/>
      </w:divBdr>
    </w:div>
    <w:div w:id="1857962965">
      <w:bodyDiv w:val="1"/>
      <w:marLeft w:val="0"/>
      <w:marRight w:val="0"/>
      <w:marTop w:val="0"/>
      <w:marBottom w:val="0"/>
      <w:divBdr>
        <w:top w:val="none" w:sz="0" w:space="0" w:color="auto"/>
        <w:left w:val="none" w:sz="0" w:space="0" w:color="auto"/>
        <w:bottom w:val="none" w:sz="0" w:space="0" w:color="auto"/>
        <w:right w:val="none" w:sz="0" w:space="0" w:color="auto"/>
      </w:divBdr>
    </w:div>
    <w:div w:id="18641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careereducation.org/for/content/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ricareereducation.org/index.php?view=content_area&amp;section=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careereducation.org/for/content/guidance/" TargetMode="External"/><Relationship Id="rId4" Type="http://schemas.openxmlformats.org/officeDocument/2006/relationships/settings" Target="settings.xml"/><Relationship Id="rId9" Type="http://schemas.openxmlformats.org/officeDocument/2006/relationships/hyperlink" Target="http://www.missouricareereducation.org/for/content/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4DED-6833-4EAB-8D72-CA84987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From "The Box" to a Computer Near You!</vt:lpstr>
    </vt:vector>
  </TitlesOfParts>
  <Company>Microsoft</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Box" to a Computer Near You!</dc:title>
  <dc:subject>MCGP: Supplemental Activities</dc:subject>
  <dc:creator>DESE/MCCE</dc:creator>
  <cp:keywords>"The Box", Revision of "The Box", Overview of Supplemental Activities; How to Use Supplemental Activities, Guiding Premises</cp:keywords>
  <dc:description>This is a "Read Me First" document.  It  provides an overview of the materials available to support the implementation of the MCGP Supplemental Activities.  It includes basic premises of revision and suggestions for helping students gain the most from the lessons.</dc:description>
  <cp:lastModifiedBy>DRCSM</cp:lastModifiedBy>
  <cp:revision>4</cp:revision>
  <cp:lastPrinted>2012-01-03T05:03:00Z</cp:lastPrinted>
  <dcterms:created xsi:type="dcterms:W3CDTF">2011-12-25T05:57:00Z</dcterms:created>
  <dcterms:modified xsi:type="dcterms:W3CDTF">2012-01-03T05:06:00Z</dcterms:modified>
  <cp:category>Classroom Guidance Lessons</cp:category>
  <cp:contentStatus>Completed</cp:contentStatus>
</cp:coreProperties>
</file>