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80A" w:rsidRDefault="002677DA">
      <w:proofErr w:type="spellStart"/>
      <w:r>
        <w:t>DeZigns</w:t>
      </w:r>
      <w:proofErr w:type="spellEnd"/>
      <w:r>
        <w:t xml:space="preserve"> Inc</w:t>
      </w:r>
    </w:p>
    <w:p w:rsidR="002677DA" w:rsidRDefault="002677DA"/>
    <w:p w:rsidR="002677DA" w:rsidRDefault="002677DA">
      <w:r>
        <w:t>Jack Cooper starts his own graphic design company that services primarily the CD and novelty t-shirt market.  Besides himself, he has five other employees.  He is trying to put together a plan for the next five years so that he can better evaluate where he is now versus his original business plan.  Your task is not only to prepare his current period payroll, but to also analyze his payroll costs and plan for the future.</w:t>
      </w:r>
    </w:p>
    <w:p w:rsidR="002677DA" w:rsidRDefault="002677DA"/>
    <w:p w:rsidR="002677DA" w:rsidRDefault="002677DA">
      <w:r>
        <w:t xml:space="preserve">You will prepare the payroll for the current pay period, Jan. 1 – Jan </w:t>
      </w:r>
      <w:r w:rsidR="00D842A3">
        <w:t xml:space="preserve">15 </w:t>
      </w:r>
      <w:r>
        <w:t>(to be paid on Jan. 19), and prepare the two journal entries necessary.  Use the following information:</w:t>
      </w:r>
    </w:p>
    <w:p w:rsidR="002677DA" w:rsidRDefault="002677DA"/>
    <w:tbl>
      <w:tblPr>
        <w:tblStyle w:val="TableGrid"/>
        <w:tblW w:w="9533" w:type="dxa"/>
        <w:tblLayout w:type="fixed"/>
        <w:tblLook w:val="04A0"/>
      </w:tblPr>
      <w:tblGrid>
        <w:gridCol w:w="738"/>
        <w:gridCol w:w="1926"/>
        <w:gridCol w:w="594"/>
        <w:gridCol w:w="630"/>
        <w:gridCol w:w="1080"/>
        <w:gridCol w:w="720"/>
        <w:gridCol w:w="1466"/>
        <w:gridCol w:w="1067"/>
        <w:gridCol w:w="1312"/>
      </w:tblGrid>
      <w:tr w:rsidR="002677DA" w:rsidTr="002677DA">
        <w:tc>
          <w:tcPr>
            <w:tcW w:w="738" w:type="dxa"/>
          </w:tcPr>
          <w:p w:rsidR="002677DA" w:rsidRDefault="002677DA">
            <w:r>
              <w:t>Emp.</w:t>
            </w:r>
          </w:p>
          <w:p w:rsidR="002677DA" w:rsidRDefault="002677DA">
            <w:r>
              <w:t>No.</w:t>
            </w:r>
          </w:p>
        </w:tc>
        <w:tc>
          <w:tcPr>
            <w:tcW w:w="1926" w:type="dxa"/>
          </w:tcPr>
          <w:p w:rsidR="002677DA" w:rsidRDefault="002677DA">
            <w:r>
              <w:t>Employee</w:t>
            </w:r>
          </w:p>
        </w:tc>
        <w:tc>
          <w:tcPr>
            <w:tcW w:w="594" w:type="dxa"/>
          </w:tcPr>
          <w:p w:rsidR="002677DA" w:rsidRDefault="002677DA">
            <w:r>
              <w:t>MS</w:t>
            </w:r>
          </w:p>
        </w:tc>
        <w:tc>
          <w:tcPr>
            <w:tcW w:w="630" w:type="dxa"/>
          </w:tcPr>
          <w:p w:rsidR="002677DA" w:rsidRDefault="002677DA">
            <w:r>
              <w:t>WH</w:t>
            </w:r>
          </w:p>
        </w:tc>
        <w:tc>
          <w:tcPr>
            <w:tcW w:w="1080" w:type="dxa"/>
          </w:tcPr>
          <w:p w:rsidR="002677DA" w:rsidRDefault="002677DA">
            <w:r>
              <w:t>Salary</w:t>
            </w:r>
          </w:p>
          <w:p w:rsidR="002677DA" w:rsidRDefault="002677DA">
            <w:r>
              <w:t>(Annual)</w:t>
            </w:r>
          </w:p>
        </w:tc>
        <w:tc>
          <w:tcPr>
            <w:tcW w:w="720" w:type="dxa"/>
          </w:tcPr>
          <w:p w:rsidR="002677DA" w:rsidRDefault="002677DA">
            <w:r>
              <w:t>Hourly</w:t>
            </w:r>
          </w:p>
        </w:tc>
        <w:tc>
          <w:tcPr>
            <w:tcW w:w="1466" w:type="dxa"/>
          </w:tcPr>
          <w:p w:rsidR="002677DA" w:rsidRDefault="002677DA">
            <w:r>
              <w:t>Commission %</w:t>
            </w:r>
          </w:p>
          <w:p w:rsidR="002677DA" w:rsidRDefault="002677DA">
            <w:r>
              <w:t>Of Contract $</w:t>
            </w:r>
          </w:p>
        </w:tc>
        <w:tc>
          <w:tcPr>
            <w:tcW w:w="1067" w:type="dxa"/>
          </w:tcPr>
          <w:p w:rsidR="002677DA" w:rsidRDefault="002677DA">
            <w:r>
              <w:t>Benefits</w:t>
            </w:r>
          </w:p>
        </w:tc>
        <w:tc>
          <w:tcPr>
            <w:tcW w:w="1312" w:type="dxa"/>
          </w:tcPr>
          <w:p w:rsidR="002677DA" w:rsidRDefault="002677DA">
            <w:r>
              <w:t>Position</w:t>
            </w:r>
          </w:p>
        </w:tc>
      </w:tr>
      <w:tr w:rsidR="002677DA" w:rsidTr="002677DA">
        <w:tc>
          <w:tcPr>
            <w:tcW w:w="738" w:type="dxa"/>
          </w:tcPr>
          <w:p w:rsidR="002677DA" w:rsidRDefault="002677DA">
            <w:r>
              <w:t>1</w:t>
            </w:r>
          </w:p>
        </w:tc>
        <w:tc>
          <w:tcPr>
            <w:tcW w:w="1926" w:type="dxa"/>
          </w:tcPr>
          <w:p w:rsidR="002677DA" w:rsidRDefault="002677DA">
            <w:r>
              <w:t>Jack Cooper</w:t>
            </w:r>
          </w:p>
        </w:tc>
        <w:tc>
          <w:tcPr>
            <w:tcW w:w="594" w:type="dxa"/>
          </w:tcPr>
          <w:p w:rsidR="002677DA" w:rsidRDefault="002677DA">
            <w:r>
              <w:t>M</w:t>
            </w:r>
          </w:p>
        </w:tc>
        <w:tc>
          <w:tcPr>
            <w:tcW w:w="630" w:type="dxa"/>
          </w:tcPr>
          <w:p w:rsidR="002677DA" w:rsidRDefault="002677DA">
            <w:r>
              <w:t>2</w:t>
            </w:r>
          </w:p>
        </w:tc>
        <w:tc>
          <w:tcPr>
            <w:tcW w:w="1080" w:type="dxa"/>
          </w:tcPr>
          <w:p w:rsidR="002677DA" w:rsidRDefault="002677DA">
            <w:r>
              <w:t>$70,000</w:t>
            </w:r>
          </w:p>
        </w:tc>
        <w:tc>
          <w:tcPr>
            <w:tcW w:w="720" w:type="dxa"/>
          </w:tcPr>
          <w:p w:rsidR="002677DA" w:rsidRDefault="002677DA"/>
        </w:tc>
        <w:tc>
          <w:tcPr>
            <w:tcW w:w="1466" w:type="dxa"/>
          </w:tcPr>
          <w:p w:rsidR="002677DA" w:rsidRDefault="002677DA">
            <w:r>
              <w:t>6</w:t>
            </w:r>
          </w:p>
        </w:tc>
        <w:tc>
          <w:tcPr>
            <w:tcW w:w="1067" w:type="dxa"/>
          </w:tcPr>
          <w:p w:rsidR="002677DA" w:rsidRDefault="002677DA">
            <w:r>
              <w:t>Family</w:t>
            </w:r>
          </w:p>
        </w:tc>
        <w:tc>
          <w:tcPr>
            <w:tcW w:w="1312" w:type="dxa"/>
          </w:tcPr>
          <w:p w:rsidR="002677DA" w:rsidRDefault="002677DA">
            <w:r>
              <w:t>President</w:t>
            </w:r>
          </w:p>
        </w:tc>
      </w:tr>
      <w:tr w:rsidR="002677DA" w:rsidTr="002677DA">
        <w:tc>
          <w:tcPr>
            <w:tcW w:w="738" w:type="dxa"/>
          </w:tcPr>
          <w:p w:rsidR="002677DA" w:rsidRDefault="002677DA">
            <w:r>
              <w:t>2</w:t>
            </w:r>
          </w:p>
        </w:tc>
        <w:tc>
          <w:tcPr>
            <w:tcW w:w="1926" w:type="dxa"/>
          </w:tcPr>
          <w:p w:rsidR="002677DA" w:rsidRDefault="002677DA">
            <w:r>
              <w:t xml:space="preserve">Joel </w:t>
            </w:r>
            <w:proofErr w:type="spellStart"/>
            <w:r>
              <w:t>Almonte</w:t>
            </w:r>
            <w:proofErr w:type="spellEnd"/>
          </w:p>
        </w:tc>
        <w:tc>
          <w:tcPr>
            <w:tcW w:w="594" w:type="dxa"/>
          </w:tcPr>
          <w:p w:rsidR="002677DA" w:rsidRDefault="002677DA">
            <w:r>
              <w:t>S</w:t>
            </w:r>
          </w:p>
        </w:tc>
        <w:tc>
          <w:tcPr>
            <w:tcW w:w="630" w:type="dxa"/>
          </w:tcPr>
          <w:p w:rsidR="002677DA" w:rsidRDefault="002677DA">
            <w:r>
              <w:t>0</w:t>
            </w:r>
          </w:p>
        </w:tc>
        <w:tc>
          <w:tcPr>
            <w:tcW w:w="1080" w:type="dxa"/>
          </w:tcPr>
          <w:p w:rsidR="002677DA" w:rsidRDefault="002677DA">
            <w:r>
              <w:t>52,000</w:t>
            </w:r>
          </w:p>
        </w:tc>
        <w:tc>
          <w:tcPr>
            <w:tcW w:w="720" w:type="dxa"/>
          </w:tcPr>
          <w:p w:rsidR="002677DA" w:rsidRDefault="002677DA"/>
        </w:tc>
        <w:tc>
          <w:tcPr>
            <w:tcW w:w="1466" w:type="dxa"/>
          </w:tcPr>
          <w:p w:rsidR="002677DA" w:rsidRDefault="002677DA"/>
        </w:tc>
        <w:tc>
          <w:tcPr>
            <w:tcW w:w="1067" w:type="dxa"/>
          </w:tcPr>
          <w:p w:rsidR="002677DA" w:rsidRDefault="002677DA">
            <w:r>
              <w:t>Single</w:t>
            </w:r>
          </w:p>
        </w:tc>
        <w:tc>
          <w:tcPr>
            <w:tcW w:w="1312" w:type="dxa"/>
          </w:tcPr>
          <w:p w:rsidR="002677DA" w:rsidRDefault="002677DA">
            <w:r>
              <w:t>Accounting Manager</w:t>
            </w:r>
          </w:p>
        </w:tc>
      </w:tr>
      <w:tr w:rsidR="002677DA" w:rsidTr="002677DA">
        <w:tc>
          <w:tcPr>
            <w:tcW w:w="738" w:type="dxa"/>
          </w:tcPr>
          <w:p w:rsidR="002677DA" w:rsidRDefault="002677DA">
            <w:r>
              <w:t>3</w:t>
            </w:r>
          </w:p>
        </w:tc>
        <w:tc>
          <w:tcPr>
            <w:tcW w:w="1926" w:type="dxa"/>
          </w:tcPr>
          <w:p w:rsidR="002677DA" w:rsidRDefault="002677DA">
            <w:r>
              <w:t xml:space="preserve">Gwen </w:t>
            </w:r>
            <w:proofErr w:type="spellStart"/>
            <w:r>
              <w:t>Shaeffer</w:t>
            </w:r>
            <w:proofErr w:type="spellEnd"/>
          </w:p>
        </w:tc>
        <w:tc>
          <w:tcPr>
            <w:tcW w:w="594" w:type="dxa"/>
          </w:tcPr>
          <w:p w:rsidR="002677DA" w:rsidRDefault="002677DA">
            <w:r>
              <w:t>M</w:t>
            </w:r>
          </w:p>
        </w:tc>
        <w:tc>
          <w:tcPr>
            <w:tcW w:w="630" w:type="dxa"/>
          </w:tcPr>
          <w:p w:rsidR="002677DA" w:rsidRDefault="002677DA">
            <w:r>
              <w:t>0</w:t>
            </w:r>
          </w:p>
        </w:tc>
        <w:tc>
          <w:tcPr>
            <w:tcW w:w="1080" w:type="dxa"/>
          </w:tcPr>
          <w:p w:rsidR="002677DA" w:rsidRDefault="002677DA">
            <w:r>
              <w:t>40,000</w:t>
            </w:r>
          </w:p>
        </w:tc>
        <w:tc>
          <w:tcPr>
            <w:tcW w:w="720" w:type="dxa"/>
          </w:tcPr>
          <w:p w:rsidR="002677DA" w:rsidRDefault="002677DA"/>
        </w:tc>
        <w:tc>
          <w:tcPr>
            <w:tcW w:w="1466" w:type="dxa"/>
          </w:tcPr>
          <w:p w:rsidR="002677DA" w:rsidRDefault="002677DA">
            <w:r>
              <w:t>4</w:t>
            </w:r>
          </w:p>
        </w:tc>
        <w:tc>
          <w:tcPr>
            <w:tcW w:w="1067" w:type="dxa"/>
          </w:tcPr>
          <w:p w:rsidR="002677DA" w:rsidRDefault="002677DA">
            <w:r>
              <w:t>Family</w:t>
            </w:r>
          </w:p>
        </w:tc>
        <w:tc>
          <w:tcPr>
            <w:tcW w:w="1312" w:type="dxa"/>
          </w:tcPr>
          <w:p w:rsidR="002677DA" w:rsidRDefault="002677DA">
            <w:r>
              <w:t>Marketing</w:t>
            </w:r>
          </w:p>
        </w:tc>
      </w:tr>
      <w:tr w:rsidR="002677DA" w:rsidTr="002677DA">
        <w:tc>
          <w:tcPr>
            <w:tcW w:w="738" w:type="dxa"/>
          </w:tcPr>
          <w:p w:rsidR="002677DA" w:rsidRDefault="002677DA">
            <w:r>
              <w:t>4</w:t>
            </w:r>
          </w:p>
        </w:tc>
        <w:tc>
          <w:tcPr>
            <w:tcW w:w="1926" w:type="dxa"/>
          </w:tcPr>
          <w:p w:rsidR="002677DA" w:rsidRDefault="002677DA">
            <w:r>
              <w:t xml:space="preserve">Chris </w:t>
            </w:r>
            <w:proofErr w:type="spellStart"/>
            <w:r>
              <w:t>Bowdy</w:t>
            </w:r>
            <w:proofErr w:type="spellEnd"/>
          </w:p>
        </w:tc>
        <w:tc>
          <w:tcPr>
            <w:tcW w:w="594" w:type="dxa"/>
          </w:tcPr>
          <w:p w:rsidR="002677DA" w:rsidRDefault="002677DA">
            <w:r>
              <w:t>S</w:t>
            </w:r>
          </w:p>
        </w:tc>
        <w:tc>
          <w:tcPr>
            <w:tcW w:w="630" w:type="dxa"/>
          </w:tcPr>
          <w:p w:rsidR="002677DA" w:rsidRDefault="002677DA">
            <w:r>
              <w:t>1</w:t>
            </w:r>
          </w:p>
        </w:tc>
        <w:tc>
          <w:tcPr>
            <w:tcW w:w="1080" w:type="dxa"/>
          </w:tcPr>
          <w:p w:rsidR="002677DA" w:rsidRDefault="002677DA">
            <w:r>
              <w:t>52,000</w:t>
            </w:r>
          </w:p>
        </w:tc>
        <w:tc>
          <w:tcPr>
            <w:tcW w:w="720" w:type="dxa"/>
          </w:tcPr>
          <w:p w:rsidR="002677DA" w:rsidRDefault="002677DA"/>
        </w:tc>
        <w:tc>
          <w:tcPr>
            <w:tcW w:w="1466" w:type="dxa"/>
          </w:tcPr>
          <w:p w:rsidR="002677DA" w:rsidRDefault="002677DA"/>
        </w:tc>
        <w:tc>
          <w:tcPr>
            <w:tcW w:w="1067" w:type="dxa"/>
          </w:tcPr>
          <w:p w:rsidR="002677DA" w:rsidRDefault="002677DA">
            <w:r>
              <w:t>Single</w:t>
            </w:r>
          </w:p>
        </w:tc>
        <w:tc>
          <w:tcPr>
            <w:tcW w:w="1312" w:type="dxa"/>
          </w:tcPr>
          <w:p w:rsidR="002677DA" w:rsidRDefault="002677DA">
            <w:r>
              <w:t>Designer</w:t>
            </w:r>
          </w:p>
        </w:tc>
      </w:tr>
      <w:tr w:rsidR="002677DA" w:rsidTr="002677DA">
        <w:tc>
          <w:tcPr>
            <w:tcW w:w="738" w:type="dxa"/>
          </w:tcPr>
          <w:p w:rsidR="002677DA" w:rsidRDefault="002677DA">
            <w:r>
              <w:t>5</w:t>
            </w:r>
          </w:p>
        </w:tc>
        <w:tc>
          <w:tcPr>
            <w:tcW w:w="1926" w:type="dxa"/>
          </w:tcPr>
          <w:p w:rsidR="002677DA" w:rsidRDefault="002677DA">
            <w:r>
              <w:t>Justin Lynch</w:t>
            </w:r>
          </w:p>
        </w:tc>
        <w:tc>
          <w:tcPr>
            <w:tcW w:w="594" w:type="dxa"/>
          </w:tcPr>
          <w:p w:rsidR="002677DA" w:rsidRDefault="002677DA">
            <w:r>
              <w:t>S</w:t>
            </w:r>
          </w:p>
        </w:tc>
        <w:tc>
          <w:tcPr>
            <w:tcW w:w="630" w:type="dxa"/>
          </w:tcPr>
          <w:p w:rsidR="002677DA" w:rsidRDefault="002677DA">
            <w:r>
              <w:t>0</w:t>
            </w:r>
          </w:p>
        </w:tc>
        <w:tc>
          <w:tcPr>
            <w:tcW w:w="1080" w:type="dxa"/>
          </w:tcPr>
          <w:p w:rsidR="002677DA" w:rsidRDefault="002677DA">
            <w:r>
              <w:t>50,000</w:t>
            </w:r>
          </w:p>
        </w:tc>
        <w:tc>
          <w:tcPr>
            <w:tcW w:w="720" w:type="dxa"/>
          </w:tcPr>
          <w:p w:rsidR="002677DA" w:rsidRDefault="002677DA"/>
        </w:tc>
        <w:tc>
          <w:tcPr>
            <w:tcW w:w="1466" w:type="dxa"/>
          </w:tcPr>
          <w:p w:rsidR="002677DA" w:rsidRDefault="002677DA"/>
        </w:tc>
        <w:tc>
          <w:tcPr>
            <w:tcW w:w="1067" w:type="dxa"/>
          </w:tcPr>
          <w:p w:rsidR="002677DA" w:rsidRDefault="002677DA">
            <w:r>
              <w:t>Single</w:t>
            </w:r>
          </w:p>
        </w:tc>
        <w:tc>
          <w:tcPr>
            <w:tcW w:w="1312" w:type="dxa"/>
          </w:tcPr>
          <w:p w:rsidR="002677DA" w:rsidRDefault="002677DA">
            <w:r>
              <w:t>Designer</w:t>
            </w:r>
          </w:p>
        </w:tc>
      </w:tr>
      <w:tr w:rsidR="002677DA" w:rsidTr="002677DA">
        <w:tc>
          <w:tcPr>
            <w:tcW w:w="738" w:type="dxa"/>
          </w:tcPr>
          <w:p w:rsidR="002677DA" w:rsidRDefault="002677DA">
            <w:r>
              <w:t>6</w:t>
            </w:r>
          </w:p>
        </w:tc>
        <w:tc>
          <w:tcPr>
            <w:tcW w:w="1926" w:type="dxa"/>
          </w:tcPr>
          <w:p w:rsidR="002677DA" w:rsidRDefault="002677DA">
            <w:proofErr w:type="spellStart"/>
            <w:r>
              <w:t>Cammy</w:t>
            </w:r>
            <w:proofErr w:type="spellEnd"/>
            <w:r>
              <w:t xml:space="preserve"> Johnson</w:t>
            </w:r>
          </w:p>
        </w:tc>
        <w:tc>
          <w:tcPr>
            <w:tcW w:w="594" w:type="dxa"/>
          </w:tcPr>
          <w:p w:rsidR="002677DA" w:rsidRDefault="002677DA">
            <w:r>
              <w:t>M</w:t>
            </w:r>
          </w:p>
        </w:tc>
        <w:tc>
          <w:tcPr>
            <w:tcW w:w="630" w:type="dxa"/>
          </w:tcPr>
          <w:p w:rsidR="002677DA" w:rsidRDefault="002677DA">
            <w:r>
              <w:t>3</w:t>
            </w:r>
          </w:p>
        </w:tc>
        <w:tc>
          <w:tcPr>
            <w:tcW w:w="1080" w:type="dxa"/>
          </w:tcPr>
          <w:p w:rsidR="002677DA" w:rsidRDefault="002677DA"/>
        </w:tc>
        <w:tc>
          <w:tcPr>
            <w:tcW w:w="720" w:type="dxa"/>
          </w:tcPr>
          <w:p w:rsidR="002677DA" w:rsidRDefault="002677DA">
            <w:r>
              <w:t>15.00</w:t>
            </w:r>
          </w:p>
        </w:tc>
        <w:tc>
          <w:tcPr>
            <w:tcW w:w="1466" w:type="dxa"/>
          </w:tcPr>
          <w:p w:rsidR="002677DA" w:rsidRDefault="002677DA"/>
        </w:tc>
        <w:tc>
          <w:tcPr>
            <w:tcW w:w="1067" w:type="dxa"/>
          </w:tcPr>
          <w:p w:rsidR="002677DA" w:rsidRDefault="002677DA">
            <w:r>
              <w:t>Declined</w:t>
            </w:r>
          </w:p>
        </w:tc>
        <w:tc>
          <w:tcPr>
            <w:tcW w:w="1312" w:type="dxa"/>
          </w:tcPr>
          <w:p w:rsidR="002677DA" w:rsidRDefault="002677DA">
            <w:r>
              <w:t>Mail/Copy Clerk</w:t>
            </w:r>
          </w:p>
        </w:tc>
      </w:tr>
    </w:tbl>
    <w:p w:rsidR="002677DA" w:rsidRDefault="002677DA"/>
    <w:p w:rsidR="002677DA" w:rsidRDefault="002677DA" w:rsidP="002677DA">
      <w:pPr>
        <w:pStyle w:val="ListParagraph"/>
        <w:numPr>
          <w:ilvl w:val="0"/>
          <w:numId w:val="1"/>
        </w:numPr>
      </w:pPr>
      <w:r>
        <w:t>The pay period is bi-weekly</w:t>
      </w:r>
    </w:p>
    <w:p w:rsidR="002677DA" w:rsidRDefault="002677DA" w:rsidP="002677DA">
      <w:pPr>
        <w:pStyle w:val="ListParagraph"/>
        <w:numPr>
          <w:ilvl w:val="0"/>
          <w:numId w:val="1"/>
        </w:numPr>
      </w:pPr>
      <w:r>
        <w:t>Employees contribute 15% of the annual premium (Annual Family Premium=$11,235 and Annual Single Premium=$9,600; declined indicates that employee has alternative source of benefits, such as spouse)</w:t>
      </w:r>
    </w:p>
    <w:p w:rsidR="002677DA" w:rsidRDefault="002677DA" w:rsidP="002677DA">
      <w:pPr>
        <w:pStyle w:val="ListParagraph"/>
        <w:numPr>
          <w:ilvl w:val="0"/>
          <w:numId w:val="1"/>
        </w:numPr>
      </w:pPr>
      <w:r>
        <w:t>Tax rates: Social Security=6.5%, Medicare=1.5%, Federal Unemployment-.8% and State Unemployment=5.4%</w:t>
      </w:r>
    </w:p>
    <w:p w:rsidR="002677DA" w:rsidRDefault="002677DA" w:rsidP="002677DA">
      <w:pPr>
        <w:pStyle w:val="ListParagraph"/>
        <w:numPr>
          <w:ilvl w:val="0"/>
          <w:numId w:val="1"/>
        </w:numPr>
      </w:pPr>
      <w:r>
        <w:t>Use the tax tables provided</w:t>
      </w:r>
    </w:p>
    <w:p w:rsidR="002677DA" w:rsidRDefault="002677DA" w:rsidP="002677DA">
      <w:pPr>
        <w:pStyle w:val="ListParagraph"/>
        <w:numPr>
          <w:ilvl w:val="0"/>
          <w:numId w:val="1"/>
        </w:numPr>
      </w:pPr>
      <w:r>
        <w:t>Contract commissions are paid quarterly based on contracts signed, figured at the end of each quarter</w:t>
      </w:r>
    </w:p>
    <w:p w:rsidR="002677DA" w:rsidRDefault="002677DA" w:rsidP="002677DA">
      <w:pPr>
        <w:pStyle w:val="ListParagraph"/>
        <w:numPr>
          <w:ilvl w:val="0"/>
          <w:numId w:val="1"/>
        </w:numPr>
      </w:pPr>
      <w:proofErr w:type="spellStart"/>
      <w:r>
        <w:t>Cammy</w:t>
      </w:r>
      <w:proofErr w:type="spellEnd"/>
      <w:r>
        <w:t xml:space="preserve"> worked 92 hours during this period; standard overtime rates apply when hours exceed 80</w:t>
      </w:r>
    </w:p>
    <w:p w:rsidR="002677DA" w:rsidRDefault="002677DA" w:rsidP="002677DA">
      <w:pPr>
        <w:pStyle w:val="ListParagraph"/>
        <w:numPr>
          <w:ilvl w:val="0"/>
          <w:numId w:val="1"/>
        </w:numPr>
      </w:pPr>
      <w:r>
        <w:t>The company uses a Salaries &amp; Wages expense account for the gross payroll.</w:t>
      </w:r>
    </w:p>
    <w:p w:rsidR="002677DA" w:rsidRDefault="002677DA" w:rsidP="002677DA">
      <w:pPr>
        <w:pStyle w:val="ListParagraph"/>
        <w:numPr>
          <w:ilvl w:val="0"/>
          <w:numId w:val="1"/>
        </w:numPr>
      </w:pPr>
      <w:proofErr w:type="spellStart"/>
      <w:r>
        <w:t>DeZigns</w:t>
      </w:r>
      <w:proofErr w:type="spellEnd"/>
      <w:r>
        <w:t>, Inc. deposits the amount of net pay into a special account used specifically for the payroll.</w:t>
      </w:r>
    </w:p>
    <w:p w:rsidR="002677DA" w:rsidRDefault="002677DA" w:rsidP="002677DA">
      <w:r>
        <w:t>INSTRUCTIONS</w:t>
      </w:r>
    </w:p>
    <w:p w:rsidR="002677DA" w:rsidRDefault="002677DA" w:rsidP="002677DA"/>
    <w:p w:rsidR="002677DA" w:rsidRDefault="002677DA" w:rsidP="002677DA">
      <w:pPr>
        <w:pStyle w:val="ListParagraph"/>
        <w:numPr>
          <w:ilvl w:val="0"/>
          <w:numId w:val="2"/>
        </w:numPr>
      </w:pPr>
      <w:r>
        <w:t xml:space="preserve"> Complete the payroll register. Round all amounts to the nearest whole dollar.</w:t>
      </w:r>
    </w:p>
    <w:p w:rsidR="002677DA" w:rsidRDefault="002677DA" w:rsidP="002677DA">
      <w:pPr>
        <w:pStyle w:val="ListParagraph"/>
        <w:numPr>
          <w:ilvl w:val="0"/>
          <w:numId w:val="2"/>
        </w:numPr>
      </w:pPr>
      <w:r>
        <w:t>Journalize the entries on page 12 of the journal provided:</w:t>
      </w:r>
    </w:p>
    <w:p w:rsidR="002677DA" w:rsidRDefault="002677DA" w:rsidP="002677DA">
      <w:pPr>
        <w:pStyle w:val="ListParagraph"/>
        <w:numPr>
          <w:ilvl w:val="0"/>
          <w:numId w:val="3"/>
        </w:numPr>
      </w:pPr>
      <w:r>
        <w:t>to pay the payroll, C112</w:t>
      </w:r>
    </w:p>
    <w:p w:rsidR="002677DA" w:rsidRDefault="002677DA" w:rsidP="002677DA">
      <w:pPr>
        <w:pStyle w:val="ListParagraph"/>
        <w:numPr>
          <w:ilvl w:val="0"/>
          <w:numId w:val="3"/>
        </w:numPr>
      </w:pPr>
      <w:r>
        <w:lastRenderedPageBreak/>
        <w:t>to recognize the employer payroll taxes, M31</w:t>
      </w:r>
    </w:p>
    <w:p w:rsidR="002677DA" w:rsidRDefault="002677DA" w:rsidP="002677DA">
      <w:pPr>
        <w:pStyle w:val="ListParagraph"/>
        <w:numPr>
          <w:ilvl w:val="0"/>
          <w:numId w:val="2"/>
        </w:numPr>
      </w:pPr>
      <w:r>
        <w:t xml:space="preserve"> Answer the following:</w:t>
      </w:r>
    </w:p>
    <w:p w:rsidR="002677DA" w:rsidRDefault="002677DA" w:rsidP="002677DA">
      <w:pPr>
        <w:pStyle w:val="ListParagraph"/>
        <w:numPr>
          <w:ilvl w:val="0"/>
          <w:numId w:val="4"/>
        </w:numPr>
      </w:pPr>
      <w:r>
        <w:t xml:space="preserve"> </w:t>
      </w:r>
      <w:proofErr w:type="spellStart"/>
      <w:r>
        <w:t>Cammy’s</w:t>
      </w:r>
      <w:proofErr w:type="spellEnd"/>
      <w:r>
        <w:t xml:space="preserve"> hours are typical for the last six months. Should Jack consider hiring a part-time clerk for the mail room?</w:t>
      </w:r>
    </w:p>
    <w:p w:rsidR="002677DA" w:rsidRDefault="002677DA" w:rsidP="002677DA">
      <w:pPr>
        <w:pStyle w:val="ListParagraph"/>
        <w:numPr>
          <w:ilvl w:val="0"/>
          <w:numId w:val="4"/>
        </w:numPr>
      </w:pPr>
      <w:r>
        <w:t xml:space="preserve">What is the total EXPENSE to the company </w:t>
      </w:r>
      <w:r w:rsidR="00AE18BB">
        <w:t>for the payroll this period?</w:t>
      </w:r>
    </w:p>
    <w:p w:rsidR="00AE18BB" w:rsidRDefault="00AE18BB" w:rsidP="002677DA">
      <w:pPr>
        <w:pStyle w:val="ListParagraph"/>
        <w:numPr>
          <w:ilvl w:val="0"/>
          <w:numId w:val="4"/>
        </w:numPr>
      </w:pPr>
      <w:r>
        <w:t>Health benefits are expected to rise by 14 percent for next year.  How much additional expense will this mean to the company?</w:t>
      </w:r>
    </w:p>
    <w:p w:rsidR="00AE18BB" w:rsidRDefault="00AE18BB" w:rsidP="002677DA">
      <w:pPr>
        <w:pStyle w:val="ListParagraph"/>
        <w:numPr>
          <w:ilvl w:val="0"/>
          <w:numId w:val="4"/>
        </w:numPr>
      </w:pPr>
      <w:r>
        <w:t>In order to follow the matching principle, how much should Jack recognize as additional expense for this part of the quarter’s commissions based on $61,000 of signed contracts for Jack thus far and $37,000 of contracts for Gwen?  What would the journal entry look like?  Use M32.   (Remember: It is only January and commissions are paid in March)</w:t>
      </w:r>
    </w:p>
    <w:p w:rsidR="00AE18BB" w:rsidRDefault="00AE18BB" w:rsidP="00AE18BB">
      <w:pPr>
        <w:pStyle w:val="ListParagraph"/>
        <w:ind w:left="1080"/>
      </w:pPr>
    </w:p>
    <w:sectPr w:rsidR="00AE18BB" w:rsidSect="00CE08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2E7C"/>
    <w:multiLevelType w:val="hybridMultilevel"/>
    <w:tmpl w:val="F2EAA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12D19E1"/>
    <w:multiLevelType w:val="hybridMultilevel"/>
    <w:tmpl w:val="5784E07A"/>
    <w:lvl w:ilvl="0" w:tplc="87AE9F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6F94AF8"/>
    <w:multiLevelType w:val="hybridMultilevel"/>
    <w:tmpl w:val="84A0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7B7DAA"/>
    <w:multiLevelType w:val="hybridMultilevel"/>
    <w:tmpl w:val="5EA6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77DA"/>
    <w:rsid w:val="002677DA"/>
    <w:rsid w:val="00AE18BB"/>
    <w:rsid w:val="00CE080A"/>
    <w:rsid w:val="00D842A3"/>
    <w:rsid w:val="00D95C5A"/>
    <w:rsid w:val="00E42481"/>
    <w:rsid w:val="00F17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8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77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7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Fulton Public Schools</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gmclachlan</dc:creator>
  <cp:keywords/>
  <dc:description/>
  <cp:lastModifiedBy>gmclachlan</cp:lastModifiedBy>
  <cp:revision>2</cp:revision>
  <dcterms:created xsi:type="dcterms:W3CDTF">2011-11-30T18:41:00Z</dcterms:created>
  <dcterms:modified xsi:type="dcterms:W3CDTF">2012-02-16T20:22:00Z</dcterms:modified>
</cp:coreProperties>
</file>