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Default="00F25111" w:rsidP="00C44E14">
            <w:pPr>
              <w:autoSpaceDE w:val="0"/>
              <w:autoSpaceDN w:val="0"/>
              <w:adjustRightInd w:val="0"/>
              <w:spacing w:after="0" w:line="240" w:lineRule="auto"/>
              <w:rPr>
                <w:rFonts w:cs="Tahoma"/>
                <w:b/>
              </w:rPr>
            </w:pPr>
          </w:p>
          <w:p w:rsidR="002B107A" w:rsidRPr="00851854" w:rsidRDefault="002B107A" w:rsidP="002B107A">
            <w:pPr>
              <w:autoSpaceDE w:val="0"/>
              <w:autoSpaceDN w:val="0"/>
              <w:adjustRightInd w:val="0"/>
              <w:spacing w:after="0" w:line="240" w:lineRule="auto"/>
              <w:rPr>
                <w:rFonts w:cs="Tahoma"/>
                <w:b/>
              </w:rPr>
            </w:pPr>
            <w:r w:rsidRPr="00851854">
              <w:rPr>
                <w:rFonts w:cs="Arial"/>
              </w:rPr>
              <w:t>This course is designed to help students acquire a more thorough, in-depth knowledge of accounting procedures and techniques utilized in solving business problems and making financial decisions. Students will develop skills in analyzing and interpreting information common to partnerships and corporations, preparing formal statements and supporting schedules, and using inventory and budgetary control systems. Computer applications should be integrated in each appropriate instructional unit.</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13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582"/>
        <w:gridCol w:w="1741"/>
        <w:gridCol w:w="814"/>
      </w:tblGrid>
      <w:tr w:rsidR="00DD40DF" w:rsidRPr="00DD40DF" w:rsidTr="004C6BBA">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2B107A" w:rsidRDefault="003A58F1" w:rsidP="003A58F1">
            <w:pPr>
              <w:spacing w:line="240" w:lineRule="auto"/>
            </w:pPr>
            <w:r>
              <w:t>Students will learn about merchandise inventory and u</w:t>
            </w:r>
            <w:r w:rsidR="00310FC4">
              <w:t xml:space="preserve">ncollectible </w:t>
            </w:r>
            <w:r>
              <w:t>a</w:t>
            </w:r>
            <w:r w:rsidR="00310FC4">
              <w:t>ccounts</w:t>
            </w:r>
            <w:r>
              <w:t>.</w:t>
            </w:r>
          </w:p>
        </w:tc>
        <w:tc>
          <w:tcPr>
            <w:tcW w:w="6191"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310FC4">
              <w:rPr>
                <w:b/>
              </w:rPr>
              <w:t xml:space="preserve">    </w:t>
            </w:r>
            <w:r w:rsidR="0092256E">
              <w:rPr>
                <w:b/>
              </w:rPr>
              <w:t>4</w:t>
            </w:r>
            <w:r w:rsidR="00310FC4" w:rsidRPr="0092256E">
              <w:rPr>
                <w:b/>
              </w:rPr>
              <w:t xml:space="preserve"> weeks</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310FC4">
              <w:rPr>
                <w:b/>
              </w:rPr>
              <w:t xml:space="preserve">50 </w:t>
            </w:r>
          </w:p>
        </w:tc>
      </w:tr>
      <w:tr w:rsidR="00DD40DF" w:rsidRPr="00DD40DF" w:rsidTr="004C6BBA">
        <w:tc>
          <w:tcPr>
            <w:tcW w:w="13795" w:type="dxa"/>
            <w:gridSpan w:val="9"/>
          </w:tcPr>
          <w:p w:rsidR="00DD40DF" w:rsidRPr="00C44E14" w:rsidRDefault="00DD40DF" w:rsidP="00C44E14">
            <w:pPr>
              <w:spacing w:line="240" w:lineRule="auto"/>
              <w:rPr>
                <w:b/>
              </w:rPr>
            </w:pPr>
            <w:r w:rsidRPr="00C44E14">
              <w:rPr>
                <w:b/>
              </w:rPr>
              <w:t>ESSENTIAL QUESTIONS:</w:t>
            </w:r>
          </w:p>
          <w:p w:rsidR="00DD40DF" w:rsidRPr="00EA291A" w:rsidRDefault="00EE4308" w:rsidP="00B53EE9">
            <w:pPr>
              <w:pStyle w:val="ListParagraph"/>
              <w:numPr>
                <w:ilvl w:val="0"/>
                <w:numId w:val="14"/>
              </w:numPr>
              <w:spacing w:line="240" w:lineRule="auto"/>
              <w:rPr>
                <w:b/>
              </w:rPr>
            </w:pPr>
            <w:r w:rsidRPr="00EA291A">
              <w:rPr>
                <w:b/>
              </w:rPr>
              <w:t>What is the purpose of taking inventory?</w:t>
            </w:r>
          </w:p>
          <w:p w:rsidR="00EE4308" w:rsidRPr="00EA291A" w:rsidRDefault="00EE4308" w:rsidP="00B53EE9">
            <w:pPr>
              <w:pStyle w:val="ListParagraph"/>
              <w:numPr>
                <w:ilvl w:val="0"/>
                <w:numId w:val="14"/>
              </w:numPr>
              <w:spacing w:line="240" w:lineRule="auto"/>
              <w:rPr>
                <w:b/>
              </w:rPr>
            </w:pPr>
            <w:r w:rsidRPr="00EA291A">
              <w:rPr>
                <w:b/>
              </w:rPr>
              <w:t>Why are there multiple ways of tracking inventory?</w:t>
            </w:r>
          </w:p>
          <w:p w:rsidR="00EE4308" w:rsidRPr="00EA291A" w:rsidRDefault="00EA291A" w:rsidP="00B53EE9">
            <w:pPr>
              <w:pStyle w:val="ListParagraph"/>
              <w:numPr>
                <w:ilvl w:val="0"/>
                <w:numId w:val="14"/>
              </w:numPr>
              <w:spacing w:line="240" w:lineRule="auto"/>
              <w:rPr>
                <w:b/>
              </w:rPr>
            </w:pPr>
            <w:r w:rsidRPr="00EA291A">
              <w:rPr>
                <w:b/>
              </w:rPr>
              <w:t xml:space="preserve">How do uncollectible accounts </w:t>
            </w:r>
            <w:proofErr w:type="gramStart"/>
            <w:r w:rsidRPr="00EA291A">
              <w:rPr>
                <w:b/>
              </w:rPr>
              <w:t>effect</w:t>
            </w:r>
            <w:proofErr w:type="gramEnd"/>
            <w:r w:rsidRPr="00EA291A">
              <w:rPr>
                <w:b/>
              </w:rPr>
              <w:t xml:space="preserve"> the business?</w:t>
            </w:r>
          </w:p>
          <w:p w:rsidR="00EA291A" w:rsidRPr="00EA291A" w:rsidRDefault="00EA291A" w:rsidP="00B53EE9">
            <w:pPr>
              <w:pStyle w:val="ListParagraph"/>
              <w:numPr>
                <w:ilvl w:val="0"/>
                <w:numId w:val="14"/>
              </w:numPr>
              <w:spacing w:line="240" w:lineRule="auto"/>
              <w:rPr>
                <w:b/>
              </w:rPr>
            </w:pPr>
            <w:r w:rsidRPr="00EA291A">
              <w:rPr>
                <w:b/>
              </w:rPr>
              <w:t>Why do some companies use the direct write-off method and others use the allowance method?</w:t>
            </w:r>
          </w:p>
          <w:p w:rsidR="00DD40DF" w:rsidRPr="003A58F1" w:rsidRDefault="00EA291A" w:rsidP="002C16F9">
            <w:pPr>
              <w:pStyle w:val="ListParagraph"/>
              <w:numPr>
                <w:ilvl w:val="0"/>
                <w:numId w:val="14"/>
              </w:numPr>
              <w:spacing w:line="240" w:lineRule="auto"/>
              <w:rPr>
                <w:b/>
              </w:rPr>
            </w:pPr>
            <w:r w:rsidRPr="00EA291A">
              <w:rPr>
                <w:b/>
              </w:rPr>
              <w:t xml:space="preserve">Why </w:t>
            </w:r>
            <w:proofErr w:type="gramStart"/>
            <w:r w:rsidRPr="00EA291A">
              <w:rPr>
                <w:b/>
              </w:rPr>
              <w:t>is a company’s</w:t>
            </w:r>
            <w:proofErr w:type="gramEnd"/>
            <w:r w:rsidRPr="00EA291A">
              <w:rPr>
                <w:b/>
              </w:rPr>
              <w:t xml:space="preserve"> accounts receivable turnover ratio important to managers?</w:t>
            </w:r>
          </w:p>
        </w:tc>
      </w:tr>
      <w:tr w:rsidR="008322A8" w:rsidTr="004C6BBA">
        <w:trPr>
          <w:trHeight w:val="197"/>
        </w:trPr>
        <w:tc>
          <w:tcPr>
            <w:tcW w:w="13795" w:type="dxa"/>
            <w:gridSpan w:val="9"/>
            <w:shd w:val="clear" w:color="auto" w:fill="D9D9D9"/>
          </w:tcPr>
          <w:p w:rsidR="008322A8" w:rsidRDefault="008322A8" w:rsidP="00C44E14">
            <w:pPr>
              <w:spacing w:line="240" w:lineRule="auto"/>
            </w:pPr>
          </w:p>
        </w:tc>
      </w:tr>
      <w:tr w:rsidR="008322A8" w:rsidTr="004C6BBA">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982" w:type="dxa"/>
            <w:gridSpan w:val="5"/>
          </w:tcPr>
          <w:p w:rsidR="008322A8" w:rsidRPr="00C44E14" w:rsidRDefault="008322A8" w:rsidP="00C44E14">
            <w:pPr>
              <w:spacing w:line="240" w:lineRule="auto"/>
              <w:jc w:val="center"/>
              <w:rPr>
                <w:b/>
              </w:rPr>
            </w:pPr>
            <w:r w:rsidRPr="00C44E14">
              <w:rPr>
                <w:b/>
              </w:rPr>
              <w:t>CROSSWALK TO STANDARDS</w:t>
            </w:r>
          </w:p>
        </w:tc>
      </w:tr>
      <w:tr w:rsidR="00321BC1" w:rsidTr="004C6BBA">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582" w:type="dxa"/>
          </w:tcPr>
          <w:p w:rsidR="00321BC1" w:rsidRPr="00C44E14" w:rsidRDefault="00321BC1" w:rsidP="00C44E14">
            <w:pPr>
              <w:spacing w:line="240" w:lineRule="auto"/>
              <w:jc w:val="center"/>
              <w:rPr>
                <w:b/>
              </w:rPr>
            </w:pPr>
            <w:r w:rsidRPr="00C44E14">
              <w:rPr>
                <w:b/>
              </w:rPr>
              <w:t>CCSS</w:t>
            </w:r>
          </w:p>
        </w:tc>
        <w:tc>
          <w:tcPr>
            <w:tcW w:w="1741"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21BC1" w:rsidTr="004C6BBA">
        <w:trPr>
          <w:trHeight w:val="466"/>
        </w:trPr>
        <w:tc>
          <w:tcPr>
            <w:tcW w:w="4989" w:type="dxa"/>
            <w:gridSpan w:val="2"/>
          </w:tcPr>
          <w:p w:rsidR="003B76EF" w:rsidRPr="00C44E14" w:rsidRDefault="00310FC4" w:rsidP="0094250B">
            <w:pPr>
              <w:pStyle w:val="ListParagraph"/>
              <w:numPr>
                <w:ilvl w:val="0"/>
                <w:numId w:val="12"/>
              </w:numPr>
              <w:spacing w:line="240" w:lineRule="auto"/>
              <w:rPr>
                <w:b/>
              </w:rPr>
            </w:pPr>
            <w:r>
              <w:rPr>
                <w:b/>
              </w:rPr>
              <w:t>Define terminology related to inventory and uncollectible accounts</w:t>
            </w:r>
          </w:p>
        </w:tc>
        <w:tc>
          <w:tcPr>
            <w:tcW w:w="2824" w:type="dxa"/>
            <w:gridSpan w:val="2"/>
          </w:tcPr>
          <w:p w:rsidR="003B76EF" w:rsidRPr="00C44E14" w:rsidRDefault="003B76EF" w:rsidP="008D6425">
            <w:pPr>
              <w:spacing w:line="240" w:lineRule="auto"/>
              <w:rPr>
                <w:b/>
              </w:rPr>
            </w:pPr>
          </w:p>
        </w:tc>
        <w:tc>
          <w:tcPr>
            <w:tcW w:w="1144" w:type="dxa"/>
            <w:shd w:val="clear" w:color="auto" w:fill="auto"/>
          </w:tcPr>
          <w:p w:rsidR="003B76EF" w:rsidRPr="00C44E14" w:rsidRDefault="003B76EF" w:rsidP="00CD43AD">
            <w:pPr>
              <w:spacing w:line="240" w:lineRule="auto"/>
              <w:rPr>
                <w:b/>
              </w:rPr>
            </w:pPr>
          </w:p>
        </w:tc>
        <w:tc>
          <w:tcPr>
            <w:tcW w:w="701" w:type="dxa"/>
            <w:shd w:val="clear" w:color="auto" w:fill="auto"/>
          </w:tcPr>
          <w:p w:rsidR="003B76EF" w:rsidRPr="00C44E14" w:rsidRDefault="003B76EF" w:rsidP="003B76EF">
            <w:pPr>
              <w:spacing w:line="240" w:lineRule="auto"/>
              <w:rPr>
                <w:b/>
              </w:rPr>
            </w:pPr>
          </w:p>
        </w:tc>
        <w:tc>
          <w:tcPr>
            <w:tcW w:w="1582" w:type="dxa"/>
            <w:shd w:val="clear" w:color="auto" w:fill="auto"/>
          </w:tcPr>
          <w:p w:rsidR="004E48C1" w:rsidRPr="00DC5E54" w:rsidRDefault="00454244" w:rsidP="00AD4222">
            <w:pPr>
              <w:rPr>
                <w:b/>
              </w:rPr>
            </w:pPr>
            <w:r>
              <w:rPr>
                <w:b/>
              </w:rPr>
              <w:t>RST.</w:t>
            </w:r>
            <w:r w:rsidR="00AD4222">
              <w:rPr>
                <w:b/>
              </w:rPr>
              <w:t>11</w:t>
            </w:r>
            <w:r>
              <w:rPr>
                <w:b/>
              </w:rPr>
              <w:t>-12.4</w:t>
            </w:r>
            <w:r>
              <w:rPr>
                <w:b/>
              </w:rPr>
              <w:br/>
              <w:t>RI.11-12.4</w:t>
            </w:r>
            <w:r w:rsidR="003F2F32">
              <w:rPr>
                <w:b/>
              </w:rPr>
              <w:br/>
              <w:t>L.11-12.6</w:t>
            </w:r>
            <w:r w:rsidR="00517DF8">
              <w:rPr>
                <w:b/>
              </w:rPr>
              <w:br/>
              <w:t>RH.11-12.4</w:t>
            </w:r>
          </w:p>
        </w:tc>
        <w:tc>
          <w:tcPr>
            <w:tcW w:w="1741" w:type="dxa"/>
            <w:shd w:val="clear" w:color="auto" w:fill="auto"/>
          </w:tcPr>
          <w:p w:rsidR="00321BC1" w:rsidRPr="00C44E14" w:rsidRDefault="00F86C97" w:rsidP="00C44E14">
            <w:pPr>
              <w:spacing w:line="240" w:lineRule="auto"/>
              <w:jc w:val="center"/>
              <w:rPr>
                <w:b/>
              </w:rPr>
            </w:pPr>
            <w:r>
              <w:rPr>
                <w:b/>
              </w:rPr>
              <w:t>ACCT IV.B.3-4.3</w:t>
            </w:r>
          </w:p>
        </w:tc>
        <w:tc>
          <w:tcPr>
            <w:tcW w:w="814" w:type="dxa"/>
            <w:shd w:val="clear" w:color="auto" w:fill="auto"/>
          </w:tcPr>
          <w:p w:rsidR="003B76EF" w:rsidRPr="003B76EF" w:rsidRDefault="00F86C97" w:rsidP="00286FAE">
            <w:pPr>
              <w:spacing w:line="240" w:lineRule="auto"/>
              <w:jc w:val="center"/>
              <w:rPr>
                <w:b/>
              </w:rPr>
            </w:pPr>
            <w:r>
              <w:rPr>
                <w:b/>
              </w:rPr>
              <w:t>1</w:t>
            </w:r>
          </w:p>
        </w:tc>
      </w:tr>
      <w:tr w:rsidR="00286FAE" w:rsidTr="004C6BBA">
        <w:trPr>
          <w:trHeight w:val="466"/>
        </w:trPr>
        <w:tc>
          <w:tcPr>
            <w:tcW w:w="4989" w:type="dxa"/>
            <w:gridSpan w:val="2"/>
          </w:tcPr>
          <w:p w:rsidR="00286FAE" w:rsidRPr="00C44E14" w:rsidRDefault="00310FC4" w:rsidP="00310FC4">
            <w:pPr>
              <w:pStyle w:val="ListParagraph"/>
              <w:numPr>
                <w:ilvl w:val="0"/>
                <w:numId w:val="12"/>
              </w:numPr>
              <w:spacing w:line="240" w:lineRule="auto"/>
              <w:rPr>
                <w:b/>
              </w:rPr>
            </w:pPr>
            <w:r>
              <w:rPr>
                <w:b/>
              </w:rPr>
              <w:t>Determine the cost of merchandise inventory using selected costing methods</w:t>
            </w:r>
          </w:p>
        </w:tc>
        <w:tc>
          <w:tcPr>
            <w:tcW w:w="2824" w:type="dxa"/>
            <w:gridSpan w:val="2"/>
          </w:tcPr>
          <w:p w:rsidR="00286FAE" w:rsidRPr="00C44E14" w:rsidRDefault="00286FAE" w:rsidP="008D6425">
            <w:pPr>
              <w:spacing w:line="240" w:lineRule="auto"/>
              <w:rPr>
                <w:b/>
              </w:rPr>
            </w:pPr>
          </w:p>
        </w:tc>
        <w:tc>
          <w:tcPr>
            <w:tcW w:w="1144" w:type="dxa"/>
            <w:shd w:val="clear" w:color="auto" w:fill="auto"/>
          </w:tcPr>
          <w:p w:rsidR="00286FAE" w:rsidRPr="00C44E14" w:rsidRDefault="00286FAE" w:rsidP="00CD43AD">
            <w:pPr>
              <w:spacing w:line="240" w:lineRule="auto"/>
              <w:rPr>
                <w:b/>
              </w:rPr>
            </w:pPr>
          </w:p>
        </w:tc>
        <w:tc>
          <w:tcPr>
            <w:tcW w:w="701" w:type="dxa"/>
            <w:shd w:val="clear" w:color="auto" w:fill="auto"/>
          </w:tcPr>
          <w:p w:rsidR="00286FAE" w:rsidRPr="00C44E14" w:rsidRDefault="00286FAE" w:rsidP="003B76EF">
            <w:pPr>
              <w:spacing w:line="240" w:lineRule="auto"/>
              <w:rPr>
                <w:b/>
              </w:rPr>
            </w:pPr>
          </w:p>
        </w:tc>
        <w:tc>
          <w:tcPr>
            <w:tcW w:w="1582" w:type="dxa"/>
            <w:shd w:val="clear" w:color="auto" w:fill="auto"/>
          </w:tcPr>
          <w:p w:rsidR="00286FAE" w:rsidRPr="00DC5E54" w:rsidRDefault="004C6BBA" w:rsidP="005940E9">
            <w:pPr>
              <w:rPr>
                <w:b/>
              </w:rPr>
            </w:pPr>
            <w:r>
              <w:rPr>
                <w:b/>
              </w:rPr>
              <w:t>A-SSE.9-12.1a</w:t>
            </w:r>
            <w:r w:rsidR="008857BF">
              <w:rPr>
                <w:b/>
              </w:rPr>
              <w:br/>
              <w:t>N-Q.9-12.1</w:t>
            </w:r>
            <w:r w:rsidR="008857BF">
              <w:rPr>
                <w:b/>
              </w:rPr>
              <w:br/>
              <w:t>A-CED.9-12.1</w:t>
            </w:r>
            <w:r w:rsidR="008857BF">
              <w:rPr>
                <w:b/>
              </w:rPr>
              <w:br/>
              <w:t>A-CED.9-12.4</w:t>
            </w:r>
            <w:r w:rsidR="00B96328">
              <w:rPr>
                <w:b/>
              </w:rPr>
              <w:br/>
              <w:t>RI.11-12.7</w:t>
            </w:r>
          </w:p>
        </w:tc>
        <w:tc>
          <w:tcPr>
            <w:tcW w:w="1741" w:type="dxa"/>
            <w:shd w:val="clear" w:color="auto" w:fill="auto"/>
          </w:tcPr>
          <w:p w:rsidR="00286FAE" w:rsidRPr="00C44E14" w:rsidRDefault="00F86C97" w:rsidP="00C44E14">
            <w:pPr>
              <w:spacing w:line="240" w:lineRule="auto"/>
              <w:jc w:val="center"/>
              <w:rPr>
                <w:b/>
              </w:rPr>
            </w:pPr>
            <w:r>
              <w:rPr>
                <w:b/>
              </w:rPr>
              <w:t>ACCT IV.B.3-4.4</w:t>
            </w:r>
          </w:p>
        </w:tc>
        <w:tc>
          <w:tcPr>
            <w:tcW w:w="814" w:type="dxa"/>
            <w:shd w:val="clear" w:color="auto" w:fill="auto"/>
          </w:tcPr>
          <w:p w:rsidR="00286FAE" w:rsidRPr="003B76EF" w:rsidRDefault="00F86C97" w:rsidP="00286FAE">
            <w:pPr>
              <w:spacing w:line="240" w:lineRule="auto"/>
              <w:jc w:val="center"/>
              <w:rPr>
                <w:b/>
              </w:rPr>
            </w:pPr>
            <w:r>
              <w:rPr>
                <w:b/>
              </w:rPr>
              <w:t>4</w:t>
            </w:r>
          </w:p>
        </w:tc>
      </w:tr>
      <w:tr w:rsidR="00286FAE" w:rsidTr="004C6BBA">
        <w:trPr>
          <w:trHeight w:val="466"/>
        </w:trPr>
        <w:tc>
          <w:tcPr>
            <w:tcW w:w="4989" w:type="dxa"/>
            <w:gridSpan w:val="2"/>
          </w:tcPr>
          <w:p w:rsidR="00286FAE" w:rsidRPr="00C44E14" w:rsidRDefault="00310FC4" w:rsidP="00310FC4">
            <w:pPr>
              <w:pStyle w:val="ListParagraph"/>
              <w:numPr>
                <w:ilvl w:val="0"/>
                <w:numId w:val="12"/>
              </w:numPr>
              <w:spacing w:line="240" w:lineRule="auto"/>
              <w:rPr>
                <w:b/>
              </w:rPr>
            </w:pPr>
            <w:r>
              <w:rPr>
                <w:b/>
              </w:rPr>
              <w:t>Estimate the cost of merchandise inventory using selected estimating methods</w:t>
            </w:r>
          </w:p>
        </w:tc>
        <w:tc>
          <w:tcPr>
            <w:tcW w:w="2824" w:type="dxa"/>
            <w:gridSpan w:val="2"/>
          </w:tcPr>
          <w:p w:rsidR="00286FAE" w:rsidRPr="00C44E14" w:rsidRDefault="00286FAE" w:rsidP="008D6425">
            <w:pPr>
              <w:spacing w:line="240" w:lineRule="auto"/>
              <w:rPr>
                <w:b/>
              </w:rPr>
            </w:pPr>
          </w:p>
        </w:tc>
        <w:tc>
          <w:tcPr>
            <w:tcW w:w="1144" w:type="dxa"/>
            <w:shd w:val="clear" w:color="auto" w:fill="auto"/>
          </w:tcPr>
          <w:p w:rsidR="00286FAE" w:rsidRPr="00C44E14" w:rsidRDefault="00286FAE" w:rsidP="00CD43AD">
            <w:pPr>
              <w:spacing w:line="240" w:lineRule="auto"/>
              <w:rPr>
                <w:b/>
              </w:rPr>
            </w:pPr>
          </w:p>
        </w:tc>
        <w:tc>
          <w:tcPr>
            <w:tcW w:w="701" w:type="dxa"/>
            <w:shd w:val="clear" w:color="auto" w:fill="auto"/>
          </w:tcPr>
          <w:p w:rsidR="00286FAE" w:rsidRPr="00C44E14" w:rsidRDefault="00286FAE" w:rsidP="003B76EF">
            <w:pPr>
              <w:spacing w:line="240" w:lineRule="auto"/>
              <w:rPr>
                <w:b/>
              </w:rPr>
            </w:pPr>
          </w:p>
        </w:tc>
        <w:tc>
          <w:tcPr>
            <w:tcW w:w="1582" w:type="dxa"/>
            <w:shd w:val="clear" w:color="auto" w:fill="auto"/>
          </w:tcPr>
          <w:p w:rsidR="00286FAE" w:rsidRPr="00DC5E54" w:rsidRDefault="004C6BBA" w:rsidP="005940E9">
            <w:pPr>
              <w:rPr>
                <w:b/>
              </w:rPr>
            </w:pPr>
            <w:r>
              <w:rPr>
                <w:b/>
              </w:rPr>
              <w:t>A-SSE.9-12.1a</w:t>
            </w:r>
            <w:r w:rsidR="008857BF">
              <w:rPr>
                <w:b/>
              </w:rPr>
              <w:br/>
              <w:t>N-Q.9-12.1</w:t>
            </w:r>
            <w:r w:rsidR="008857BF">
              <w:rPr>
                <w:b/>
              </w:rPr>
              <w:br/>
              <w:t>A-CED.9-12.1</w:t>
            </w:r>
            <w:r w:rsidR="008857BF">
              <w:rPr>
                <w:b/>
              </w:rPr>
              <w:br/>
              <w:t>A-CED.9-12.4</w:t>
            </w:r>
            <w:r w:rsidR="00B96328">
              <w:rPr>
                <w:b/>
              </w:rPr>
              <w:br/>
            </w:r>
            <w:r w:rsidR="00B96328">
              <w:rPr>
                <w:b/>
              </w:rPr>
              <w:lastRenderedPageBreak/>
              <w:t>RI.11-12.7</w:t>
            </w:r>
          </w:p>
        </w:tc>
        <w:tc>
          <w:tcPr>
            <w:tcW w:w="1741" w:type="dxa"/>
            <w:shd w:val="clear" w:color="auto" w:fill="auto"/>
          </w:tcPr>
          <w:p w:rsidR="00286FAE" w:rsidRPr="00C44E14" w:rsidRDefault="00F86C97" w:rsidP="00C44E14">
            <w:pPr>
              <w:spacing w:line="240" w:lineRule="auto"/>
              <w:jc w:val="center"/>
              <w:rPr>
                <w:b/>
              </w:rPr>
            </w:pPr>
            <w:r>
              <w:rPr>
                <w:b/>
              </w:rPr>
              <w:lastRenderedPageBreak/>
              <w:t>ACCT IV.B.3-4.4</w:t>
            </w:r>
          </w:p>
        </w:tc>
        <w:tc>
          <w:tcPr>
            <w:tcW w:w="814" w:type="dxa"/>
            <w:shd w:val="clear" w:color="auto" w:fill="auto"/>
          </w:tcPr>
          <w:p w:rsidR="00286FAE" w:rsidRPr="003B76EF" w:rsidRDefault="00F86C97" w:rsidP="00286FAE">
            <w:pPr>
              <w:spacing w:line="240" w:lineRule="auto"/>
              <w:jc w:val="center"/>
              <w:rPr>
                <w:b/>
              </w:rPr>
            </w:pPr>
            <w:r>
              <w:rPr>
                <w:b/>
              </w:rPr>
              <w:t>4</w:t>
            </w:r>
          </w:p>
        </w:tc>
      </w:tr>
      <w:tr w:rsidR="00286FAE" w:rsidTr="004C6BBA">
        <w:trPr>
          <w:trHeight w:val="466"/>
        </w:trPr>
        <w:tc>
          <w:tcPr>
            <w:tcW w:w="4989" w:type="dxa"/>
            <w:gridSpan w:val="2"/>
          </w:tcPr>
          <w:p w:rsidR="00286FAE" w:rsidRPr="00C44E14" w:rsidRDefault="00310FC4" w:rsidP="00310FC4">
            <w:pPr>
              <w:pStyle w:val="ListParagraph"/>
              <w:numPr>
                <w:ilvl w:val="0"/>
                <w:numId w:val="12"/>
              </w:numPr>
              <w:spacing w:line="240" w:lineRule="auto"/>
              <w:rPr>
                <w:b/>
              </w:rPr>
            </w:pPr>
            <w:r>
              <w:rPr>
                <w:b/>
              </w:rPr>
              <w:lastRenderedPageBreak/>
              <w:t>Calculate the estimated uncollectible accounts expense</w:t>
            </w:r>
          </w:p>
        </w:tc>
        <w:tc>
          <w:tcPr>
            <w:tcW w:w="2824" w:type="dxa"/>
            <w:gridSpan w:val="2"/>
          </w:tcPr>
          <w:p w:rsidR="00286FAE" w:rsidRPr="00C44E14" w:rsidRDefault="00286FAE" w:rsidP="008D6425">
            <w:pPr>
              <w:spacing w:line="240" w:lineRule="auto"/>
              <w:rPr>
                <w:b/>
              </w:rPr>
            </w:pPr>
          </w:p>
        </w:tc>
        <w:tc>
          <w:tcPr>
            <w:tcW w:w="1144" w:type="dxa"/>
            <w:shd w:val="clear" w:color="auto" w:fill="auto"/>
          </w:tcPr>
          <w:p w:rsidR="00286FAE" w:rsidRPr="00C44E14" w:rsidRDefault="00286FAE" w:rsidP="00CD43AD">
            <w:pPr>
              <w:spacing w:line="240" w:lineRule="auto"/>
              <w:rPr>
                <w:b/>
              </w:rPr>
            </w:pPr>
          </w:p>
        </w:tc>
        <w:tc>
          <w:tcPr>
            <w:tcW w:w="701" w:type="dxa"/>
            <w:shd w:val="clear" w:color="auto" w:fill="auto"/>
          </w:tcPr>
          <w:p w:rsidR="00286FAE" w:rsidRPr="00C44E14" w:rsidRDefault="00286FAE" w:rsidP="003B76EF">
            <w:pPr>
              <w:spacing w:line="240" w:lineRule="auto"/>
              <w:rPr>
                <w:b/>
              </w:rPr>
            </w:pPr>
          </w:p>
        </w:tc>
        <w:tc>
          <w:tcPr>
            <w:tcW w:w="1582" w:type="dxa"/>
            <w:shd w:val="clear" w:color="auto" w:fill="auto"/>
          </w:tcPr>
          <w:p w:rsidR="00286FAE" w:rsidRPr="00DC5E54" w:rsidRDefault="004C6BBA" w:rsidP="005940E9">
            <w:pPr>
              <w:rPr>
                <w:b/>
              </w:rPr>
            </w:pPr>
            <w:r>
              <w:rPr>
                <w:b/>
              </w:rPr>
              <w:t>A-SSE.9-12.1a</w:t>
            </w:r>
            <w:r w:rsidR="008857BF">
              <w:rPr>
                <w:b/>
              </w:rPr>
              <w:br/>
              <w:t>N-Q.9-12.1</w:t>
            </w:r>
            <w:r w:rsidR="008857BF">
              <w:rPr>
                <w:b/>
              </w:rPr>
              <w:br/>
              <w:t>A-CED.9-12.1</w:t>
            </w:r>
            <w:r w:rsidR="008857BF">
              <w:rPr>
                <w:b/>
              </w:rPr>
              <w:br/>
              <w:t>A-CED.9-12.4</w:t>
            </w:r>
            <w:r w:rsidR="00B96328">
              <w:rPr>
                <w:b/>
              </w:rPr>
              <w:br/>
              <w:t>RI.11-12.7</w:t>
            </w:r>
          </w:p>
        </w:tc>
        <w:tc>
          <w:tcPr>
            <w:tcW w:w="1741" w:type="dxa"/>
            <w:shd w:val="clear" w:color="auto" w:fill="auto"/>
          </w:tcPr>
          <w:p w:rsidR="00286FAE" w:rsidRPr="00C44E14" w:rsidRDefault="00F86C97" w:rsidP="00C44E14">
            <w:pPr>
              <w:spacing w:line="240" w:lineRule="auto"/>
              <w:jc w:val="center"/>
              <w:rPr>
                <w:b/>
              </w:rPr>
            </w:pPr>
            <w:r>
              <w:rPr>
                <w:b/>
              </w:rPr>
              <w:t>ACCT IV.B.3-4.2</w:t>
            </w:r>
          </w:p>
        </w:tc>
        <w:tc>
          <w:tcPr>
            <w:tcW w:w="814" w:type="dxa"/>
            <w:shd w:val="clear" w:color="auto" w:fill="auto"/>
          </w:tcPr>
          <w:p w:rsidR="00286FAE" w:rsidRPr="003B76EF" w:rsidRDefault="00F86C97" w:rsidP="00286FAE">
            <w:pPr>
              <w:spacing w:line="240" w:lineRule="auto"/>
              <w:jc w:val="center"/>
              <w:rPr>
                <w:b/>
              </w:rPr>
            </w:pPr>
            <w:r>
              <w:rPr>
                <w:b/>
              </w:rPr>
              <w:t>3</w:t>
            </w:r>
          </w:p>
        </w:tc>
      </w:tr>
      <w:tr w:rsidR="00286FAE" w:rsidTr="004C6BBA">
        <w:trPr>
          <w:trHeight w:val="466"/>
        </w:trPr>
        <w:tc>
          <w:tcPr>
            <w:tcW w:w="4989" w:type="dxa"/>
            <w:gridSpan w:val="2"/>
          </w:tcPr>
          <w:p w:rsidR="00286FAE" w:rsidRPr="00C44E14" w:rsidRDefault="00310FC4" w:rsidP="00310FC4">
            <w:pPr>
              <w:pStyle w:val="ListParagraph"/>
              <w:numPr>
                <w:ilvl w:val="0"/>
                <w:numId w:val="12"/>
              </w:numPr>
              <w:spacing w:line="240" w:lineRule="auto"/>
              <w:rPr>
                <w:b/>
              </w:rPr>
            </w:pPr>
            <w:r>
              <w:rPr>
                <w:b/>
              </w:rPr>
              <w:t>Calculate merchandise inventory turnover ratio and average number of days’ sales in merchandise inventory</w:t>
            </w:r>
          </w:p>
        </w:tc>
        <w:tc>
          <w:tcPr>
            <w:tcW w:w="2824" w:type="dxa"/>
            <w:gridSpan w:val="2"/>
          </w:tcPr>
          <w:p w:rsidR="00286FAE" w:rsidRPr="00C44E14" w:rsidRDefault="00286FAE" w:rsidP="008D6425">
            <w:pPr>
              <w:spacing w:line="240" w:lineRule="auto"/>
              <w:rPr>
                <w:b/>
              </w:rPr>
            </w:pPr>
          </w:p>
        </w:tc>
        <w:tc>
          <w:tcPr>
            <w:tcW w:w="1144" w:type="dxa"/>
            <w:shd w:val="clear" w:color="auto" w:fill="auto"/>
          </w:tcPr>
          <w:p w:rsidR="00286FAE" w:rsidRPr="00C44E14" w:rsidRDefault="00286FAE" w:rsidP="00CD43AD">
            <w:pPr>
              <w:spacing w:line="240" w:lineRule="auto"/>
              <w:rPr>
                <w:b/>
              </w:rPr>
            </w:pPr>
          </w:p>
        </w:tc>
        <w:tc>
          <w:tcPr>
            <w:tcW w:w="701" w:type="dxa"/>
            <w:shd w:val="clear" w:color="auto" w:fill="auto"/>
          </w:tcPr>
          <w:p w:rsidR="00286FAE" w:rsidRPr="00C44E14" w:rsidRDefault="00286FAE" w:rsidP="003B76EF">
            <w:pPr>
              <w:spacing w:line="240" w:lineRule="auto"/>
              <w:rPr>
                <w:b/>
              </w:rPr>
            </w:pPr>
          </w:p>
        </w:tc>
        <w:tc>
          <w:tcPr>
            <w:tcW w:w="1582" w:type="dxa"/>
            <w:shd w:val="clear" w:color="auto" w:fill="auto"/>
          </w:tcPr>
          <w:p w:rsidR="00286FAE" w:rsidRPr="00DC5E54" w:rsidRDefault="008857BF" w:rsidP="005940E9">
            <w:pPr>
              <w:rPr>
                <w:b/>
              </w:rPr>
            </w:pPr>
            <w:r>
              <w:rPr>
                <w:b/>
              </w:rPr>
              <w:t>N-Q.9-12.1</w:t>
            </w:r>
            <w:r>
              <w:rPr>
                <w:b/>
              </w:rPr>
              <w:br/>
              <w:t>A-CED.9-12.1</w:t>
            </w:r>
            <w:r>
              <w:rPr>
                <w:b/>
              </w:rPr>
              <w:br/>
              <w:t>A-CED.9-12.4</w:t>
            </w:r>
            <w:r w:rsidR="00B96328">
              <w:rPr>
                <w:b/>
              </w:rPr>
              <w:br/>
              <w:t>RI.11-12.7</w:t>
            </w:r>
          </w:p>
        </w:tc>
        <w:tc>
          <w:tcPr>
            <w:tcW w:w="1741" w:type="dxa"/>
            <w:shd w:val="clear" w:color="auto" w:fill="auto"/>
          </w:tcPr>
          <w:p w:rsidR="00286FAE" w:rsidRPr="00C44E14" w:rsidRDefault="00F86C97" w:rsidP="00C44E14">
            <w:pPr>
              <w:spacing w:line="240" w:lineRule="auto"/>
              <w:jc w:val="center"/>
              <w:rPr>
                <w:b/>
              </w:rPr>
            </w:pPr>
            <w:r>
              <w:rPr>
                <w:b/>
              </w:rPr>
              <w:t>ACCT IV.B.3-4.4</w:t>
            </w:r>
          </w:p>
        </w:tc>
        <w:tc>
          <w:tcPr>
            <w:tcW w:w="814" w:type="dxa"/>
            <w:shd w:val="clear" w:color="auto" w:fill="auto"/>
          </w:tcPr>
          <w:p w:rsidR="00286FAE" w:rsidRPr="003B76EF" w:rsidRDefault="00F86C97" w:rsidP="00286FAE">
            <w:pPr>
              <w:spacing w:line="240" w:lineRule="auto"/>
              <w:jc w:val="center"/>
              <w:rPr>
                <w:b/>
              </w:rPr>
            </w:pPr>
            <w:r>
              <w:rPr>
                <w:b/>
              </w:rPr>
              <w:t>4</w:t>
            </w:r>
          </w:p>
        </w:tc>
      </w:tr>
      <w:tr w:rsidR="00310FC4" w:rsidTr="004C6BBA">
        <w:trPr>
          <w:trHeight w:val="466"/>
        </w:trPr>
        <w:tc>
          <w:tcPr>
            <w:tcW w:w="4989" w:type="dxa"/>
            <w:gridSpan w:val="2"/>
          </w:tcPr>
          <w:p w:rsidR="00310FC4" w:rsidRDefault="00310FC4" w:rsidP="00310FC4">
            <w:pPr>
              <w:pStyle w:val="ListParagraph"/>
              <w:numPr>
                <w:ilvl w:val="0"/>
                <w:numId w:val="12"/>
              </w:numPr>
              <w:spacing w:line="240" w:lineRule="auto"/>
              <w:rPr>
                <w:b/>
              </w:rPr>
            </w:pPr>
            <w:r>
              <w:rPr>
                <w:b/>
              </w:rPr>
              <w:t>Calculate and journalize uncollectible accounts expense using the direct write-off method</w:t>
            </w:r>
          </w:p>
        </w:tc>
        <w:tc>
          <w:tcPr>
            <w:tcW w:w="2824" w:type="dxa"/>
            <w:gridSpan w:val="2"/>
          </w:tcPr>
          <w:p w:rsidR="00310FC4" w:rsidRPr="00C44E14" w:rsidRDefault="00310FC4" w:rsidP="008D6425">
            <w:pPr>
              <w:spacing w:line="240" w:lineRule="auto"/>
              <w:rPr>
                <w:b/>
              </w:rPr>
            </w:pPr>
          </w:p>
        </w:tc>
        <w:tc>
          <w:tcPr>
            <w:tcW w:w="1144" w:type="dxa"/>
            <w:shd w:val="clear" w:color="auto" w:fill="auto"/>
          </w:tcPr>
          <w:p w:rsidR="00310FC4" w:rsidRPr="00C44E14" w:rsidRDefault="00310FC4" w:rsidP="00CD43AD">
            <w:pPr>
              <w:spacing w:line="240" w:lineRule="auto"/>
              <w:rPr>
                <w:b/>
              </w:rPr>
            </w:pPr>
          </w:p>
        </w:tc>
        <w:tc>
          <w:tcPr>
            <w:tcW w:w="701" w:type="dxa"/>
            <w:shd w:val="clear" w:color="auto" w:fill="auto"/>
          </w:tcPr>
          <w:p w:rsidR="00310FC4" w:rsidRPr="00C44E14" w:rsidRDefault="00310FC4" w:rsidP="003B76EF">
            <w:pPr>
              <w:spacing w:line="240" w:lineRule="auto"/>
              <w:rPr>
                <w:b/>
              </w:rPr>
            </w:pPr>
          </w:p>
        </w:tc>
        <w:tc>
          <w:tcPr>
            <w:tcW w:w="1582" w:type="dxa"/>
            <w:shd w:val="clear" w:color="auto" w:fill="auto"/>
          </w:tcPr>
          <w:p w:rsidR="00310FC4" w:rsidRPr="00DC5E54" w:rsidRDefault="004C6BBA" w:rsidP="005940E9">
            <w:pPr>
              <w:rPr>
                <w:b/>
              </w:rPr>
            </w:pPr>
            <w:r>
              <w:rPr>
                <w:b/>
              </w:rPr>
              <w:t>A-SSE.9-12.1a</w:t>
            </w:r>
            <w:r w:rsidR="008857BF">
              <w:rPr>
                <w:b/>
              </w:rPr>
              <w:br/>
              <w:t>N-Q.9-12.1</w:t>
            </w:r>
            <w:r w:rsidR="008857BF">
              <w:rPr>
                <w:b/>
              </w:rPr>
              <w:br/>
              <w:t>A-CED.9-12.1</w:t>
            </w:r>
            <w:r w:rsidR="008857BF">
              <w:rPr>
                <w:b/>
              </w:rPr>
              <w:br/>
              <w:t>A-CED.9-12.4</w:t>
            </w:r>
            <w:r w:rsidR="00B96328">
              <w:rPr>
                <w:b/>
              </w:rPr>
              <w:br/>
              <w:t>RI.11-12.7</w:t>
            </w:r>
          </w:p>
        </w:tc>
        <w:tc>
          <w:tcPr>
            <w:tcW w:w="1741" w:type="dxa"/>
            <w:shd w:val="clear" w:color="auto" w:fill="auto"/>
          </w:tcPr>
          <w:p w:rsidR="00310FC4" w:rsidRPr="00C44E14" w:rsidRDefault="00F86C97" w:rsidP="00C44E14">
            <w:pPr>
              <w:spacing w:line="240" w:lineRule="auto"/>
              <w:jc w:val="center"/>
              <w:rPr>
                <w:b/>
              </w:rPr>
            </w:pPr>
            <w:r>
              <w:rPr>
                <w:b/>
              </w:rPr>
              <w:t>ACCT IV.B.3-4.2</w:t>
            </w:r>
          </w:p>
        </w:tc>
        <w:tc>
          <w:tcPr>
            <w:tcW w:w="814" w:type="dxa"/>
            <w:shd w:val="clear" w:color="auto" w:fill="auto"/>
          </w:tcPr>
          <w:p w:rsidR="00310FC4" w:rsidRPr="003B76EF" w:rsidRDefault="00F86C97" w:rsidP="00286FAE">
            <w:pPr>
              <w:spacing w:line="240" w:lineRule="auto"/>
              <w:jc w:val="center"/>
              <w:rPr>
                <w:b/>
              </w:rPr>
            </w:pPr>
            <w:r>
              <w:rPr>
                <w:b/>
              </w:rPr>
              <w:t>4</w:t>
            </w:r>
          </w:p>
        </w:tc>
      </w:tr>
      <w:tr w:rsidR="00310FC4" w:rsidTr="004C6BBA">
        <w:trPr>
          <w:trHeight w:val="466"/>
        </w:trPr>
        <w:tc>
          <w:tcPr>
            <w:tcW w:w="4989" w:type="dxa"/>
            <w:gridSpan w:val="2"/>
          </w:tcPr>
          <w:p w:rsidR="00310FC4" w:rsidRDefault="00310FC4" w:rsidP="00310FC4">
            <w:pPr>
              <w:pStyle w:val="ListParagraph"/>
              <w:numPr>
                <w:ilvl w:val="0"/>
                <w:numId w:val="12"/>
              </w:numPr>
              <w:spacing w:line="240" w:lineRule="auto"/>
              <w:rPr>
                <w:b/>
              </w:rPr>
            </w:pPr>
            <w:r>
              <w:rPr>
                <w:b/>
              </w:rPr>
              <w:t>Calculate and journalize uncollectible accounts expense using allowance methods</w:t>
            </w:r>
          </w:p>
        </w:tc>
        <w:tc>
          <w:tcPr>
            <w:tcW w:w="2824" w:type="dxa"/>
            <w:gridSpan w:val="2"/>
          </w:tcPr>
          <w:p w:rsidR="00310FC4" w:rsidRPr="00C44E14" w:rsidRDefault="00310FC4" w:rsidP="008D6425">
            <w:pPr>
              <w:spacing w:line="240" w:lineRule="auto"/>
              <w:rPr>
                <w:b/>
              </w:rPr>
            </w:pPr>
          </w:p>
        </w:tc>
        <w:tc>
          <w:tcPr>
            <w:tcW w:w="1144" w:type="dxa"/>
            <w:shd w:val="clear" w:color="auto" w:fill="auto"/>
          </w:tcPr>
          <w:p w:rsidR="00310FC4" w:rsidRPr="00C44E14" w:rsidRDefault="00310FC4" w:rsidP="00CD43AD">
            <w:pPr>
              <w:spacing w:line="240" w:lineRule="auto"/>
              <w:rPr>
                <w:b/>
              </w:rPr>
            </w:pPr>
          </w:p>
        </w:tc>
        <w:tc>
          <w:tcPr>
            <w:tcW w:w="701" w:type="dxa"/>
            <w:shd w:val="clear" w:color="auto" w:fill="auto"/>
          </w:tcPr>
          <w:p w:rsidR="00310FC4" w:rsidRPr="00C44E14" w:rsidRDefault="00310FC4" w:rsidP="003B76EF">
            <w:pPr>
              <w:spacing w:line="240" w:lineRule="auto"/>
              <w:rPr>
                <w:b/>
              </w:rPr>
            </w:pPr>
          </w:p>
        </w:tc>
        <w:tc>
          <w:tcPr>
            <w:tcW w:w="1582" w:type="dxa"/>
            <w:shd w:val="clear" w:color="auto" w:fill="auto"/>
          </w:tcPr>
          <w:p w:rsidR="00310FC4" w:rsidRPr="00DC5E54" w:rsidRDefault="004C6BBA" w:rsidP="005940E9">
            <w:pPr>
              <w:rPr>
                <w:b/>
              </w:rPr>
            </w:pPr>
            <w:r>
              <w:rPr>
                <w:b/>
              </w:rPr>
              <w:t>A-SSE.9-12.1a</w:t>
            </w:r>
            <w:r w:rsidR="008857BF">
              <w:rPr>
                <w:b/>
              </w:rPr>
              <w:br/>
              <w:t>N-Q.9-12.1</w:t>
            </w:r>
            <w:r w:rsidR="008857BF">
              <w:rPr>
                <w:b/>
              </w:rPr>
              <w:br/>
              <w:t>A-CED.9-12.1</w:t>
            </w:r>
            <w:r w:rsidR="008857BF">
              <w:rPr>
                <w:b/>
              </w:rPr>
              <w:br/>
              <w:t>A-CED.9-12.4</w:t>
            </w:r>
            <w:r w:rsidR="00B96328">
              <w:rPr>
                <w:b/>
              </w:rPr>
              <w:br/>
              <w:t>RI.11-12.7</w:t>
            </w:r>
          </w:p>
        </w:tc>
        <w:tc>
          <w:tcPr>
            <w:tcW w:w="1741" w:type="dxa"/>
            <w:shd w:val="clear" w:color="auto" w:fill="auto"/>
          </w:tcPr>
          <w:p w:rsidR="00310FC4" w:rsidRPr="00C44E14" w:rsidRDefault="00F86C97" w:rsidP="00C44E14">
            <w:pPr>
              <w:spacing w:line="240" w:lineRule="auto"/>
              <w:jc w:val="center"/>
              <w:rPr>
                <w:b/>
              </w:rPr>
            </w:pPr>
            <w:r>
              <w:rPr>
                <w:b/>
              </w:rPr>
              <w:t>ACCT IV.B.3-4.2</w:t>
            </w:r>
          </w:p>
        </w:tc>
        <w:tc>
          <w:tcPr>
            <w:tcW w:w="814" w:type="dxa"/>
            <w:shd w:val="clear" w:color="auto" w:fill="auto"/>
          </w:tcPr>
          <w:p w:rsidR="00310FC4" w:rsidRPr="003B76EF" w:rsidRDefault="00F86C97" w:rsidP="00286FAE">
            <w:pPr>
              <w:spacing w:line="240" w:lineRule="auto"/>
              <w:jc w:val="center"/>
              <w:rPr>
                <w:b/>
              </w:rPr>
            </w:pPr>
            <w:r>
              <w:rPr>
                <w:b/>
              </w:rPr>
              <w:t>4</w:t>
            </w:r>
          </w:p>
        </w:tc>
      </w:tr>
      <w:tr w:rsidR="00310FC4" w:rsidTr="004C6BBA">
        <w:trPr>
          <w:trHeight w:val="466"/>
        </w:trPr>
        <w:tc>
          <w:tcPr>
            <w:tcW w:w="4989" w:type="dxa"/>
            <w:gridSpan w:val="2"/>
          </w:tcPr>
          <w:p w:rsidR="00310FC4" w:rsidRDefault="00310FC4" w:rsidP="00310FC4">
            <w:pPr>
              <w:pStyle w:val="ListParagraph"/>
              <w:numPr>
                <w:ilvl w:val="0"/>
                <w:numId w:val="12"/>
              </w:numPr>
              <w:spacing w:line="240" w:lineRule="auto"/>
              <w:rPr>
                <w:b/>
              </w:rPr>
            </w:pPr>
            <w:r>
              <w:rPr>
                <w:b/>
              </w:rPr>
              <w:t>Journalize the collection and reinstatement of previously written-off accounts</w:t>
            </w:r>
          </w:p>
        </w:tc>
        <w:tc>
          <w:tcPr>
            <w:tcW w:w="2824" w:type="dxa"/>
            <w:gridSpan w:val="2"/>
          </w:tcPr>
          <w:p w:rsidR="00310FC4" w:rsidRPr="00C44E14" w:rsidRDefault="00310FC4" w:rsidP="008D6425">
            <w:pPr>
              <w:spacing w:line="240" w:lineRule="auto"/>
              <w:rPr>
                <w:b/>
              </w:rPr>
            </w:pPr>
          </w:p>
        </w:tc>
        <w:tc>
          <w:tcPr>
            <w:tcW w:w="1144" w:type="dxa"/>
            <w:shd w:val="clear" w:color="auto" w:fill="auto"/>
          </w:tcPr>
          <w:p w:rsidR="00310FC4" w:rsidRPr="00C44E14" w:rsidRDefault="00310FC4" w:rsidP="00CD43AD">
            <w:pPr>
              <w:spacing w:line="240" w:lineRule="auto"/>
              <w:rPr>
                <w:b/>
              </w:rPr>
            </w:pPr>
          </w:p>
        </w:tc>
        <w:tc>
          <w:tcPr>
            <w:tcW w:w="701" w:type="dxa"/>
            <w:shd w:val="clear" w:color="auto" w:fill="auto"/>
          </w:tcPr>
          <w:p w:rsidR="00310FC4" w:rsidRPr="00C44E14" w:rsidRDefault="00310FC4" w:rsidP="003B76EF">
            <w:pPr>
              <w:spacing w:line="240" w:lineRule="auto"/>
              <w:rPr>
                <w:b/>
              </w:rPr>
            </w:pPr>
          </w:p>
        </w:tc>
        <w:tc>
          <w:tcPr>
            <w:tcW w:w="1582" w:type="dxa"/>
            <w:shd w:val="clear" w:color="auto" w:fill="auto"/>
          </w:tcPr>
          <w:p w:rsidR="00310FC4" w:rsidRPr="00DC5E54" w:rsidRDefault="004C6BBA" w:rsidP="005940E9">
            <w:pPr>
              <w:rPr>
                <w:b/>
              </w:rPr>
            </w:pPr>
            <w:r>
              <w:rPr>
                <w:b/>
              </w:rPr>
              <w:t>A-SSE.9-12.1a</w:t>
            </w:r>
            <w:r w:rsidR="008857BF">
              <w:rPr>
                <w:b/>
              </w:rPr>
              <w:br/>
              <w:t>N-Q.9-12.1</w:t>
            </w:r>
            <w:r w:rsidR="008857BF">
              <w:rPr>
                <w:b/>
              </w:rPr>
              <w:br/>
              <w:t>A-CED.9-12.1</w:t>
            </w:r>
            <w:r w:rsidR="008857BF">
              <w:rPr>
                <w:b/>
              </w:rPr>
              <w:br/>
              <w:t>A-CED.9-12.4</w:t>
            </w:r>
            <w:r w:rsidR="00B96328">
              <w:rPr>
                <w:b/>
              </w:rPr>
              <w:br/>
              <w:t>RI.11-12.7</w:t>
            </w:r>
          </w:p>
        </w:tc>
        <w:tc>
          <w:tcPr>
            <w:tcW w:w="1741" w:type="dxa"/>
            <w:shd w:val="clear" w:color="auto" w:fill="auto"/>
          </w:tcPr>
          <w:p w:rsidR="00310FC4" w:rsidRPr="00C44E14" w:rsidRDefault="00F86C97" w:rsidP="00C44E14">
            <w:pPr>
              <w:spacing w:line="240" w:lineRule="auto"/>
              <w:jc w:val="center"/>
              <w:rPr>
                <w:b/>
              </w:rPr>
            </w:pPr>
            <w:r>
              <w:rPr>
                <w:b/>
              </w:rPr>
              <w:t>ACCT IV.B.3-4.2</w:t>
            </w:r>
          </w:p>
        </w:tc>
        <w:tc>
          <w:tcPr>
            <w:tcW w:w="814" w:type="dxa"/>
            <w:shd w:val="clear" w:color="auto" w:fill="auto"/>
          </w:tcPr>
          <w:p w:rsidR="00310FC4" w:rsidRPr="003B76EF" w:rsidRDefault="00F86C97" w:rsidP="00286FAE">
            <w:pPr>
              <w:spacing w:line="240" w:lineRule="auto"/>
              <w:jc w:val="center"/>
              <w:rPr>
                <w:b/>
              </w:rPr>
            </w:pPr>
            <w:r>
              <w:rPr>
                <w:b/>
              </w:rPr>
              <w:t>4</w:t>
            </w:r>
          </w:p>
        </w:tc>
      </w:tr>
      <w:tr w:rsidR="00310FC4" w:rsidTr="004C6BBA">
        <w:trPr>
          <w:trHeight w:val="466"/>
        </w:trPr>
        <w:tc>
          <w:tcPr>
            <w:tcW w:w="4989" w:type="dxa"/>
            <w:gridSpan w:val="2"/>
          </w:tcPr>
          <w:p w:rsidR="00310FC4" w:rsidRDefault="00310FC4" w:rsidP="00310FC4">
            <w:pPr>
              <w:pStyle w:val="ListParagraph"/>
              <w:numPr>
                <w:ilvl w:val="0"/>
                <w:numId w:val="12"/>
              </w:numPr>
              <w:spacing w:line="240" w:lineRule="auto"/>
              <w:rPr>
                <w:b/>
              </w:rPr>
            </w:pPr>
            <w:r>
              <w:rPr>
                <w:b/>
              </w:rPr>
              <w:lastRenderedPageBreak/>
              <w:t>Calculate and analyze accounts receivable turnover ratios</w:t>
            </w:r>
          </w:p>
        </w:tc>
        <w:tc>
          <w:tcPr>
            <w:tcW w:w="2824" w:type="dxa"/>
            <w:gridSpan w:val="2"/>
          </w:tcPr>
          <w:p w:rsidR="00310FC4" w:rsidRPr="00C44E14" w:rsidRDefault="00310FC4" w:rsidP="008D6425">
            <w:pPr>
              <w:spacing w:line="240" w:lineRule="auto"/>
              <w:rPr>
                <w:b/>
              </w:rPr>
            </w:pPr>
          </w:p>
        </w:tc>
        <w:tc>
          <w:tcPr>
            <w:tcW w:w="1144" w:type="dxa"/>
            <w:shd w:val="clear" w:color="auto" w:fill="auto"/>
          </w:tcPr>
          <w:p w:rsidR="00310FC4" w:rsidRPr="00C44E14" w:rsidRDefault="00310FC4" w:rsidP="00CD43AD">
            <w:pPr>
              <w:spacing w:line="240" w:lineRule="auto"/>
              <w:rPr>
                <w:b/>
              </w:rPr>
            </w:pPr>
          </w:p>
        </w:tc>
        <w:tc>
          <w:tcPr>
            <w:tcW w:w="701" w:type="dxa"/>
            <w:shd w:val="clear" w:color="auto" w:fill="auto"/>
          </w:tcPr>
          <w:p w:rsidR="00310FC4" w:rsidRPr="00C44E14" w:rsidRDefault="00310FC4" w:rsidP="003B76EF">
            <w:pPr>
              <w:spacing w:line="240" w:lineRule="auto"/>
              <w:rPr>
                <w:b/>
              </w:rPr>
            </w:pPr>
          </w:p>
        </w:tc>
        <w:tc>
          <w:tcPr>
            <w:tcW w:w="1582" w:type="dxa"/>
            <w:shd w:val="clear" w:color="auto" w:fill="auto"/>
          </w:tcPr>
          <w:p w:rsidR="00310FC4" w:rsidRPr="00DC5E54" w:rsidRDefault="008857BF" w:rsidP="005940E9">
            <w:pPr>
              <w:rPr>
                <w:b/>
              </w:rPr>
            </w:pPr>
            <w:r>
              <w:rPr>
                <w:b/>
              </w:rPr>
              <w:t>N-Q.9-12.1</w:t>
            </w:r>
            <w:r>
              <w:rPr>
                <w:b/>
              </w:rPr>
              <w:br/>
              <w:t>A-CED.9-12.1</w:t>
            </w:r>
            <w:r>
              <w:rPr>
                <w:b/>
              </w:rPr>
              <w:br/>
              <w:t>A-CED.9-12.4</w:t>
            </w:r>
            <w:r w:rsidR="00B96328">
              <w:rPr>
                <w:b/>
              </w:rPr>
              <w:br/>
              <w:t>RI.11-12.7</w:t>
            </w:r>
          </w:p>
        </w:tc>
        <w:tc>
          <w:tcPr>
            <w:tcW w:w="1741" w:type="dxa"/>
            <w:shd w:val="clear" w:color="auto" w:fill="auto"/>
          </w:tcPr>
          <w:p w:rsidR="00310FC4" w:rsidRPr="00C44E14" w:rsidRDefault="00F86C97" w:rsidP="00C44E14">
            <w:pPr>
              <w:spacing w:line="240" w:lineRule="auto"/>
              <w:jc w:val="center"/>
              <w:rPr>
                <w:b/>
              </w:rPr>
            </w:pPr>
            <w:r>
              <w:rPr>
                <w:b/>
              </w:rPr>
              <w:t>ACCT IV.B.3-4.2</w:t>
            </w:r>
          </w:p>
        </w:tc>
        <w:tc>
          <w:tcPr>
            <w:tcW w:w="814" w:type="dxa"/>
            <w:shd w:val="clear" w:color="auto" w:fill="auto"/>
          </w:tcPr>
          <w:p w:rsidR="00310FC4" w:rsidRPr="003B76EF" w:rsidRDefault="00F86C97" w:rsidP="00286FAE">
            <w:pPr>
              <w:spacing w:line="240" w:lineRule="auto"/>
              <w:jc w:val="center"/>
              <w:rPr>
                <w:b/>
              </w:rPr>
            </w:pPr>
            <w:r>
              <w:rPr>
                <w:b/>
              </w:rPr>
              <w:t>4</w:t>
            </w:r>
          </w:p>
        </w:tc>
      </w:tr>
      <w:tr w:rsidR="000F12AC" w:rsidTr="004C6BBA">
        <w:trPr>
          <w:trHeight w:val="466"/>
        </w:trPr>
        <w:tc>
          <w:tcPr>
            <w:tcW w:w="13795"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10FC4" w:rsidRPr="00C44E14" w:rsidRDefault="00EE4308" w:rsidP="00C44E14">
            <w:pPr>
              <w:spacing w:line="240" w:lineRule="auto"/>
              <w:rPr>
                <w:b/>
              </w:rPr>
            </w:pPr>
            <w:r>
              <w:rPr>
                <w:b/>
              </w:rPr>
              <w:t>Utilize South-Western textbook objective tests (summative)</w:t>
            </w:r>
            <w:r>
              <w:rPr>
                <w:b/>
              </w:rPr>
              <w:br/>
              <w:t>Utilize South-Western textbook performance tests (summative)</w:t>
            </w:r>
            <w:r w:rsidR="001C5004">
              <w:rPr>
                <w:b/>
              </w:rPr>
              <w:br/>
              <w:t xml:space="preserve">Utilize </w:t>
            </w:r>
            <w:hyperlink r:id="rId12" w:history="1">
              <w:r w:rsidR="001C5004" w:rsidRPr="008E7EFB">
                <w:rPr>
                  <w:rStyle w:val="Hyperlink"/>
                  <w:b/>
                </w:rPr>
                <w:t>www.aplia.com</w:t>
              </w:r>
            </w:hyperlink>
            <w:r w:rsidR="001C5004">
              <w:rPr>
                <w:b/>
              </w:rPr>
              <w:t xml:space="preserve"> exams (summative)</w:t>
            </w:r>
            <w:r w:rsidR="001C5004">
              <w:rPr>
                <w:b/>
              </w:rPr>
              <w:br/>
              <w:t xml:space="preserve">Utilize </w:t>
            </w:r>
            <w:hyperlink r:id="rId13" w:history="1">
              <w:r w:rsidR="001C5004" w:rsidRPr="008E7EFB">
                <w:rPr>
                  <w:rStyle w:val="Hyperlink"/>
                  <w:b/>
                </w:rPr>
                <w:t>www.aplia.com</w:t>
              </w:r>
            </w:hyperlink>
            <w:r w:rsidR="001C5004">
              <w:rPr>
                <w:b/>
              </w:rPr>
              <w:t xml:space="preserve"> application problems (formative)</w:t>
            </w:r>
            <w:r w:rsidR="001C5004">
              <w:rPr>
                <w:b/>
              </w:rPr>
              <w:br/>
              <w:t xml:space="preserve">Utilize study guides from textbook or </w:t>
            </w:r>
            <w:hyperlink r:id="rId14" w:history="1">
              <w:r w:rsidR="001C5004" w:rsidRPr="008E7EFB">
                <w:rPr>
                  <w:rStyle w:val="Hyperlink"/>
                  <w:b/>
                </w:rPr>
                <w:t>www.aplia.com</w:t>
              </w:r>
            </w:hyperlink>
            <w:r w:rsidR="001C5004">
              <w:rPr>
                <w:b/>
              </w:rPr>
              <w:t xml:space="preserve"> (formative)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4C6BBA">
        <w:trPr>
          <w:trHeight w:val="359"/>
        </w:trPr>
        <w:tc>
          <w:tcPr>
            <w:tcW w:w="828" w:type="dxa"/>
          </w:tcPr>
          <w:p w:rsidR="00321BC1" w:rsidRPr="00C44E14" w:rsidRDefault="00321BC1" w:rsidP="00C44E14">
            <w:pPr>
              <w:spacing w:line="240" w:lineRule="auto"/>
              <w:rPr>
                <w:b/>
              </w:rPr>
            </w:pPr>
            <w:r w:rsidRPr="00C44E14">
              <w:rPr>
                <w:b/>
              </w:rPr>
              <w:t>Obj. #</w:t>
            </w:r>
          </w:p>
        </w:tc>
        <w:tc>
          <w:tcPr>
            <w:tcW w:w="12967"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1</w:t>
            </w:r>
          </w:p>
        </w:tc>
        <w:tc>
          <w:tcPr>
            <w:tcW w:w="12967" w:type="dxa"/>
            <w:gridSpan w:val="8"/>
          </w:tcPr>
          <w:p w:rsidR="0021092E" w:rsidRPr="00D2622A" w:rsidRDefault="0021092E" w:rsidP="00D2622A">
            <w:pPr>
              <w:pStyle w:val="ListParagraph"/>
              <w:numPr>
                <w:ilvl w:val="0"/>
                <w:numId w:val="13"/>
              </w:numPr>
              <w:spacing w:line="240" w:lineRule="auto"/>
              <w:rPr>
                <w:b/>
              </w:rPr>
            </w:pPr>
            <w:r w:rsidRPr="00E65BDF">
              <w:t>The teacher will present new material in small steps, model and provide guided practice, review the material, question students to connect new material to prior learning, check for understanding, and then monitor guided practice for</w:t>
            </w:r>
            <w:r w:rsidRPr="002B107A">
              <w:t xml:space="preserve"> </w:t>
            </w:r>
            <w:r w:rsidRPr="002B107A">
              <w:t>keep</w:t>
            </w:r>
            <w:r w:rsidRPr="002B107A">
              <w:t>ing</w:t>
            </w:r>
            <w:r w:rsidRPr="002B107A">
              <w:t xml:space="preserve"> perpetual inventory records</w:t>
            </w:r>
            <w:r w:rsidRPr="002B107A">
              <w:t>.</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2</w:t>
            </w:r>
          </w:p>
        </w:tc>
        <w:tc>
          <w:tcPr>
            <w:tcW w:w="12967" w:type="dxa"/>
            <w:gridSpan w:val="8"/>
          </w:tcPr>
          <w:p w:rsidR="0021092E" w:rsidRPr="00310FC4" w:rsidRDefault="0021092E" w:rsidP="002B107A">
            <w:pPr>
              <w:pStyle w:val="ListParagraph"/>
              <w:numPr>
                <w:ilvl w:val="0"/>
                <w:numId w:val="13"/>
              </w:numPr>
              <w:spacing w:line="240" w:lineRule="auto"/>
              <w:rPr>
                <w:b/>
              </w:rPr>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w:t>
            </w:r>
            <w:r w:rsidRPr="002B107A">
              <w:t>determin</w:t>
            </w:r>
            <w:r>
              <w:t>ing</w:t>
            </w:r>
            <w:r w:rsidRPr="002B107A">
              <w:t xml:space="preserve"> inventory cost using FIFO, LIFO, weighted average, and lower of cost or market methods</w:t>
            </w:r>
            <w:r>
              <w:t>.</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3</w:t>
            </w:r>
          </w:p>
        </w:tc>
        <w:tc>
          <w:tcPr>
            <w:tcW w:w="12967" w:type="dxa"/>
            <w:gridSpan w:val="8"/>
          </w:tcPr>
          <w:p w:rsidR="0021092E" w:rsidRPr="00310FC4" w:rsidRDefault="0021092E" w:rsidP="002B107A">
            <w:pPr>
              <w:pStyle w:val="ListParagraph"/>
              <w:numPr>
                <w:ilvl w:val="0"/>
                <w:numId w:val="13"/>
              </w:numPr>
              <w:spacing w:line="240" w:lineRule="auto"/>
              <w:rPr>
                <w:b/>
              </w:rPr>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w:t>
            </w:r>
            <w:r w:rsidRPr="002B107A">
              <w:t>estimat</w:t>
            </w:r>
            <w:r>
              <w:t>ing</w:t>
            </w:r>
            <w:r w:rsidRPr="002B107A">
              <w:t xml:space="preserve"> cost of merchandise inventory using estimating methods</w:t>
            </w:r>
            <w:r>
              <w:t>.</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5</w:t>
            </w:r>
          </w:p>
        </w:tc>
        <w:tc>
          <w:tcPr>
            <w:tcW w:w="12967" w:type="dxa"/>
            <w:gridSpan w:val="8"/>
          </w:tcPr>
          <w:p w:rsidR="0021092E" w:rsidRPr="00310FC4" w:rsidRDefault="0021092E" w:rsidP="00310FC4">
            <w:pPr>
              <w:pStyle w:val="ListParagraph"/>
              <w:numPr>
                <w:ilvl w:val="0"/>
                <w:numId w:val="13"/>
              </w:numPr>
              <w:spacing w:line="240" w:lineRule="auto"/>
              <w:rPr>
                <w:b/>
              </w:rPr>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calculating</w:t>
            </w:r>
            <w:r w:rsidRPr="002B107A">
              <w:t xml:space="preserve"> merchandise inventory turnover ratio and average number of days’ sales in merchandise inventory</w:t>
            </w:r>
            <w:r>
              <w:t>.</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lastRenderedPageBreak/>
              <w:t>4,6</w:t>
            </w:r>
          </w:p>
        </w:tc>
        <w:tc>
          <w:tcPr>
            <w:tcW w:w="12967" w:type="dxa"/>
            <w:gridSpan w:val="8"/>
          </w:tcPr>
          <w:p w:rsidR="0021092E" w:rsidRDefault="0021092E" w:rsidP="002B107A">
            <w:pPr>
              <w:pStyle w:val="ListParagraph"/>
              <w:numPr>
                <w:ilvl w:val="0"/>
                <w:numId w:val="13"/>
              </w:numPr>
              <w:spacing w:line="240" w:lineRule="auto"/>
              <w:rPr>
                <w:b/>
              </w:rPr>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w:t>
            </w:r>
            <w:r w:rsidRPr="002B107A">
              <w:t>journaliz</w:t>
            </w:r>
            <w:r>
              <w:t>ing</w:t>
            </w:r>
            <w:r w:rsidRPr="002B107A">
              <w:t xml:space="preserve"> entries to write off uncollectible accounts—direct write off method</w:t>
            </w:r>
            <w:r>
              <w:t>.</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4,7</w:t>
            </w:r>
          </w:p>
        </w:tc>
        <w:tc>
          <w:tcPr>
            <w:tcW w:w="12967" w:type="dxa"/>
            <w:gridSpan w:val="8"/>
          </w:tcPr>
          <w:p w:rsidR="0021092E" w:rsidRDefault="0021092E" w:rsidP="002B107A">
            <w:pPr>
              <w:pStyle w:val="ListParagraph"/>
              <w:numPr>
                <w:ilvl w:val="0"/>
                <w:numId w:val="13"/>
              </w:numPr>
              <w:spacing w:line="240" w:lineRule="auto"/>
              <w:rPr>
                <w:b/>
              </w:rPr>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w:t>
            </w:r>
            <w:r w:rsidRPr="002B107A">
              <w:t>estimat</w:t>
            </w:r>
            <w:r>
              <w:t>ing</w:t>
            </w:r>
            <w:r w:rsidRPr="002B107A">
              <w:t xml:space="preserve"> the amount of uncollectible accounts expense by using either the percentage of net sales—allowance method or aging accounts receivable—allowance method &amp; journalize the adjusting entry.</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4,8</w:t>
            </w:r>
          </w:p>
        </w:tc>
        <w:tc>
          <w:tcPr>
            <w:tcW w:w="12967" w:type="dxa"/>
            <w:gridSpan w:val="8"/>
          </w:tcPr>
          <w:p w:rsidR="0021092E" w:rsidRDefault="0021092E" w:rsidP="002B107A">
            <w:pPr>
              <w:pStyle w:val="ListParagraph"/>
              <w:numPr>
                <w:ilvl w:val="0"/>
                <w:numId w:val="13"/>
              </w:numPr>
              <w:spacing w:line="240" w:lineRule="auto"/>
              <w:rPr>
                <w:b/>
              </w:rPr>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w:t>
            </w:r>
            <w:r w:rsidRPr="002B107A">
              <w:t>journaliz</w:t>
            </w:r>
            <w:r>
              <w:t>ing</w:t>
            </w:r>
            <w:r w:rsidRPr="002B107A">
              <w:t xml:space="preserve"> entries to write off uncollectible accounts and collect written-off accounts—allowance method.</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9</w:t>
            </w:r>
          </w:p>
        </w:tc>
        <w:tc>
          <w:tcPr>
            <w:tcW w:w="12967" w:type="dxa"/>
            <w:gridSpan w:val="8"/>
          </w:tcPr>
          <w:p w:rsidR="0021092E" w:rsidRPr="00E65BDF" w:rsidRDefault="0021092E" w:rsidP="002B107A">
            <w:pPr>
              <w:pStyle w:val="ListParagraph"/>
              <w:numPr>
                <w:ilvl w:val="0"/>
                <w:numId w:val="13"/>
              </w:numPr>
              <w:spacing w:line="240" w:lineRule="auto"/>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w:t>
            </w:r>
            <w:r w:rsidRPr="002B107A">
              <w:t>calculat</w:t>
            </w:r>
            <w:r>
              <w:t>ing</w:t>
            </w:r>
            <w:r w:rsidRPr="002B107A">
              <w:t xml:space="preserve"> accounts receivable turnover ratio</w:t>
            </w:r>
            <w:r>
              <w:t>.</w:t>
            </w:r>
          </w:p>
        </w:tc>
      </w:tr>
      <w:tr w:rsidR="0021092E" w:rsidTr="004C6BBA">
        <w:trPr>
          <w:trHeight w:val="359"/>
        </w:trPr>
        <w:tc>
          <w:tcPr>
            <w:tcW w:w="828" w:type="dxa"/>
          </w:tcPr>
          <w:p w:rsidR="0021092E" w:rsidRPr="009D22FE" w:rsidRDefault="0021092E" w:rsidP="00E73531">
            <w:pPr>
              <w:spacing w:line="240" w:lineRule="auto"/>
              <w:rPr>
                <w:noProof/>
              </w:rPr>
            </w:pPr>
            <w:r w:rsidRPr="009D22FE">
              <w:rPr>
                <w:noProof/>
              </w:rPr>
              <w:t>8</w:t>
            </w:r>
          </w:p>
        </w:tc>
        <w:tc>
          <w:tcPr>
            <w:tcW w:w="12967" w:type="dxa"/>
            <w:gridSpan w:val="8"/>
          </w:tcPr>
          <w:p w:rsidR="0021092E" w:rsidRPr="00E65BDF" w:rsidRDefault="0021092E" w:rsidP="002B107A">
            <w:pPr>
              <w:pStyle w:val="ListParagraph"/>
              <w:numPr>
                <w:ilvl w:val="0"/>
                <w:numId w:val="13"/>
              </w:numPr>
              <w:spacing w:line="240" w:lineRule="auto"/>
            </w:pPr>
            <w:r w:rsidRPr="00E65BDF">
              <w:t>The teacher will present new material in small steps, model and provide guided practice, review the material, question students to connect new material to prior learning, check for understanding, and then monitor guided practice for</w:t>
            </w:r>
            <w:r>
              <w:t xml:space="preserve"> </w:t>
            </w:r>
            <w:r w:rsidRPr="002B107A">
              <w:t>journaliz</w:t>
            </w:r>
            <w:r>
              <w:t>ing</w:t>
            </w:r>
            <w:r w:rsidRPr="002B107A">
              <w:t xml:space="preserve"> accounts receivable transactions using the allowance method</w:t>
            </w:r>
            <w:r>
              <w:t>.</w:t>
            </w:r>
          </w:p>
        </w:tc>
      </w:tr>
      <w:tr w:rsidR="00254338" w:rsidRPr="00310FC4" w:rsidTr="004C6BBA">
        <w:trPr>
          <w:trHeight w:val="466"/>
        </w:trPr>
        <w:tc>
          <w:tcPr>
            <w:tcW w:w="828" w:type="dxa"/>
          </w:tcPr>
          <w:p w:rsidR="00254338" w:rsidRPr="00310FC4" w:rsidRDefault="001B1672" w:rsidP="00C44E14">
            <w:pPr>
              <w:spacing w:line="240" w:lineRule="auto"/>
            </w:pPr>
            <w:r w:rsidRPr="00310FC4">
              <w:t>Obj. #</w:t>
            </w:r>
          </w:p>
        </w:tc>
        <w:tc>
          <w:tcPr>
            <w:tcW w:w="12967" w:type="dxa"/>
            <w:gridSpan w:val="8"/>
          </w:tcPr>
          <w:p w:rsidR="004871C5" w:rsidRPr="00310FC4" w:rsidRDefault="00254338" w:rsidP="003A7E69">
            <w:pPr>
              <w:spacing w:line="240" w:lineRule="auto"/>
              <w:rPr>
                <w:color w:val="A6A6A6"/>
                <w:sz w:val="18"/>
              </w:rPr>
            </w:pPr>
            <w:r w:rsidRPr="00310FC4">
              <w:t xml:space="preserve">INSTRUCTIONAL ACTIVITIES: </w:t>
            </w:r>
            <w:r w:rsidRPr="00310FC4">
              <w:rPr>
                <w:sz w:val="18"/>
              </w:rPr>
              <w:t>(What Students Do)</w:t>
            </w:r>
          </w:p>
        </w:tc>
      </w:tr>
      <w:tr w:rsidR="003A7E69" w:rsidTr="004C6BBA">
        <w:trPr>
          <w:trHeight w:val="466"/>
        </w:trPr>
        <w:tc>
          <w:tcPr>
            <w:tcW w:w="828" w:type="dxa"/>
          </w:tcPr>
          <w:p w:rsidR="003A7E69" w:rsidRPr="009D22FE" w:rsidRDefault="00005A4B" w:rsidP="00C44E14">
            <w:pPr>
              <w:spacing w:line="240" w:lineRule="auto"/>
              <w:rPr>
                <w:noProof/>
              </w:rPr>
            </w:pPr>
            <w:r w:rsidRPr="009D22FE">
              <w:rPr>
                <w:noProof/>
              </w:rPr>
              <w:t>1</w:t>
            </w:r>
          </w:p>
        </w:tc>
        <w:tc>
          <w:tcPr>
            <w:tcW w:w="12967" w:type="dxa"/>
            <w:gridSpan w:val="8"/>
          </w:tcPr>
          <w:p w:rsidR="003A7E69" w:rsidRPr="002B107A" w:rsidRDefault="00310FC4" w:rsidP="00310FC4">
            <w:pPr>
              <w:spacing w:line="240" w:lineRule="auto"/>
            </w:pPr>
            <w:r w:rsidRPr="002B107A">
              <w:t xml:space="preserve">1.  The student </w:t>
            </w:r>
            <w:r w:rsidR="00C3539E" w:rsidRPr="002B107A">
              <w:t>will keep perpetual inventory records</w:t>
            </w:r>
            <w:r w:rsidR="002B107A">
              <w:t>.</w:t>
            </w:r>
          </w:p>
        </w:tc>
      </w:tr>
      <w:tr w:rsidR="003A7E69" w:rsidTr="004C6BBA">
        <w:trPr>
          <w:trHeight w:val="466"/>
        </w:trPr>
        <w:tc>
          <w:tcPr>
            <w:tcW w:w="828" w:type="dxa"/>
          </w:tcPr>
          <w:p w:rsidR="003A7E69" w:rsidRPr="009D22FE" w:rsidRDefault="00005A4B" w:rsidP="00C44E14">
            <w:pPr>
              <w:spacing w:line="240" w:lineRule="auto"/>
              <w:rPr>
                <w:noProof/>
              </w:rPr>
            </w:pPr>
            <w:r w:rsidRPr="009D22FE">
              <w:rPr>
                <w:noProof/>
              </w:rPr>
              <w:t>2</w:t>
            </w:r>
          </w:p>
        </w:tc>
        <w:tc>
          <w:tcPr>
            <w:tcW w:w="12967" w:type="dxa"/>
            <w:gridSpan w:val="8"/>
          </w:tcPr>
          <w:p w:rsidR="003A7E69" w:rsidRPr="002B107A" w:rsidRDefault="003A7E69" w:rsidP="003977D6">
            <w:pPr>
              <w:spacing w:line="240" w:lineRule="auto"/>
            </w:pPr>
            <w:r w:rsidRPr="002B107A">
              <w:t>2.</w:t>
            </w:r>
            <w:r w:rsidR="00C3539E" w:rsidRPr="002B107A">
              <w:t xml:space="preserve">  The student will determine inventory cost using FIFO, LIFO, weighted average,</w:t>
            </w:r>
            <w:r w:rsidR="003977D6" w:rsidRPr="002B107A">
              <w:t xml:space="preserve"> </w:t>
            </w:r>
            <w:r w:rsidR="00C3539E" w:rsidRPr="002B107A">
              <w:t>and lower of cost or market methods</w:t>
            </w:r>
            <w:r w:rsidR="002B107A">
              <w:t>.</w:t>
            </w:r>
          </w:p>
        </w:tc>
      </w:tr>
      <w:tr w:rsidR="003A7E69" w:rsidTr="004C6BBA">
        <w:trPr>
          <w:trHeight w:val="466"/>
        </w:trPr>
        <w:tc>
          <w:tcPr>
            <w:tcW w:w="828" w:type="dxa"/>
          </w:tcPr>
          <w:p w:rsidR="003A7E69" w:rsidRPr="009D22FE" w:rsidRDefault="00005A4B" w:rsidP="00C44E14">
            <w:pPr>
              <w:spacing w:line="240" w:lineRule="auto"/>
              <w:rPr>
                <w:noProof/>
              </w:rPr>
            </w:pPr>
            <w:r w:rsidRPr="009D22FE">
              <w:rPr>
                <w:noProof/>
              </w:rPr>
              <w:t>3</w:t>
            </w:r>
          </w:p>
        </w:tc>
        <w:tc>
          <w:tcPr>
            <w:tcW w:w="12967" w:type="dxa"/>
            <w:gridSpan w:val="8"/>
          </w:tcPr>
          <w:p w:rsidR="003A7E69" w:rsidRPr="002B107A" w:rsidRDefault="003A7E69" w:rsidP="00C44E14">
            <w:pPr>
              <w:spacing w:line="240" w:lineRule="auto"/>
            </w:pPr>
            <w:r w:rsidRPr="002B107A">
              <w:t>3.</w:t>
            </w:r>
            <w:r w:rsidR="003977D6" w:rsidRPr="002B107A">
              <w:t xml:space="preserve">  The student will estimate cost of merchandise inventory using estimating methods</w:t>
            </w:r>
            <w:r w:rsidR="002B107A">
              <w:t>.</w:t>
            </w:r>
          </w:p>
        </w:tc>
      </w:tr>
      <w:tr w:rsidR="00DF14E6" w:rsidTr="004C6BBA">
        <w:trPr>
          <w:trHeight w:val="466"/>
        </w:trPr>
        <w:tc>
          <w:tcPr>
            <w:tcW w:w="828" w:type="dxa"/>
          </w:tcPr>
          <w:p w:rsidR="00DF14E6" w:rsidRPr="009D22FE" w:rsidRDefault="00005A4B" w:rsidP="00C44E14">
            <w:pPr>
              <w:spacing w:line="240" w:lineRule="auto"/>
              <w:rPr>
                <w:noProof/>
              </w:rPr>
            </w:pPr>
            <w:r w:rsidRPr="009D22FE">
              <w:rPr>
                <w:noProof/>
              </w:rPr>
              <w:t>5</w:t>
            </w:r>
          </w:p>
        </w:tc>
        <w:tc>
          <w:tcPr>
            <w:tcW w:w="12967" w:type="dxa"/>
            <w:gridSpan w:val="8"/>
          </w:tcPr>
          <w:p w:rsidR="00DF14E6" w:rsidRPr="002B107A" w:rsidRDefault="00DF14E6" w:rsidP="00C44E14">
            <w:pPr>
              <w:spacing w:line="240" w:lineRule="auto"/>
            </w:pPr>
            <w:r w:rsidRPr="002B107A">
              <w:t>4.</w:t>
            </w:r>
            <w:r w:rsidR="003977D6" w:rsidRPr="002B107A">
              <w:t xml:space="preserve">  The student will calculate merchandise inventory turnover ratio and average number of days’ sales in merchandise inventory</w:t>
            </w:r>
            <w:r w:rsidR="002B107A">
              <w:t>.</w:t>
            </w:r>
          </w:p>
        </w:tc>
      </w:tr>
      <w:tr w:rsidR="003977D6" w:rsidTr="004C6BBA">
        <w:trPr>
          <w:trHeight w:val="466"/>
        </w:trPr>
        <w:tc>
          <w:tcPr>
            <w:tcW w:w="828" w:type="dxa"/>
          </w:tcPr>
          <w:p w:rsidR="003977D6" w:rsidRPr="009D22FE" w:rsidRDefault="009D22FE" w:rsidP="00C44E14">
            <w:pPr>
              <w:spacing w:line="240" w:lineRule="auto"/>
              <w:rPr>
                <w:noProof/>
              </w:rPr>
            </w:pPr>
            <w:r w:rsidRPr="009D22FE">
              <w:rPr>
                <w:noProof/>
              </w:rPr>
              <w:t>4,</w:t>
            </w:r>
            <w:r w:rsidR="00005A4B" w:rsidRPr="009D22FE">
              <w:rPr>
                <w:noProof/>
              </w:rPr>
              <w:t>6</w:t>
            </w:r>
          </w:p>
        </w:tc>
        <w:tc>
          <w:tcPr>
            <w:tcW w:w="12967" w:type="dxa"/>
            <w:gridSpan w:val="8"/>
          </w:tcPr>
          <w:p w:rsidR="003977D6" w:rsidRPr="002B107A" w:rsidRDefault="003977D6" w:rsidP="00C44E14">
            <w:pPr>
              <w:spacing w:line="240" w:lineRule="auto"/>
            </w:pPr>
            <w:r w:rsidRPr="002B107A">
              <w:t>5.  The student will journalize entries to write off uncollectible accounts—direct write off method</w:t>
            </w:r>
            <w:r w:rsidR="002B107A">
              <w:t>.</w:t>
            </w:r>
          </w:p>
        </w:tc>
      </w:tr>
      <w:tr w:rsidR="003977D6" w:rsidTr="004C6BBA">
        <w:trPr>
          <w:trHeight w:val="466"/>
        </w:trPr>
        <w:tc>
          <w:tcPr>
            <w:tcW w:w="828" w:type="dxa"/>
          </w:tcPr>
          <w:p w:rsidR="003977D6" w:rsidRPr="009D22FE" w:rsidRDefault="009D22FE" w:rsidP="00C44E14">
            <w:pPr>
              <w:spacing w:line="240" w:lineRule="auto"/>
              <w:rPr>
                <w:noProof/>
              </w:rPr>
            </w:pPr>
            <w:r w:rsidRPr="009D22FE">
              <w:rPr>
                <w:noProof/>
              </w:rPr>
              <w:t>4,</w:t>
            </w:r>
            <w:r w:rsidR="00005A4B" w:rsidRPr="009D22FE">
              <w:rPr>
                <w:noProof/>
              </w:rPr>
              <w:t>7</w:t>
            </w:r>
          </w:p>
        </w:tc>
        <w:tc>
          <w:tcPr>
            <w:tcW w:w="12967" w:type="dxa"/>
            <w:gridSpan w:val="8"/>
          </w:tcPr>
          <w:p w:rsidR="003977D6" w:rsidRPr="002B107A" w:rsidRDefault="003977D6" w:rsidP="009F1814">
            <w:pPr>
              <w:spacing w:line="240" w:lineRule="auto"/>
              <w:ind w:left="342" w:hanging="342"/>
            </w:pPr>
            <w:r w:rsidRPr="002B107A">
              <w:t xml:space="preserve">6.   The student will estimate the amount of uncollectible accounts expense by using </w:t>
            </w:r>
            <w:r w:rsidR="009F1814" w:rsidRPr="002B107A">
              <w:t>either the</w:t>
            </w:r>
            <w:r w:rsidRPr="002B107A">
              <w:t xml:space="preserve"> percentage of net sales—allowance method</w:t>
            </w:r>
            <w:r w:rsidR="009F1814" w:rsidRPr="002B107A">
              <w:t xml:space="preserve"> or aging accounts receivable—allowance method </w:t>
            </w:r>
            <w:r w:rsidRPr="002B107A">
              <w:t>&amp;</w:t>
            </w:r>
            <w:r w:rsidR="009F1814" w:rsidRPr="002B107A">
              <w:t xml:space="preserve"> </w:t>
            </w:r>
            <w:r w:rsidRPr="002B107A">
              <w:t>journalize the adjusting entry.</w:t>
            </w:r>
          </w:p>
        </w:tc>
      </w:tr>
      <w:tr w:rsidR="003977D6" w:rsidTr="004C6BBA">
        <w:trPr>
          <w:trHeight w:val="466"/>
        </w:trPr>
        <w:tc>
          <w:tcPr>
            <w:tcW w:w="828" w:type="dxa"/>
          </w:tcPr>
          <w:p w:rsidR="003977D6" w:rsidRPr="009D22FE" w:rsidRDefault="009D22FE" w:rsidP="00C44E14">
            <w:pPr>
              <w:spacing w:line="240" w:lineRule="auto"/>
              <w:rPr>
                <w:noProof/>
              </w:rPr>
            </w:pPr>
            <w:r w:rsidRPr="009D22FE">
              <w:rPr>
                <w:noProof/>
              </w:rPr>
              <w:lastRenderedPageBreak/>
              <w:t>4,</w:t>
            </w:r>
            <w:r w:rsidR="00005A4B" w:rsidRPr="009D22FE">
              <w:rPr>
                <w:noProof/>
              </w:rPr>
              <w:t>8</w:t>
            </w:r>
          </w:p>
        </w:tc>
        <w:tc>
          <w:tcPr>
            <w:tcW w:w="12967" w:type="dxa"/>
            <w:gridSpan w:val="8"/>
          </w:tcPr>
          <w:p w:rsidR="003977D6" w:rsidRPr="002B107A" w:rsidRDefault="009F1814" w:rsidP="003977D6">
            <w:pPr>
              <w:pStyle w:val="ListParagraph"/>
              <w:spacing w:line="240" w:lineRule="auto"/>
              <w:ind w:left="252" w:hanging="252"/>
            </w:pPr>
            <w:r w:rsidRPr="002B107A">
              <w:t>7</w:t>
            </w:r>
            <w:r w:rsidR="003977D6" w:rsidRPr="002B107A">
              <w:t>.  The student will journalize entries to write off uncollectible accounts and collect written-off accounts—allowance method.</w:t>
            </w:r>
          </w:p>
        </w:tc>
      </w:tr>
      <w:tr w:rsidR="003977D6" w:rsidTr="004C6BBA">
        <w:trPr>
          <w:trHeight w:val="466"/>
        </w:trPr>
        <w:tc>
          <w:tcPr>
            <w:tcW w:w="828" w:type="dxa"/>
          </w:tcPr>
          <w:p w:rsidR="003977D6" w:rsidRPr="009D22FE" w:rsidRDefault="00005A4B" w:rsidP="00C44E14">
            <w:pPr>
              <w:spacing w:line="240" w:lineRule="auto"/>
              <w:rPr>
                <w:noProof/>
              </w:rPr>
            </w:pPr>
            <w:r w:rsidRPr="009D22FE">
              <w:rPr>
                <w:noProof/>
              </w:rPr>
              <w:t>9</w:t>
            </w:r>
          </w:p>
        </w:tc>
        <w:tc>
          <w:tcPr>
            <w:tcW w:w="12967" w:type="dxa"/>
            <w:gridSpan w:val="8"/>
          </w:tcPr>
          <w:p w:rsidR="003977D6" w:rsidRPr="002B107A" w:rsidRDefault="009F1814" w:rsidP="003977D6">
            <w:pPr>
              <w:pStyle w:val="ListParagraph"/>
              <w:spacing w:line="240" w:lineRule="auto"/>
              <w:ind w:left="252" w:hanging="252"/>
            </w:pPr>
            <w:r w:rsidRPr="002B107A">
              <w:t xml:space="preserve">8.  </w:t>
            </w:r>
            <w:r w:rsidR="00483CD3" w:rsidRPr="002B107A">
              <w:t>The student will calculate accounts receivable turnover ratio</w:t>
            </w:r>
            <w:r w:rsidR="002B107A">
              <w:t>.</w:t>
            </w:r>
          </w:p>
        </w:tc>
      </w:tr>
      <w:tr w:rsidR="00483CD3" w:rsidTr="004C6BBA">
        <w:trPr>
          <w:trHeight w:val="466"/>
        </w:trPr>
        <w:tc>
          <w:tcPr>
            <w:tcW w:w="828" w:type="dxa"/>
          </w:tcPr>
          <w:p w:rsidR="00483CD3" w:rsidRPr="009D22FE" w:rsidRDefault="00005A4B" w:rsidP="00C44E14">
            <w:pPr>
              <w:spacing w:line="240" w:lineRule="auto"/>
              <w:rPr>
                <w:noProof/>
              </w:rPr>
            </w:pPr>
            <w:r w:rsidRPr="009D22FE">
              <w:rPr>
                <w:noProof/>
              </w:rPr>
              <w:t>8</w:t>
            </w:r>
          </w:p>
        </w:tc>
        <w:tc>
          <w:tcPr>
            <w:tcW w:w="12967" w:type="dxa"/>
            <w:gridSpan w:val="8"/>
          </w:tcPr>
          <w:p w:rsidR="00483CD3" w:rsidRPr="002B107A" w:rsidRDefault="00483CD3" w:rsidP="003977D6">
            <w:pPr>
              <w:pStyle w:val="ListParagraph"/>
              <w:spacing w:line="240" w:lineRule="auto"/>
              <w:ind w:left="252" w:hanging="252"/>
            </w:pPr>
            <w:r w:rsidRPr="002B107A">
              <w:t>9.  The student will journalize accounts receivable transactions using the allowance method</w:t>
            </w:r>
            <w:r w:rsidR="002B107A">
              <w:t>.</w:t>
            </w:r>
          </w:p>
        </w:tc>
      </w:tr>
      <w:tr w:rsidR="000F47EE" w:rsidTr="004C6BBA">
        <w:trPr>
          <w:trHeight w:val="466"/>
        </w:trPr>
        <w:tc>
          <w:tcPr>
            <w:tcW w:w="13795"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DD3983" w:rsidRDefault="000978F6" w:rsidP="00BC61C7">
            <w:pPr>
              <w:spacing w:line="240" w:lineRule="auto"/>
              <w:rPr>
                <w:b/>
              </w:rPr>
            </w:pPr>
            <w:r>
              <w:rPr>
                <w:b/>
              </w:rPr>
              <w:t>South-Western Advanced Accounting textbook materials</w:t>
            </w:r>
            <w:r>
              <w:rPr>
                <w:b/>
              </w:rPr>
              <w:br/>
              <w:t xml:space="preserve">South-Western Advanced Accounting teacher resources </w:t>
            </w:r>
            <w:r>
              <w:rPr>
                <w:b/>
              </w:rPr>
              <w:br/>
            </w:r>
            <w:hyperlink r:id="rId15" w:history="1">
              <w:r w:rsidR="007518A7" w:rsidRPr="00196EF6">
                <w:rPr>
                  <w:rStyle w:val="Hyperlink"/>
                  <w:b/>
                </w:rPr>
                <w:t>http://www.cengage.com/cgi-wadsworth/course_products_wp.pl?fid=M20bI&amp;product_isbn_issn=9780538447553</w:t>
              </w:r>
            </w:hyperlink>
            <w:r w:rsidR="007518A7">
              <w:rPr>
                <w:b/>
              </w:rPr>
              <w:t xml:space="preserve">  (Text Companion Site)</w:t>
            </w:r>
            <w:r w:rsidR="00987F03">
              <w:rPr>
                <w:b/>
              </w:rPr>
              <w:br/>
            </w:r>
            <w:r w:rsidR="00987F03">
              <w:rPr>
                <w:b/>
              </w:rPr>
              <w:tab/>
              <w:t>Included you will find PowerPoint slides, crossword puzzles, tutorial quizzes, and additional study tools.</w:t>
            </w:r>
            <w:r w:rsidR="001C5004">
              <w:rPr>
                <w:b/>
              </w:rPr>
              <w:br/>
            </w:r>
            <w:hyperlink r:id="rId16" w:history="1">
              <w:r w:rsidRPr="00196EF6">
                <w:rPr>
                  <w:rStyle w:val="Hyperlink"/>
                  <w:b/>
                </w:rPr>
                <w:t>www.Aplia.com</w:t>
              </w:r>
            </w:hyperlink>
            <w:r w:rsidR="001C5004">
              <w:rPr>
                <w:b/>
              </w:rPr>
              <w:br/>
            </w:r>
            <w:hyperlink r:id="rId17" w:history="1">
              <w:r w:rsidR="001C5004" w:rsidRPr="008E7EFB">
                <w:rPr>
                  <w:rStyle w:val="Hyperlink"/>
                  <w:b/>
                </w:rPr>
                <w:t>www.Quia.com</w:t>
              </w:r>
            </w:hyperlink>
            <w:r w:rsidR="001C5004">
              <w:rPr>
                <w:b/>
              </w:rPr>
              <w:t xml:space="preserve"> </w:t>
            </w:r>
            <w:r w:rsidR="001C5004">
              <w:rPr>
                <w:b/>
              </w:rPr>
              <w:br/>
            </w:r>
            <w:hyperlink r:id="rId18" w:history="1">
              <w:r w:rsidR="001C5004" w:rsidRPr="008E7EFB">
                <w:rPr>
                  <w:rStyle w:val="Hyperlink"/>
                  <w:b/>
                </w:rPr>
                <w:t>www.superteachertools.com</w:t>
              </w:r>
            </w:hyperlink>
            <w:r w:rsidR="001C5004">
              <w:rPr>
                <w:b/>
              </w:rPr>
              <w:t xml:space="preserve"> (Jeopardy Game)</w:t>
            </w:r>
            <w:r w:rsidR="00B40901">
              <w:rPr>
                <w:b/>
              </w:rPr>
              <w:br/>
            </w:r>
            <w:hyperlink r:id="rId19" w:history="1">
              <w:r w:rsidR="00DD52B8" w:rsidRPr="008E7EFB">
                <w:rPr>
                  <w:rStyle w:val="Hyperlink"/>
                  <w:b/>
                </w:rPr>
                <w:t>http://www.accountingcoach.com/online-accounting-course/12Xpg01.html</w:t>
              </w:r>
            </w:hyperlink>
            <w:r w:rsidR="00DD52B8">
              <w:rPr>
                <w:b/>
              </w:rPr>
              <w:t xml:space="preserve"> (Merchandise Inventory &amp; Cost of Goods Sold)</w:t>
            </w:r>
            <w:r w:rsidR="00DD52B8">
              <w:rPr>
                <w:b/>
              </w:rPr>
              <w:br/>
            </w:r>
            <w:hyperlink r:id="rId20" w:history="1">
              <w:r w:rsidR="00DD52B8" w:rsidRPr="008E7EFB">
                <w:rPr>
                  <w:rStyle w:val="Hyperlink"/>
                  <w:b/>
                </w:rPr>
                <w:t>http://college.cengage.com/accounting/mcquaig/college_acc/8e/students/demo/ch16.pdf</w:t>
              </w:r>
            </w:hyperlink>
            <w:r w:rsidR="00DD52B8">
              <w:rPr>
                <w:b/>
              </w:rPr>
              <w:t xml:space="preserve"> (Uncollectible Accounts)</w:t>
            </w:r>
            <w:r w:rsidR="00DD52B8">
              <w:rPr>
                <w:b/>
              </w:rPr>
              <w:br/>
            </w:r>
            <w:hyperlink r:id="rId21" w:history="1">
              <w:r w:rsidR="00DD3983" w:rsidRPr="008E7EFB">
                <w:rPr>
                  <w:rStyle w:val="Hyperlink"/>
                  <w:b/>
                </w:rPr>
                <w:t>http://cms.cerritos.edu/uploads/tthaler/ACCT%20133/Methods%20to%20Estimate%20Uncollectible%20Accounts%20Receivable.pdf</w:t>
              </w:r>
            </w:hyperlink>
            <w:r w:rsidR="00DD3983">
              <w:rPr>
                <w:b/>
              </w:rPr>
              <w:t xml:space="preserve"> (Uncollectible Accounts PowerPoint)</w:t>
            </w:r>
            <w:r w:rsidR="00DD3983">
              <w:rPr>
                <w:b/>
              </w:rPr>
              <w:br/>
            </w:r>
            <w:hyperlink r:id="rId22" w:history="1">
              <w:r w:rsidR="00DD3983" w:rsidRPr="008E7EFB">
                <w:rPr>
                  <w:rStyle w:val="Hyperlink"/>
                  <w:b/>
                </w:rPr>
                <w:t>http://www.youtube.com/watch?v=AEHNSSCGejg&amp;safe=active</w:t>
              </w:r>
            </w:hyperlink>
            <w:r w:rsidR="00BC61C7">
              <w:rPr>
                <w:b/>
              </w:rPr>
              <w:t xml:space="preserve"> (animated video on U</w:t>
            </w:r>
            <w:r w:rsidR="00DD3983">
              <w:rPr>
                <w:b/>
              </w:rPr>
              <w:t xml:space="preserve">ncollectible </w:t>
            </w:r>
            <w:r w:rsidR="00BC61C7">
              <w:rPr>
                <w:b/>
              </w:rPr>
              <w:t>A</w:t>
            </w:r>
            <w:r w:rsidR="00DD3983">
              <w:rPr>
                <w:b/>
              </w:rPr>
              <w:t>ccounts)</w:t>
            </w:r>
            <w:r w:rsidR="00DD3983">
              <w:rPr>
                <w:b/>
              </w:rPr>
              <w:br/>
            </w:r>
          </w:p>
          <w:p w:rsidR="00670B9F" w:rsidRPr="004E137A" w:rsidRDefault="00013979" w:rsidP="00670B9F">
            <w:pPr>
              <w:pStyle w:val="Heading1"/>
              <w:ind w:left="0"/>
              <w:rPr>
                <w:rFonts w:ascii="Calibri" w:hAnsi="Calibri"/>
                <w:sz w:val="22"/>
                <w:szCs w:val="22"/>
              </w:rPr>
            </w:pPr>
            <w:r>
              <w:rPr>
                <w:rFonts w:ascii="Calibri" w:hAnsi="Calibri"/>
                <w:sz w:val="22"/>
                <w:szCs w:val="22"/>
              </w:rPr>
              <w:t xml:space="preserve">Resources @ MCCE:  </w:t>
            </w:r>
            <w:r w:rsidR="00670B9F" w:rsidRPr="004E137A">
              <w:rPr>
                <w:rFonts w:ascii="Calibri" w:hAnsi="Calibri"/>
                <w:sz w:val="22"/>
                <w:szCs w:val="22"/>
              </w:rPr>
              <w:t xml:space="preserve">BE 10.0101 G 72 - Accounting Real-World Applications &amp; Connections - </w:t>
            </w:r>
            <w:r w:rsidR="00670B9F" w:rsidRPr="004E137A">
              <w:rPr>
                <w:rStyle w:val="info"/>
                <w:rFonts w:ascii="Calibri" w:hAnsi="Calibri"/>
                <w:b w:val="0"/>
                <w:sz w:val="22"/>
                <w:szCs w:val="22"/>
              </w:rPr>
              <w:t xml:space="preserve">Donald J </w:t>
            </w:r>
            <w:proofErr w:type="spellStart"/>
            <w:r w:rsidR="00670B9F" w:rsidRPr="004E137A">
              <w:rPr>
                <w:rStyle w:val="info"/>
                <w:rFonts w:ascii="Calibri" w:hAnsi="Calibri"/>
                <w:b w:val="0"/>
                <w:sz w:val="22"/>
                <w:szCs w:val="22"/>
              </w:rPr>
              <w:t>Guerrieri</w:t>
            </w:r>
            <w:proofErr w:type="spellEnd"/>
            <w:r w:rsidR="00670B9F" w:rsidRPr="004E137A">
              <w:rPr>
                <w:rStyle w:val="info"/>
                <w:rFonts w:ascii="Calibri" w:hAnsi="Calibri"/>
                <w:b w:val="0"/>
                <w:sz w:val="22"/>
                <w:szCs w:val="22"/>
              </w:rPr>
              <w:t>; F Barry Haber; William B Hoyt; Robert E Turner</w:t>
            </w:r>
            <w:r w:rsidR="00670B9F" w:rsidRPr="004E137A">
              <w:rPr>
                <w:rFonts w:ascii="Calibri" w:hAnsi="Calibri"/>
                <w:b w:val="0"/>
                <w:sz w:val="22"/>
                <w:szCs w:val="22"/>
              </w:rPr>
              <w:br/>
            </w:r>
            <w:r w:rsidR="00670B9F" w:rsidRPr="004E137A">
              <w:rPr>
                <w:rStyle w:val="info"/>
                <w:rFonts w:ascii="Calibri" w:hAnsi="Calibri"/>
                <w:b w:val="0"/>
                <w:sz w:val="22"/>
                <w:szCs w:val="22"/>
              </w:rPr>
              <w:t xml:space="preserve">NEW YORK, NY, GLENCOE MCGRAW-HILL, 2004.  </w:t>
            </w:r>
            <w:r w:rsidR="00670B9F" w:rsidRPr="004E137A">
              <w:rPr>
                <w:rFonts w:ascii="Calibri" w:hAnsi="Calibri"/>
                <w:b w:val="0"/>
                <w:sz w:val="22"/>
                <w:szCs w:val="22"/>
              </w:rPr>
              <w:t>This book contains 6 units. Each unit is divided into chapters; each chapter is divided into sections. There are a total of 29 chapters. This structure, together with numerous special features, will help you learn and apply various accounting concepts and procedures to the real business world.</w:t>
            </w:r>
          </w:p>
          <w:p w:rsidR="00670B9F" w:rsidRPr="00C44E14" w:rsidRDefault="00670B9F" w:rsidP="00BC61C7">
            <w:pPr>
              <w:spacing w:line="240" w:lineRule="auto"/>
              <w:rPr>
                <w:b/>
              </w:rPr>
            </w:pPr>
          </w:p>
        </w:tc>
      </w:tr>
    </w:tbl>
    <w:p w:rsidR="000162C0" w:rsidRDefault="000162C0" w:rsidP="00BC4316">
      <w:pPr>
        <w:rPr>
          <w:color w:val="FF0000"/>
        </w:rPr>
      </w:pPr>
    </w:p>
    <w:p w:rsidR="000162C0" w:rsidRDefault="000162C0" w:rsidP="00A95444">
      <w:pPr>
        <w:spacing w:after="0" w:line="240" w:lineRule="auto"/>
        <w:rPr>
          <w:color w:val="FF0000"/>
        </w:rPr>
      </w:pPr>
      <w:bookmarkStart w:id="0" w:name="_GoBack"/>
      <w:bookmarkEnd w:id="0"/>
    </w:p>
    <w:sectPr w:rsidR="000162C0" w:rsidSect="0072740F">
      <w:headerReference w:type="default" r:id="rId23"/>
      <w:footerReference w:type="default" r:id="rId2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04" w:rsidRDefault="00250104" w:rsidP="00FD5A4D">
      <w:pPr>
        <w:spacing w:after="0" w:line="240" w:lineRule="auto"/>
      </w:pPr>
      <w:r>
        <w:separator/>
      </w:r>
    </w:p>
  </w:endnote>
  <w:endnote w:type="continuationSeparator" w:id="0">
    <w:p w:rsidR="00250104" w:rsidRDefault="00250104" w:rsidP="00FD5A4D">
      <w:pPr>
        <w:spacing w:after="0" w:line="240" w:lineRule="auto"/>
      </w:pPr>
      <w:r>
        <w:continuationSeparator/>
      </w:r>
    </w:p>
  </w:endnote>
  <w:endnote w:type="continuationNotice" w:id="1">
    <w:p w:rsidR="00250104" w:rsidRDefault="00250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83" w:rsidRDefault="00DD3983" w:rsidP="001731D1">
    <w:pPr>
      <w:pStyle w:val="Footer"/>
      <w:jc w:val="center"/>
    </w:pPr>
    <w:r>
      <w:t xml:space="preserve">April 2012    </w:t>
    </w:r>
    <w:r>
      <w:tab/>
      <w:t>Missouri Department of Elementary and Secondary Education</w:t>
    </w:r>
    <w:r>
      <w:tab/>
    </w:r>
    <w:r>
      <w:tab/>
      <w:t xml:space="preserve">Page </w:t>
    </w:r>
    <w:r w:rsidR="00910FD2">
      <w:rPr>
        <w:b/>
        <w:sz w:val="24"/>
        <w:szCs w:val="24"/>
      </w:rPr>
      <w:fldChar w:fldCharType="begin"/>
    </w:r>
    <w:r>
      <w:rPr>
        <w:b/>
      </w:rPr>
      <w:instrText xml:space="preserve"> PAGE </w:instrText>
    </w:r>
    <w:r w:rsidR="00910FD2">
      <w:rPr>
        <w:b/>
        <w:sz w:val="24"/>
        <w:szCs w:val="24"/>
      </w:rPr>
      <w:fldChar w:fldCharType="separate"/>
    </w:r>
    <w:r w:rsidR="00D45049">
      <w:rPr>
        <w:b/>
        <w:noProof/>
      </w:rPr>
      <w:t>5</w:t>
    </w:r>
    <w:r w:rsidR="00910FD2">
      <w:rPr>
        <w:b/>
        <w:sz w:val="24"/>
        <w:szCs w:val="24"/>
      </w:rPr>
      <w:fldChar w:fldCharType="end"/>
    </w:r>
    <w:r>
      <w:t xml:space="preserve"> of </w:t>
    </w:r>
    <w:r w:rsidR="00910FD2">
      <w:rPr>
        <w:b/>
        <w:sz w:val="24"/>
        <w:szCs w:val="24"/>
      </w:rPr>
      <w:fldChar w:fldCharType="begin"/>
    </w:r>
    <w:r>
      <w:rPr>
        <w:b/>
      </w:rPr>
      <w:instrText xml:space="preserve"> NUMPAGES  </w:instrText>
    </w:r>
    <w:r w:rsidR="00910FD2">
      <w:rPr>
        <w:b/>
        <w:sz w:val="24"/>
        <w:szCs w:val="24"/>
      </w:rPr>
      <w:fldChar w:fldCharType="separate"/>
    </w:r>
    <w:r w:rsidR="00D45049">
      <w:rPr>
        <w:b/>
        <w:noProof/>
      </w:rPr>
      <w:t>6</w:t>
    </w:r>
    <w:r w:rsidR="00910FD2">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04" w:rsidRDefault="00250104" w:rsidP="00FD5A4D">
      <w:pPr>
        <w:spacing w:after="0" w:line="240" w:lineRule="auto"/>
      </w:pPr>
      <w:r>
        <w:separator/>
      </w:r>
    </w:p>
  </w:footnote>
  <w:footnote w:type="continuationSeparator" w:id="0">
    <w:p w:rsidR="00250104" w:rsidRDefault="00250104" w:rsidP="00FD5A4D">
      <w:pPr>
        <w:spacing w:after="0" w:line="240" w:lineRule="auto"/>
      </w:pPr>
      <w:r>
        <w:continuationSeparator/>
      </w:r>
    </w:p>
  </w:footnote>
  <w:footnote w:type="continuationNotice" w:id="1">
    <w:p w:rsidR="00250104" w:rsidRDefault="002501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83" w:rsidRPr="006D3450" w:rsidRDefault="00DD3983" w:rsidP="00FD5A4D">
    <w:pPr>
      <w:pStyle w:val="Header"/>
      <w:jc w:val="center"/>
      <w:rPr>
        <w:b/>
        <w:sz w:val="24"/>
        <w:szCs w:val="24"/>
      </w:rPr>
    </w:pPr>
    <w:r>
      <w:rPr>
        <w:b/>
        <w:sz w:val="24"/>
        <w:szCs w:val="24"/>
      </w:rPr>
      <w:t xml:space="preserve"> DESE Model Curriculum </w:t>
    </w:r>
  </w:p>
  <w:p w:rsidR="00DD3983" w:rsidRPr="002B107A" w:rsidRDefault="00DD3983" w:rsidP="0015225E">
    <w:pPr>
      <w:pStyle w:val="Header"/>
      <w:rPr>
        <w:rFonts w:asciiTheme="minorHAnsi" w:hAnsiTheme="minorHAnsi"/>
      </w:rPr>
    </w:pPr>
    <w:r w:rsidRPr="002B107A">
      <w:rPr>
        <w:rFonts w:asciiTheme="minorHAnsi" w:hAnsiTheme="minorHAnsi"/>
      </w:rPr>
      <w:t>GRADE LEVEL/UNIT TITLE:           10-12/</w:t>
    </w:r>
    <w:r w:rsidR="0045341C" w:rsidRPr="002B107A">
      <w:rPr>
        <w:rFonts w:asciiTheme="minorHAnsi" w:hAnsiTheme="minorHAnsi"/>
      </w:rPr>
      <w:t>Inventory Control</w:t>
    </w:r>
    <w:r w:rsidRPr="002B107A">
      <w:rPr>
        <w:rFonts w:asciiTheme="minorHAnsi" w:hAnsiTheme="minorHAnsi"/>
      </w:rPr>
      <w:tab/>
    </w:r>
    <w:r w:rsidRPr="002B107A">
      <w:rPr>
        <w:rFonts w:asciiTheme="minorHAnsi" w:hAnsiTheme="minorHAnsi" w:cs="Arial"/>
      </w:rPr>
      <w:t>CIP Code: 52.0803</w:t>
    </w:r>
    <w:r w:rsidRPr="002B107A">
      <w:rPr>
        <w:rFonts w:asciiTheme="minorHAnsi" w:hAnsiTheme="minorHAnsi" w:cs="Arial"/>
      </w:rPr>
      <w:tab/>
    </w:r>
    <w:r w:rsidRPr="002B107A">
      <w:rPr>
        <w:rFonts w:asciiTheme="minorHAnsi" w:hAnsiTheme="minorHAnsi"/>
      </w:rPr>
      <w:t xml:space="preserve">Course Code: </w:t>
    </w:r>
    <w:r w:rsidRPr="002B107A">
      <w:rPr>
        <w:rFonts w:asciiTheme="minorHAnsi" w:hAnsiTheme="minorHAnsi" w:cs="Arial"/>
      </w:rPr>
      <w:t>034312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73886"/>
    <w:multiLevelType w:val="hybridMultilevel"/>
    <w:tmpl w:val="FFD8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146AC"/>
    <w:multiLevelType w:val="hybridMultilevel"/>
    <w:tmpl w:val="B1D6F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077327"/>
    <w:multiLevelType w:val="hybridMultilevel"/>
    <w:tmpl w:val="DC22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600DB"/>
    <w:multiLevelType w:val="hybridMultilevel"/>
    <w:tmpl w:val="F9FE14B2"/>
    <w:lvl w:ilvl="0" w:tplc="2E88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83CC7"/>
    <w:multiLevelType w:val="hybridMultilevel"/>
    <w:tmpl w:val="7532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8563B2"/>
    <w:multiLevelType w:val="hybridMultilevel"/>
    <w:tmpl w:val="9398941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D14C1"/>
    <w:multiLevelType w:val="hybridMultilevel"/>
    <w:tmpl w:val="EBD6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66ADE"/>
    <w:multiLevelType w:val="hybridMultilevel"/>
    <w:tmpl w:val="BD0CF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16"/>
  </w:num>
  <w:num w:numId="4">
    <w:abstractNumId w:val="5"/>
  </w:num>
  <w:num w:numId="5">
    <w:abstractNumId w:val="12"/>
  </w:num>
  <w:num w:numId="6">
    <w:abstractNumId w:val="3"/>
  </w:num>
  <w:num w:numId="7">
    <w:abstractNumId w:val="8"/>
  </w:num>
  <w:num w:numId="8">
    <w:abstractNumId w:val="18"/>
  </w:num>
  <w:num w:numId="9">
    <w:abstractNumId w:val="2"/>
  </w:num>
  <w:num w:numId="10">
    <w:abstractNumId w:val="1"/>
  </w:num>
  <w:num w:numId="11">
    <w:abstractNumId w:val="17"/>
  </w:num>
  <w:num w:numId="12">
    <w:abstractNumId w:val="7"/>
  </w:num>
  <w:num w:numId="13">
    <w:abstractNumId w:val="4"/>
  </w:num>
  <w:num w:numId="14">
    <w:abstractNumId w:val="10"/>
  </w:num>
  <w:num w:numId="15">
    <w:abstractNumId w:val="6"/>
  </w:num>
  <w:num w:numId="16">
    <w:abstractNumId w:val="15"/>
  </w:num>
  <w:num w:numId="17">
    <w:abstractNumId w:val="11"/>
  </w:num>
  <w:num w:numId="18">
    <w:abstractNumId w:val="9"/>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3E95"/>
    <w:rsid w:val="00005A4B"/>
    <w:rsid w:val="00013979"/>
    <w:rsid w:val="0001618D"/>
    <w:rsid w:val="000162C0"/>
    <w:rsid w:val="0002711F"/>
    <w:rsid w:val="000553C2"/>
    <w:rsid w:val="00075C23"/>
    <w:rsid w:val="000978F6"/>
    <w:rsid w:val="000B180A"/>
    <w:rsid w:val="000B1A54"/>
    <w:rsid w:val="000E2AB8"/>
    <w:rsid w:val="000F0727"/>
    <w:rsid w:val="000F12AC"/>
    <w:rsid w:val="000F47EE"/>
    <w:rsid w:val="00110868"/>
    <w:rsid w:val="001270A2"/>
    <w:rsid w:val="0013604E"/>
    <w:rsid w:val="0015225E"/>
    <w:rsid w:val="001522D0"/>
    <w:rsid w:val="00162769"/>
    <w:rsid w:val="001731D1"/>
    <w:rsid w:val="001A0144"/>
    <w:rsid w:val="001B1672"/>
    <w:rsid w:val="001B3773"/>
    <w:rsid w:val="001C5004"/>
    <w:rsid w:val="001C64E7"/>
    <w:rsid w:val="001D5228"/>
    <w:rsid w:val="001E49AE"/>
    <w:rsid w:val="001F2C77"/>
    <w:rsid w:val="0020289B"/>
    <w:rsid w:val="0021092E"/>
    <w:rsid w:val="00223F54"/>
    <w:rsid w:val="002316F3"/>
    <w:rsid w:val="00233170"/>
    <w:rsid w:val="00250104"/>
    <w:rsid w:val="00254338"/>
    <w:rsid w:val="00286FAE"/>
    <w:rsid w:val="00297068"/>
    <w:rsid w:val="002B107A"/>
    <w:rsid w:val="002C16F9"/>
    <w:rsid w:val="0030064D"/>
    <w:rsid w:val="00310FC4"/>
    <w:rsid w:val="00321BC1"/>
    <w:rsid w:val="00322E93"/>
    <w:rsid w:val="00323492"/>
    <w:rsid w:val="00323BA3"/>
    <w:rsid w:val="00342621"/>
    <w:rsid w:val="00355765"/>
    <w:rsid w:val="00357947"/>
    <w:rsid w:val="00366003"/>
    <w:rsid w:val="00370BE9"/>
    <w:rsid w:val="00391632"/>
    <w:rsid w:val="003977D6"/>
    <w:rsid w:val="003A58F1"/>
    <w:rsid w:val="003A7E69"/>
    <w:rsid w:val="003B76EF"/>
    <w:rsid w:val="003F192D"/>
    <w:rsid w:val="003F1F66"/>
    <w:rsid w:val="003F26B0"/>
    <w:rsid w:val="003F2F32"/>
    <w:rsid w:val="004249C0"/>
    <w:rsid w:val="0043114C"/>
    <w:rsid w:val="00444BC1"/>
    <w:rsid w:val="0045341C"/>
    <w:rsid w:val="00454244"/>
    <w:rsid w:val="004633F6"/>
    <w:rsid w:val="00467E84"/>
    <w:rsid w:val="00483CD3"/>
    <w:rsid w:val="004871C5"/>
    <w:rsid w:val="00493813"/>
    <w:rsid w:val="00497DF1"/>
    <w:rsid w:val="004B298F"/>
    <w:rsid w:val="004C2935"/>
    <w:rsid w:val="004C6BBA"/>
    <w:rsid w:val="004E48C1"/>
    <w:rsid w:val="00517DF8"/>
    <w:rsid w:val="00522002"/>
    <w:rsid w:val="00526777"/>
    <w:rsid w:val="00566B04"/>
    <w:rsid w:val="00574E3C"/>
    <w:rsid w:val="005940E9"/>
    <w:rsid w:val="005B166B"/>
    <w:rsid w:val="005E1F8A"/>
    <w:rsid w:val="005F0B17"/>
    <w:rsid w:val="00610A1C"/>
    <w:rsid w:val="00621267"/>
    <w:rsid w:val="0063679B"/>
    <w:rsid w:val="006470CE"/>
    <w:rsid w:val="006569A4"/>
    <w:rsid w:val="00670B9F"/>
    <w:rsid w:val="006773C3"/>
    <w:rsid w:val="00695161"/>
    <w:rsid w:val="006C446B"/>
    <w:rsid w:val="006E2402"/>
    <w:rsid w:val="006E6131"/>
    <w:rsid w:val="006E7A3D"/>
    <w:rsid w:val="006F3508"/>
    <w:rsid w:val="00703F58"/>
    <w:rsid w:val="00725E3E"/>
    <w:rsid w:val="0072740F"/>
    <w:rsid w:val="0073478C"/>
    <w:rsid w:val="00742A89"/>
    <w:rsid w:val="00745103"/>
    <w:rsid w:val="007518A7"/>
    <w:rsid w:val="00751B9E"/>
    <w:rsid w:val="00762F90"/>
    <w:rsid w:val="00774AB5"/>
    <w:rsid w:val="00787783"/>
    <w:rsid w:val="007900B4"/>
    <w:rsid w:val="007A4E95"/>
    <w:rsid w:val="00804F8B"/>
    <w:rsid w:val="008057B5"/>
    <w:rsid w:val="008322A8"/>
    <w:rsid w:val="00832F22"/>
    <w:rsid w:val="00845D03"/>
    <w:rsid w:val="0086478D"/>
    <w:rsid w:val="00880366"/>
    <w:rsid w:val="008857BF"/>
    <w:rsid w:val="008B1BC2"/>
    <w:rsid w:val="008B5FD1"/>
    <w:rsid w:val="008B69A1"/>
    <w:rsid w:val="008D6425"/>
    <w:rsid w:val="008E66A3"/>
    <w:rsid w:val="00910FD2"/>
    <w:rsid w:val="00917334"/>
    <w:rsid w:val="0092256E"/>
    <w:rsid w:val="0094250B"/>
    <w:rsid w:val="00945ED9"/>
    <w:rsid w:val="00950341"/>
    <w:rsid w:val="009505D0"/>
    <w:rsid w:val="00966E42"/>
    <w:rsid w:val="00987F03"/>
    <w:rsid w:val="00991334"/>
    <w:rsid w:val="009C2B9E"/>
    <w:rsid w:val="009D22FE"/>
    <w:rsid w:val="009D66F0"/>
    <w:rsid w:val="009F1814"/>
    <w:rsid w:val="00A33DF8"/>
    <w:rsid w:val="00A5553E"/>
    <w:rsid w:val="00A95444"/>
    <w:rsid w:val="00A970E9"/>
    <w:rsid w:val="00AC243F"/>
    <w:rsid w:val="00AC3D10"/>
    <w:rsid w:val="00AD4222"/>
    <w:rsid w:val="00AE3029"/>
    <w:rsid w:val="00B05A7F"/>
    <w:rsid w:val="00B13A4E"/>
    <w:rsid w:val="00B340C4"/>
    <w:rsid w:val="00B40901"/>
    <w:rsid w:val="00B53EE9"/>
    <w:rsid w:val="00B65645"/>
    <w:rsid w:val="00B96328"/>
    <w:rsid w:val="00BB21C0"/>
    <w:rsid w:val="00BB7AD7"/>
    <w:rsid w:val="00BC09A6"/>
    <w:rsid w:val="00BC4316"/>
    <w:rsid w:val="00BC5D9D"/>
    <w:rsid w:val="00BC61C7"/>
    <w:rsid w:val="00BE79CF"/>
    <w:rsid w:val="00C10270"/>
    <w:rsid w:val="00C131A8"/>
    <w:rsid w:val="00C15E0C"/>
    <w:rsid w:val="00C303BA"/>
    <w:rsid w:val="00C3539E"/>
    <w:rsid w:val="00C44E14"/>
    <w:rsid w:val="00C47156"/>
    <w:rsid w:val="00C63C1C"/>
    <w:rsid w:val="00C70F0A"/>
    <w:rsid w:val="00C715F2"/>
    <w:rsid w:val="00CB225D"/>
    <w:rsid w:val="00CD3B25"/>
    <w:rsid w:val="00CD43AD"/>
    <w:rsid w:val="00CE3449"/>
    <w:rsid w:val="00D01C5F"/>
    <w:rsid w:val="00D12505"/>
    <w:rsid w:val="00D2622A"/>
    <w:rsid w:val="00D35DED"/>
    <w:rsid w:val="00D45049"/>
    <w:rsid w:val="00D51311"/>
    <w:rsid w:val="00D56C18"/>
    <w:rsid w:val="00D57E50"/>
    <w:rsid w:val="00D778E5"/>
    <w:rsid w:val="00DC44AE"/>
    <w:rsid w:val="00DC5E54"/>
    <w:rsid w:val="00DD3983"/>
    <w:rsid w:val="00DD40DF"/>
    <w:rsid w:val="00DD418E"/>
    <w:rsid w:val="00DD52B8"/>
    <w:rsid w:val="00DF14E6"/>
    <w:rsid w:val="00E215AA"/>
    <w:rsid w:val="00E372C1"/>
    <w:rsid w:val="00E43E98"/>
    <w:rsid w:val="00E53C9F"/>
    <w:rsid w:val="00E55D0C"/>
    <w:rsid w:val="00E5640C"/>
    <w:rsid w:val="00E82EFB"/>
    <w:rsid w:val="00EA291A"/>
    <w:rsid w:val="00EB5A9D"/>
    <w:rsid w:val="00EB6CE9"/>
    <w:rsid w:val="00EC5FFD"/>
    <w:rsid w:val="00EE4308"/>
    <w:rsid w:val="00F042A4"/>
    <w:rsid w:val="00F072CD"/>
    <w:rsid w:val="00F25111"/>
    <w:rsid w:val="00F650C5"/>
    <w:rsid w:val="00F65B3E"/>
    <w:rsid w:val="00F74599"/>
    <w:rsid w:val="00F815CD"/>
    <w:rsid w:val="00F86C97"/>
    <w:rsid w:val="00FA08B5"/>
    <w:rsid w:val="00FA2009"/>
    <w:rsid w:val="00FB282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next w:val="Normal"/>
    <w:link w:val="Heading1Char"/>
    <w:qFormat/>
    <w:rsid w:val="00670B9F"/>
    <w:pPr>
      <w:keepNext/>
      <w:spacing w:after="0" w:line="240" w:lineRule="auto"/>
      <w:ind w:left="360"/>
      <w:outlineLvl w:val="0"/>
    </w:pPr>
    <w:rPr>
      <w:rFonts w:ascii="Times New Roman" w:eastAsia="PMingLiU"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1C5004"/>
    <w:rPr>
      <w:color w:val="0000FF" w:themeColor="hyperlink"/>
      <w:u w:val="single"/>
    </w:rPr>
  </w:style>
  <w:style w:type="character" w:customStyle="1" w:styleId="Heading1Char">
    <w:name w:val="Heading 1 Char"/>
    <w:basedOn w:val="DefaultParagraphFont"/>
    <w:link w:val="Heading1"/>
    <w:rsid w:val="00670B9F"/>
    <w:rPr>
      <w:rFonts w:ascii="Times New Roman" w:eastAsia="PMingLiU" w:hAnsi="Times New Roman"/>
      <w:b/>
      <w:bCs/>
      <w:sz w:val="24"/>
      <w:szCs w:val="24"/>
    </w:rPr>
  </w:style>
  <w:style w:type="character" w:customStyle="1" w:styleId="info">
    <w:name w:val="info"/>
    <w:rsid w:val="00670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next w:val="Normal"/>
    <w:link w:val="Heading1Char"/>
    <w:qFormat/>
    <w:rsid w:val="00670B9F"/>
    <w:pPr>
      <w:keepNext/>
      <w:spacing w:after="0" w:line="240" w:lineRule="auto"/>
      <w:ind w:left="360"/>
      <w:outlineLvl w:val="0"/>
    </w:pPr>
    <w:rPr>
      <w:rFonts w:ascii="Times New Roman" w:eastAsia="PMingLiU"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1C5004"/>
    <w:rPr>
      <w:color w:val="0000FF" w:themeColor="hyperlink"/>
      <w:u w:val="single"/>
    </w:rPr>
  </w:style>
  <w:style w:type="character" w:customStyle="1" w:styleId="Heading1Char">
    <w:name w:val="Heading 1 Char"/>
    <w:basedOn w:val="DefaultParagraphFont"/>
    <w:link w:val="Heading1"/>
    <w:rsid w:val="00670B9F"/>
    <w:rPr>
      <w:rFonts w:ascii="Times New Roman" w:eastAsia="PMingLiU" w:hAnsi="Times New Roman"/>
      <w:b/>
      <w:bCs/>
      <w:sz w:val="24"/>
      <w:szCs w:val="24"/>
    </w:rPr>
  </w:style>
  <w:style w:type="character" w:customStyle="1" w:styleId="info">
    <w:name w:val="info"/>
    <w:rsid w:val="0067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95155">
      <w:bodyDiv w:val="1"/>
      <w:marLeft w:val="0"/>
      <w:marRight w:val="0"/>
      <w:marTop w:val="0"/>
      <w:marBottom w:val="0"/>
      <w:divBdr>
        <w:top w:val="none" w:sz="0" w:space="0" w:color="auto"/>
        <w:left w:val="none" w:sz="0" w:space="0" w:color="auto"/>
        <w:bottom w:val="none" w:sz="0" w:space="0" w:color="auto"/>
        <w:right w:val="none" w:sz="0" w:space="0" w:color="auto"/>
      </w:divBdr>
      <w:divsChild>
        <w:div w:id="2064062543">
          <w:marLeft w:val="0"/>
          <w:marRight w:val="0"/>
          <w:marTop w:val="0"/>
          <w:marBottom w:val="0"/>
          <w:divBdr>
            <w:top w:val="none" w:sz="0" w:space="0" w:color="auto"/>
            <w:left w:val="none" w:sz="0" w:space="0" w:color="auto"/>
            <w:bottom w:val="none" w:sz="0" w:space="0" w:color="auto"/>
            <w:right w:val="none" w:sz="0" w:space="0" w:color="auto"/>
          </w:divBdr>
          <w:divsChild>
            <w:div w:id="939263028">
              <w:marLeft w:val="0"/>
              <w:marRight w:val="0"/>
              <w:marTop w:val="0"/>
              <w:marBottom w:val="0"/>
              <w:divBdr>
                <w:top w:val="none" w:sz="0" w:space="0" w:color="auto"/>
                <w:left w:val="none" w:sz="0" w:space="0" w:color="auto"/>
                <w:bottom w:val="none" w:sz="0" w:space="0" w:color="auto"/>
                <w:right w:val="none" w:sz="0" w:space="0" w:color="auto"/>
              </w:divBdr>
              <w:divsChild>
                <w:div w:id="1838885535">
                  <w:marLeft w:val="0"/>
                  <w:marRight w:val="0"/>
                  <w:marTop w:val="0"/>
                  <w:marBottom w:val="0"/>
                  <w:divBdr>
                    <w:top w:val="none" w:sz="0" w:space="0" w:color="auto"/>
                    <w:left w:val="none" w:sz="0" w:space="0" w:color="auto"/>
                    <w:bottom w:val="none" w:sz="0" w:space="0" w:color="auto"/>
                    <w:right w:val="none" w:sz="0" w:space="0" w:color="auto"/>
                  </w:divBdr>
                  <w:divsChild>
                    <w:div w:id="1136025933">
                      <w:marLeft w:val="0"/>
                      <w:marRight w:val="0"/>
                      <w:marTop w:val="0"/>
                      <w:marBottom w:val="0"/>
                      <w:divBdr>
                        <w:top w:val="none" w:sz="0" w:space="0" w:color="auto"/>
                        <w:left w:val="none" w:sz="0" w:space="0" w:color="auto"/>
                        <w:bottom w:val="none" w:sz="0" w:space="0" w:color="auto"/>
                        <w:right w:val="none" w:sz="0" w:space="0" w:color="auto"/>
                      </w:divBdr>
                      <w:divsChild>
                        <w:div w:id="1390497843">
                          <w:marLeft w:val="0"/>
                          <w:marRight w:val="0"/>
                          <w:marTop w:val="0"/>
                          <w:marBottom w:val="0"/>
                          <w:divBdr>
                            <w:top w:val="none" w:sz="0" w:space="0" w:color="auto"/>
                            <w:left w:val="none" w:sz="0" w:space="0" w:color="auto"/>
                            <w:bottom w:val="none" w:sz="0" w:space="0" w:color="auto"/>
                            <w:right w:val="none" w:sz="0" w:space="0" w:color="auto"/>
                          </w:divBdr>
                          <w:divsChild>
                            <w:div w:id="7663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lia.com" TargetMode="External"/><Relationship Id="rId18" Type="http://schemas.openxmlformats.org/officeDocument/2006/relationships/hyperlink" Target="http://www.superteachertool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ms.cerritos.edu/uploads/tthaler/ACCT%20133/Methods%20to%20Estimate%20Uncollectible%20Accounts%20Receivable.pdf" TargetMode="External"/><Relationship Id="rId7" Type="http://schemas.microsoft.com/office/2007/relationships/stylesWithEffects" Target="stylesWithEffects.xml"/><Relationship Id="rId12" Type="http://schemas.openxmlformats.org/officeDocument/2006/relationships/hyperlink" Target="http://www.aplia.com" TargetMode="External"/><Relationship Id="rId17" Type="http://schemas.openxmlformats.org/officeDocument/2006/relationships/hyperlink" Target="http://www.Qui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lia.com" TargetMode="External"/><Relationship Id="rId20" Type="http://schemas.openxmlformats.org/officeDocument/2006/relationships/hyperlink" Target="http://college.cengage.com/accounting/mcquaig/college_acc/8e/students/demo/ch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engage.com/cgi-wadsworth/course_products_wp.pl?fid=M20bI&amp;product_isbn_issn=9780538447553"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accountingcoach.com/online-accounting-course/12Xpg0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lia.com" TargetMode="External"/><Relationship Id="rId22" Type="http://schemas.openxmlformats.org/officeDocument/2006/relationships/hyperlink" Target="http://www.youtube.com/watch?v=AEHNSSCGejg&amp;saf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929D2F-B8E1-4E4D-B765-25677C9D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19</cp:revision>
  <cp:lastPrinted>2013-01-16T18:08:00Z</cp:lastPrinted>
  <dcterms:created xsi:type="dcterms:W3CDTF">2013-01-08T15:39:00Z</dcterms:created>
  <dcterms:modified xsi:type="dcterms:W3CDTF">2013-06-19T13:47:00Z</dcterms:modified>
</cp:coreProperties>
</file>