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4A" w:rsidRPr="004A3691" w:rsidRDefault="0018574A" w:rsidP="0018574A">
      <w:pPr>
        <w:pStyle w:val="zHeading1"/>
        <w:rPr>
          <w:rFonts w:ascii="Times New Roman" w:hAnsi="Times New Roman"/>
        </w:rPr>
      </w:pPr>
      <w:r w:rsidRPr="004A3691">
        <w:rPr>
          <w:rFonts w:ascii="Times New Roman" w:hAnsi="Times New Roman"/>
        </w:rPr>
        <w:t xml:space="preserve">Agricultural Construction </w:t>
      </w:r>
    </w:p>
    <w:p w:rsidR="0018574A" w:rsidRPr="004A3691" w:rsidRDefault="0018574A" w:rsidP="0018574A">
      <w:pPr>
        <w:pStyle w:val="zHeading1"/>
        <w:rPr>
          <w:rFonts w:ascii="Times New Roman" w:hAnsi="Times New Roman"/>
        </w:rPr>
      </w:pPr>
      <w:r w:rsidRPr="004A3691">
        <w:rPr>
          <w:rFonts w:ascii="Times New Roman" w:hAnsi="Times New Roman"/>
        </w:rPr>
        <w:t>Unit I — Arc Welding</w:t>
      </w:r>
    </w:p>
    <w:p w:rsidR="0018574A" w:rsidRPr="004A3691" w:rsidRDefault="0018574A" w:rsidP="0018574A">
      <w:pPr>
        <w:pStyle w:val="zHeading1"/>
        <w:spacing w:after="120"/>
        <w:rPr>
          <w:rFonts w:ascii="Times New Roman" w:hAnsi="Times New Roman"/>
          <w:sz w:val="22"/>
        </w:rPr>
      </w:pPr>
      <w:r w:rsidRPr="004A3691">
        <w:rPr>
          <w:rFonts w:ascii="Times New Roman" w:hAnsi="Times New Roman"/>
          <w:sz w:val="22"/>
        </w:rPr>
        <w:t>Instructor Guide</w:t>
      </w:r>
    </w:p>
    <w:p w:rsidR="0018574A" w:rsidRPr="004A3691" w:rsidRDefault="0018574A" w:rsidP="0018574A">
      <w:pPr>
        <w:spacing w:after="240" w:line="240" w:lineRule="auto"/>
        <w:rPr>
          <w:rFonts w:ascii="Times New Roman" w:hAnsi="Times New Roman"/>
          <w:b/>
          <w:sz w:val="20"/>
        </w:rPr>
      </w:pPr>
      <w:r w:rsidRPr="004A3691">
        <w:rPr>
          <w:rFonts w:ascii="Times New Roman" w:hAnsi="Times New Roman"/>
          <w:b/>
          <w:sz w:val="20"/>
        </w:rPr>
        <w:t>The instructor should explain the performance-based assessment activity format at the beginning of the unit. Students will work toward completing the competencies necessary to perform the activity as they progress through the unit material. The assessment activity will be due at the completion of the unit.</w:t>
      </w:r>
    </w:p>
    <w:p w:rsidR="0018574A" w:rsidRPr="00F011DA" w:rsidRDefault="0018574A" w:rsidP="0018574A">
      <w:pPr>
        <w:pStyle w:val="zOutline1"/>
        <w:spacing w:after="120"/>
        <w:rPr>
          <w:rFonts w:ascii="Times New Roman" w:hAnsi="Times New Roman"/>
          <w:sz w:val="22"/>
        </w:rPr>
      </w:pPr>
      <w:r w:rsidRPr="00F011DA">
        <w:rPr>
          <w:rFonts w:ascii="Times New Roman" w:hAnsi="Times New Roman"/>
          <w:sz w:val="22"/>
        </w:rPr>
        <w:t>1.</w:t>
      </w:r>
      <w:r w:rsidRPr="00F011DA">
        <w:rPr>
          <w:rFonts w:ascii="Times New Roman" w:hAnsi="Times New Roman"/>
          <w:sz w:val="22"/>
        </w:rPr>
        <w:tab/>
        <w:t>Explain the performance-based assessment activity format at the beginning of the unit: At the completion of the unit, students will perform a series of welds, identify welding-related equipment, and answer questions about welding equipment and procedures. Welds will be determined by the instructor and announced at the time of the performance-based assessment activity.</w:t>
      </w:r>
    </w:p>
    <w:p w:rsidR="0018574A" w:rsidRPr="00F011DA" w:rsidRDefault="0018574A" w:rsidP="0018574A">
      <w:pPr>
        <w:pStyle w:val="zOutline1"/>
        <w:spacing w:after="120"/>
        <w:rPr>
          <w:rFonts w:ascii="Times New Roman" w:hAnsi="Times New Roman"/>
          <w:sz w:val="22"/>
        </w:rPr>
      </w:pPr>
      <w:r w:rsidRPr="00F011DA">
        <w:rPr>
          <w:rFonts w:ascii="Times New Roman" w:hAnsi="Times New Roman"/>
          <w:sz w:val="22"/>
        </w:rPr>
        <w:t>2.</w:t>
      </w:r>
      <w:r w:rsidRPr="00F011DA">
        <w:rPr>
          <w:rFonts w:ascii="Times New Roman" w:hAnsi="Times New Roman"/>
          <w:sz w:val="22"/>
        </w:rPr>
        <w:tab/>
        <w:t xml:space="preserve">Use or adapt the activity sheets found in the unit to assess student competency at welding. Review or supplement these activities as needed, based on student mastery of the procedures and equipment the students will be using. </w:t>
      </w:r>
      <w:r w:rsidRPr="00F011DA">
        <w:rPr>
          <w:rFonts w:ascii="Times New Roman" w:hAnsi="Times New Roman"/>
          <w:b/>
          <w:sz w:val="22"/>
        </w:rPr>
        <w:t>NOTE: Students should only complete this performance-based activity if they have mastered all the relevant competencies and have the instructor’s permission to perform the activity.</w:t>
      </w:r>
    </w:p>
    <w:p w:rsidR="0018574A" w:rsidRPr="00F011DA" w:rsidRDefault="0018574A" w:rsidP="0018574A">
      <w:pPr>
        <w:pStyle w:val="zOutline1"/>
        <w:spacing w:after="120"/>
        <w:rPr>
          <w:rFonts w:ascii="Times New Roman" w:hAnsi="Times New Roman"/>
          <w:sz w:val="22"/>
        </w:rPr>
      </w:pPr>
      <w:r w:rsidRPr="00F011DA">
        <w:rPr>
          <w:rFonts w:ascii="Times New Roman" w:hAnsi="Times New Roman"/>
          <w:sz w:val="22"/>
        </w:rPr>
        <w:t>3.</w:t>
      </w:r>
      <w:r w:rsidRPr="00F011DA">
        <w:rPr>
          <w:rFonts w:ascii="Times New Roman" w:hAnsi="Times New Roman"/>
          <w:sz w:val="22"/>
        </w:rPr>
        <w:tab/>
        <w:t xml:space="preserve">Assign the performance-based assessment activity. The student handout can be used as an outline for the activity or adapted as desired. </w:t>
      </w:r>
    </w:p>
    <w:p w:rsidR="0018574A" w:rsidRPr="00F011DA" w:rsidRDefault="0018574A" w:rsidP="0018574A">
      <w:pPr>
        <w:pStyle w:val="zOutline2"/>
        <w:rPr>
          <w:rFonts w:ascii="Times New Roman" w:hAnsi="Times New Roman"/>
          <w:sz w:val="22"/>
        </w:rPr>
      </w:pPr>
      <w:r w:rsidRPr="00F011DA">
        <w:rPr>
          <w:rFonts w:ascii="Times New Roman" w:hAnsi="Times New Roman"/>
          <w:sz w:val="22"/>
        </w:rPr>
        <w:t>a.</w:t>
      </w:r>
      <w:r w:rsidRPr="00F011DA">
        <w:rPr>
          <w:rFonts w:ascii="Times New Roman" w:hAnsi="Times New Roman"/>
          <w:sz w:val="22"/>
        </w:rPr>
        <w:tab/>
        <w:t>Information and directions for the student handout as it is currently written are listed at the end of this instructor guide.</w:t>
      </w:r>
    </w:p>
    <w:p w:rsidR="0018574A" w:rsidRPr="00F011DA" w:rsidRDefault="0018574A" w:rsidP="0018574A">
      <w:pPr>
        <w:pStyle w:val="zOutline2"/>
        <w:spacing w:after="120"/>
        <w:rPr>
          <w:rFonts w:ascii="Times New Roman" w:hAnsi="Times New Roman"/>
          <w:sz w:val="22"/>
        </w:rPr>
      </w:pPr>
      <w:r w:rsidRPr="00F011DA">
        <w:rPr>
          <w:rFonts w:ascii="Times New Roman" w:hAnsi="Times New Roman"/>
          <w:sz w:val="22"/>
        </w:rPr>
        <w:t>b.</w:t>
      </w:r>
      <w:r w:rsidRPr="00F011DA">
        <w:rPr>
          <w:rFonts w:ascii="Times New Roman" w:hAnsi="Times New Roman"/>
          <w:sz w:val="22"/>
        </w:rPr>
        <w:tab/>
        <w:t>Section II requires some advance setup by the instructor.</w:t>
      </w:r>
    </w:p>
    <w:p w:rsidR="0018574A" w:rsidRPr="00F011DA" w:rsidRDefault="0018574A" w:rsidP="0018574A">
      <w:pPr>
        <w:pStyle w:val="zOutline1"/>
        <w:spacing w:after="120"/>
        <w:rPr>
          <w:rFonts w:ascii="Times New Roman" w:hAnsi="Times New Roman"/>
          <w:sz w:val="22"/>
        </w:rPr>
      </w:pPr>
      <w:r w:rsidRPr="00F011DA">
        <w:rPr>
          <w:rFonts w:ascii="Times New Roman" w:hAnsi="Times New Roman"/>
          <w:sz w:val="22"/>
        </w:rPr>
        <w:t>4.</w:t>
      </w:r>
      <w:r w:rsidRPr="00F011DA">
        <w:rPr>
          <w:rFonts w:ascii="Times New Roman" w:hAnsi="Times New Roman"/>
          <w:sz w:val="22"/>
        </w:rPr>
        <w:tab/>
        <w:t xml:space="preserve">This activity will help prepare students for the arc welding portion of the Agricultural Mechanics Career Development Event. </w:t>
      </w:r>
    </w:p>
    <w:p w:rsidR="0018574A" w:rsidRPr="00F011DA" w:rsidRDefault="0018574A" w:rsidP="0018574A">
      <w:pPr>
        <w:pStyle w:val="zOutline2"/>
        <w:spacing w:after="120"/>
        <w:rPr>
          <w:rFonts w:ascii="Times New Roman" w:hAnsi="Times New Roman"/>
          <w:sz w:val="22"/>
        </w:rPr>
      </w:pPr>
      <w:r w:rsidRPr="00F011DA">
        <w:rPr>
          <w:rFonts w:ascii="Times New Roman" w:hAnsi="Times New Roman"/>
          <w:sz w:val="22"/>
        </w:rPr>
        <w:t>a.</w:t>
      </w:r>
      <w:r w:rsidRPr="00F011DA">
        <w:rPr>
          <w:rFonts w:ascii="Times New Roman" w:hAnsi="Times New Roman"/>
          <w:sz w:val="22"/>
        </w:rPr>
        <w:tab/>
        <w:t xml:space="preserve">Refer to the </w:t>
      </w:r>
      <w:r w:rsidRPr="00F011DA">
        <w:rPr>
          <w:rFonts w:ascii="Times New Roman" w:hAnsi="Times New Roman"/>
          <w:i/>
          <w:sz w:val="22"/>
        </w:rPr>
        <w:t>Missouri CDE Handbook</w:t>
      </w:r>
      <w:r w:rsidRPr="00F011DA">
        <w:rPr>
          <w:rFonts w:ascii="Times New Roman" w:hAnsi="Times New Roman"/>
          <w:sz w:val="22"/>
        </w:rPr>
        <w:t xml:space="preserve"> for guidelines regarding Career Development Events. The </w:t>
      </w:r>
      <w:r w:rsidRPr="00F011DA">
        <w:rPr>
          <w:rFonts w:ascii="Times New Roman" w:hAnsi="Times New Roman"/>
          <w:i/>
          <w:sz w:val="22"/>
        </w:rPr>
        <w:t>Missouri CDE Handbook</w:t>
      </w:r>
      <w:r w:rsidRPr="00F011DA">
        <w:rPr>
          <w:rFonts w:ascii="Times New Roman" w:hAnsi="Times New Roman"/>
          <w:sz w:val="22"/>
        </w:rPr>
        <w:t xml:space="preserve"> is available from the Missouri Department of Elementary and Secondary Education at </w:t>
      </w:r>
      <w:hyperlink r:id="rId7" w:tooltip="http://www.dese.mo.gov/divcareered/ag_cde_guidelines.htm" w:history="1">
        <w:r w:rsidRPr="00F011DA">
          <w:rPr>
            <w:rStyle w:val="Hyperlink"/>
            <w:rFonts w:ascii="Times New Roman" w:hAnsi="Times New Roman"/>
            <w:sz w:val="22"/>
          </w:rPr>
          <w:t>http://www.dese.mo.gov/divc</w:t>
        </w:r>
        <w:r w:rsidRPr="00F011DA">
          <w:rPr>
            <w:rStyle w:val="Hyperlink"/>
            <w:rFonts w:ascii="Times New Roman" w:hAnsi="Times New Roman"/>
            <w:sz w:val="22"/>
          </w:rPr>
          <w:t>a</w:t>
        </w:r>
        <w:r w:rsidRPr="00F011DA">
          <w:rPr>
            <w:rStyle w:val="Hyperlink"/>
            <w:rFonts w:ascii="Times New Roman" w:hAnsi="Times New Roman"/>
            <w:sz w:val="22"/>
          </w:rPr>
          <w:t>reered/ag_cde_guidelines.htm</w:t>
        </w:r>
      </w:hyperlink>
      <w:r w:rsidRPr="00F011DA">
        <w:rPr>
          <w:rFonts w:ascii="Times New Roman" w:hAnsi="Times New Roman"/>
          <w:sz w:val="22"/>
        </w:rPr>
        <w:t>.</w:t>
      </w:r>
    </w:p>
    <w:p w:rsidR="0018574A" w:rsidRPr="00F011DA" w:rsidRDefault="0018574A" w:rsidP="0018574A">
      <w:pPr>
        <w:pStyle w:val="zOutline2"/>
        <w:spacing w:after="120"/>
        <w:rPr>
          <w:rFonts w:ascii="Times New Roman" w:hAnsi="Times New Roman"/>
          <w:sz w:val="22"/>
        </w:rPr>
      </w:pPr>
      <w:r w:rsidRPr="00F011DA">
        <w:rPr>
          <w:rFonts w:ascii="Times New Roman" w:hAnsi="Times New Roman"/>
          <w:sz w:val="22"/>
        </w:rPr>
        <w:t>b.</w:t>
      </w:r>
      <w:r w:rsidRPr="00F011DA">
        <w:rPr>
          <w:rFonts w:ascii="Times New Roman" w:hAnsi="Times New Roman"/>
          <w:sz w:val="22"/>
        </w:rPr>
        <w:tab/>
        <w:t xml:space="preserve">Information about previous years’ agricultural mechanics events can be found at </w:t>
      </w:r>
      <w:hyperlink r:id="rId8" w:history="1">
        <w:r w:rsidRPr="00F011DA">
          <w:rPr>
            <w:rStyle w:val="Hyperlink"/>
            <w:rFonts w:ascii="Times New Roman" w:hAnsi="Times New Roman"/>
            <w:sz w:val="22"/>
          </w:rPr>
          <w:t>http://web.missouri.edu/~pavt0689/statec</w:t>
        </w:r>
        <w:r w:rsidRPr="00F011DA">
          <w:rPr>
            <w:rStyle w:val="Hyperlink"/>
            <w:rFonts w:ascii="Times New Roman" w:hAnsi="Times New Roman"/>
            <w:sz w:val="22"/>
          </w:rPr>
          <w:t>o</w:t>
        </w:r>
        <w:r w:rsidRPr="00F011DA">
          <w:rPr>
            <w:rStyle w:val="Hyperlink"/>
            <w:rFonts w:ascii="Times New Roman" w:hAnsi="Times New Roman"/>
            <w:sz w:val="22"/>
          </w:rPr>
          <w:t>n.html</w:t>
        </w:r>
      </w:hyperlink>
      <w:r w:rsidRPr="00F011DA">
        <w:rPr>
          <w:rFonts w:ascii="Times New Roman" w:hAnsi="Times New Roman"/>
          <w:sz w:val="22"/>
        </w:rPr>
        <w:t>, accessed January 15, 2012.</w:t>
      </w:r>
    </w:p>
    <w:p w:rsidR="0018574A" w:rsidRPr="00F011DA" w:rsidRDefault="0018574A" w:rsidP="0018574A">
      <w:pPr>
        <w:pStyle w:val="zOutline1"/>
        <w:spacing w:after="120"/>
        <w:rPr>
          <w:rFonts w:ascii="Times New Roman" w:hAnsi="Times New Roman"/>
          <w:sz w:val="22"/>
        </w:rPr>
      </w:pPr>
      <w:r w:rsidRPr="00F011DA">
        <w:rPr>
          <w:rFonts w:ascii="Times New Roman" w:hAnsi="Times New Roman"/>
          <w:sz w:val="22"/>
        </w:rPr>
        <w:t>5.</w:t>
      </w:r>
      <w:r w:rsidRPr="00F011DA">
        <w:rPr>
          <w:rFonts w:ascii="Times New Roman" w:hAnsi="Times New Roman"/>
          <w:sz w:val="22"/>
        </w:rPr>
        <w:tab/>
        <w:t>Have students turn in their welds and completed handouts.</w:t>
      </w:r>
    </w:p>
    <w:p w:rsidR="0018574A" w:rsidRPr="00F011DA" w:rsidRDefault="0018574A" w:rsidP="0018574A">
      <w:pPr>
        <w:pStyle w:val="zOutline1"/>
        <w:spacing w:after="120"/>
        <w:rPr>
          <w:rFonts w:ascii="Times New Roman" w:hAnsi="Times New Roman"/>
          <w:sz w:val="22"/>
        </w:rPr>
      </w:pPr>
      <w:r w:rsidRPr="00F011DA">
        <w:rPr>
          <w:rFonts w:ascii="Times New Roman" w:hAnsi="Times New Roman"/>
          <w:sz w:val="22"/>
        </w:rPr>
        <w:t>6.</w:t>
      </w:r>
      <w:r w:rsidRPr="00F011DA">
        <w:rPr>
          <w:rFonts w:ascii="Times New Roman" w:hAnsi="Times New Roman"/>
          <w:sz w:val="22"/>
        </w:rPr>
        <w:tab/>
        <w:t>The final assessment score will be based on the ability to safely and correctly perform the assigned welding procedures and on the accuracy of responses to the identification and written assessment portions of the activity. All welds must pass destructive testing.</w:t>
      </w:r>
    </w:p>
    <w:p w:rsidR="0018574A" w:rsidRPr="00F011DA" w:rsidRDefault="0018574A" w:rsidP="0018574A">
      <w:pPr>
        <w:pStyle w:val="zOutline1"/>
        <w:spacing w:after="120"/>
        <w:rPr>
          <w:rFonts w:ascii="Times New Roman" w:hAnsi="Times New Roman"/>
          <w:sz w:val="22"/>
        </w:rPr>
      </w:pPr>
      <w:r w:rsidRPr="00F011DA">
        <w:rPr>
          <w:rFonts w:ascii="Times New Roman" w:hAnsi="Times New Roman"/>
          <w:sz w:val="22"/>
        </w:rPr>
        <w:t>7.</w:t>
      </w:r>
      <w:r w:rsidRPr="00F011DA">
        <w:rPr>
          <w:rFonts w:ascii="Times New Roman" w:hAnsi="Times New Roman"/>
          <w:sz w:val="22"/>
        </w:rPr>
        <w:tab/>
        <w:t xml:space="preserve">ADDITIONAL ACTIVITIES: </w:t>
      </w:r>
    </w:p>
    <w:p w:rsidR="0018574A" w:rsidRPr="00F011DA" w:rsidRDefault="0018574A" w:rsidP="0018574A">
      <w:pPr>
        <w:pStyle w:val="zOutline2"/>
        <w:spacing w:after="120"/>
        <w:rPr>
          <w:rFonts w:ascii="Times New Roman" w:hAnsi="Times New Roman"/>
          <w:sz w:val="22"/>
        </w:rPr>
      </w:pPr>
      <w:r w:rsidRPr="00F011DA">
        <w:rPr>
          <w:rFonts w:ascii="Times New Roman" w:hAnsi="Times New Roman"/>
          <w:sz w:val="22"/>
        </w:rPr>
        <w:t>a.</w:t>
      </w:r>
      <w:r w:rsidRPr="00F011DA">
        <w:rPr>
          <w:rFonts w:ascii="Times New Roman" w:hAnsi="Times New Roman"/>
          <w:sz w:val="22"/>
        </w:rPr>
        <w:tab/>
        <w:t>Create a display board using the students’ best welds. Possible display board themes include the following: each student’s best weld, the best example of each type of weld performed by the class, and the best weld of the week.</w:t>
      </w:r>
    </w:p>
    <w:p w:rsidR="0018574A" w:rsidRPr="00F011DA" w:rsidRDefault="0018574A" w:rsidP="0018574A">
      <w:pPr>
        <w:pStyle w:val="zOutline2"/>
        <w:spacing w:after="120"/>
        <w:rPr>
          <w:rFonts w:ascii="Times New Roman" w:hAnsi="Times New Roman"/>
          <w:sz w:val="22"/>
        </w:rPr>
      </w:pPr>
      <w:r w:rsidRPr="00F011DA">
        <w:rPr>
          <w:rFonts w:ascii="Times New Roman" w:hAnsi="Times New Roman"/>
          <w:sz w:val="22"/>
        </w:rPr>
        <w:t>b.</w:t>
      </w:r>
      <w:r w:rsidRPr="00F011DA">
        <w:rPr>
          <w:rFonts w:ascii="Times New Roman" w:hAnsi="Times New Roman"/>
          <w:sz w:val="22"/>
        </w:rPr>
        <w:tab/>
        <w:t>Create a display board that identifies different metals and their characteristics. Have students contribute samples.</w:t>
      </w:r>
    </w:p>
    <w:p w:rsidR="0018574A" w:rsidRPr="00F011DA" w:rsidRDefault="0018574A" w:rsidP="0018574A">
      <w:pPr>
        <w:spacing w:after="120" w:line="240" w:lineRule="auto"/>
        <w:rPr>
          <w:rFonts w:ascii="Times New Roman" w:hAnsi="Times New Roman"/>
          <w:b/>
        </w:rPr>
      </w:pPr>
      <w:r w:rsidRPr="00F011DA">
        <w:rPr>
          <w:rFonts w:ascii="Times New Roman" w:hAnsi="Times New Roman"/>
          <w:b/>
        </w:rPr>
        <w:lastRenderedPageBreak/>
        <w:t>Section I: Welding</w:t>
      </w:r>
    </w:p>
    <w:p w:rsidR="0018574A" w:rsidRPr="00F011DA" w:rsidRDefault="0018574A" w:rsidP="0018574A">
      <w:pPr>
        <w:pStyle w:val="zOutline1"/>
        <w:spacing w:after="120"/>
        <w:rPr>
          <w:rFonts w:ascii="Times New Roman" w:hAnsi="Times New Roman"/>
          <w:b/>
          <w:sz w:val="22"/>
        </w:rPr>
      </w:pPr>
      <w:r w:rsidRPr="00F011DA">
        <w:rPr>
          <w:rFonts w:ascii="Times New Roman" w:hAnsi="Times New Roman"/>
          <w:sz w:val="22"/>
        </w:rPr>
        <w:t>1.</w:t>
      </w:r>
      <w:r w:rsidRPr="00F011DA">
        <w:rPr>
          <w:rFonts w:ascii="Times New Roman" w:hAnsi="Times New Roman"/>
          <w:sz w:val="22"/>
        </w:rPr>
        <w:tab/>
        <w:t xml:space="preserve">Have students perform a series of welds that they have mastered as part of the instructional activities for this unit. </w:t>
      </w:r>
    </w:p>
    <w:p w:rsidR="0018574A" w:rsidRPr="00F011DA" w:rsidRDefault="0018574A" w:rsidP="0018574A">
      <w:pPr>
        <w:spacing w:after="120" w:line="240" w:lineRule="auto"/>
        <w:rPr>
          <w:rFonts w:ascii="Times New Roman" w:hAnsi="Times New Roman"/>
        </w:rPr>
      </w:pPr>
      <w:r w:rsidRPr="00F011DA">
        <w:rPr>
          <w:rFonts w:ascii="Times New Roman" w:hAnsi="Times New Roman"/>
          <w:b/>
        </w:rPr>
        <w:t>Section II: Identification</w:t>
      </w:r>
    </w:p>
    <w:p w:rsidR="0018574A" w:rsidRPr="00F011DA" w:rsidRDefault="0018574A" w:rsidP="0018574A">
      <w:pPr>
        <w:pStyle w:val="zOutline1"/>
        <w:spacing w:after="120"/>
        <w:rPr>
          <w:rFonts w:ascii="Times New Roman" w:hAnsi="Times New Roman"/>
          <w:sz w:val="22"/>
        </w:rPr>
      </w:pPr>
      <w:r w:rsidRPr="00F011DA">
        <w:rPr>
          <w:rFonts w:ascii="Times New Roman" w:hAnsi="Times New Roman"/>
          <w:sz w:val="22"/>
        </w:rPr>
        <w:t>1.</w:t>
      </w:r>
      <w:r w:rsidRPr="00F011DA">
        <w:rPr>
          <w:rFonts w:ascii="Times New Roman" w:hAnsi="Times New Roman"/>
          <w:sz w:val="22"/>
        </w:rPr>
        <w:tab/>
        <w:t xml:space="preserve">Select ten parts of the shielded metal arc welder, gas metal arc welder, or items of related equipment that have been discussed in class. </w:t>
      </w:r>
    </w:p>
    <w:p w:rsidR="0018574A" w:rsidRPr="00F011DA" w:rsidRDefault="0018574A" w:rsidP="0018574A">
      <w:pPr>
        <w:pStyle w:val="zOutline1"/>
        <w:spacing w:after="120"/>
        <w:rPr>
          <w:rFonts w:ascii="Times New Roman" w:hAnsi="Times New Roman"/>
          <w:sz w:val="22"/>
        </w:rPr>
      </w:pPr>
      <w:r w:rsidRPr="00F011DA">
        <w:rPr>
          <w:rFonts w:ascii="Times New Roman" w:hAnsi="Times New Roman"/>
          <w:sz w:val="22"/>
        </w:rPr>
        <w:t>2.</w:t>
      </w:r>
      <w:r w:rsidRPr="00F011DA">
        <w:rPr>
          <w:rFonts w:ascii="Times New Roman" w:hAnsi="Times New Roman"/>
          <w:sz w:val="22"/>
        </w:rPr>
        <w:tab/>
        <w:t xml:space="preserve">Label the parts or items with tags A through J. </w:t>
      </w:r>
    </w:p>
    <w:p w:rsidR="0018574A" w:rsidRPr="00F011DA" w:rsidRDefault="0018574A" w:rsidP="0018574A">
      <w:pPr>
        <w:pStyle w:val="zOutline1"/>
        <w:spacing w:after="240"/>
        <w:ind w:left="0" w:firstLine="0"/>
        <w:rPr>
          <w:rFonts w:ascii="Times New Roman" w:hAnsi="Times New Roman"/>
          <w:sz w:val="22"/>
        </w:rPr>
      </w:pPr>
      <w:r w:rsidRPr="00F011DA">
        <w:rPr>
          <w:rFonts w:ascii="Times New Roman" w:hAnsi="Times New Roman"/>
          <w:sz w:val="22"/>
        </w:rPr>
        <w:t>3.</w:t>
      </w:r>
      <w:r w:rsidRPr="00F011DA">
        <w:rPr>
          <w:rFonts w:ascii="Times New Roman" w:hAnsi="Times New Roman"/>
          <w:sz w:val="22"/>
        </w:rPr>
        <w:tab/>
        <w:t>Have students identify the parts on their handouts.</w:t>
      </w:r>
    </w:p>
    <w:p w:rsidR="0018574A" w:rsidRPr="00F011DA" w:rsidRDefault="0018574A" w:rsidP="0018574A">
      <w:pPr>
        <w:spacing w:after="120" w:line="240" w:lineRule="auto"/>
        <w:rPr>
          <w:rFonts w:ascii="Times New Roman" w:hAnsi="Times New Roman"/>
        </w:rPr>
      </w:pPr>
      <w:r w:rsidRPr="00F011DA">
        <w:rPr>
          <w:rFonts w:ascii="Times New Roman" w:hAnsi="Times New Roman"/>
          <w:b/>
        </w:rPr>
        <w:t>Section III: Written Assessment</w:t>
      </w:r>
    </w:p>
    <w:p w:rsidR="0018574A" w:rsidRPr="00F011DA" w:rsidRDefault="0018574A" w:rsidP="0018574A">
      <w:pPr>
        <w:pStyle w:val="zOutline1"/>
        <w:spacing w:after="120"/>
        <w:rPr>
          <w:rFonts w:ascii="Times New Roman" w:hAnsi="Times New Roman"/>
          <w:sz w:val="22"/>
        </w:rPr>
      </w:pPr>
      <w:r w:rsidRPr="00F011DA">
        <w:rPr>
          <w:rFonts w:ascii="Times New Roman" w:hAnsi="Times New Roman"/>
          <w:sz w:val="22"/>
        </w:rPr>
        <w:t>1.</w:t>
      </w:r>
      <w:r w:rsidRPr="00F011DA">
        <w:rPr>
          <w:rFonts w:ascii="Times New Roman" w:hAnsi="Times New Roman"/>
          <w:sz w:val="22"/>
        </w:rPr>
        <w:tab/>
        <w:t xml:space="preserve">Have students answer questions about arc welding procedures, equipment, or safety. Multiple-choice and short-answer questions are suggested. </w:t>
      </w:r>
    </w:p>
    <w:p w:rsidR="0018574A" w:rsidRPr="00F011DA" w:rsidRDefault="0018574A" w:rsidP="0018574A">
      <w:pPr>
        <w:pStyle w:val="zOutline1"/>
        <w:spacing w:after="240"/>
        <w:rPr>
          <w:rFonts w:ascii="Times New Roman" w:hAnsi="Times New Roman"/>
          <w:sz w:val="22"/>
        </w:rPr>
      </w:pPr>
      <w:r w:rsidRPr="00F011DA">
        <w:rPr>
          <w:rFonts w:ascii="Times New Roman" w:hAnsi="Times New Roman"/>
          <w:sz w:val="22"/>
        </w:rPr>
        <w:t>2.</w:t>
      </w:r>
      <w:r w:rsidRPr="00F011DA">
        <w:rPr>
          <w:rFonts w:ascii="Times New Roman" w:hAnsi="Times New Roman"/>
          <w:sz w:val="22"/>
        </w:rPr>
        <w:tab/>
        <w:t xml:space="preserve">The answers to the questions (and the questions) on the student handout are listed below. </w:t>
      </w:r>
    </w:p>
    <w:p w:rsidR="0018574A" w:rsidRPr="00F011DA" w:rsidRDefault="0018574A" w:rsidP="0018574A">
      <w:pPr>
        <w:spacing w:after="120" w:line="240" w:lineRule="auto"/>
        <w:ind w:left="360"/>
        <w:rPr>
          <w:rFonts w:ascii="Times New Roman" w:hAnsi="Times New Roman"/>
          <w:b/>
        </w:rPr>
      </w:pPr>
      <w:r w:rsidRPr="00F011DA">
        <w:rPr>
          <w:rFonts w:ascii="Times New Roman" w:hAnsi="Times New Roman"/>
          <w:b/>
        </w:rPr>
        <w:t>Answers to Written Assessment:</w:t>
      </w:r>
    </w:p>
    <w:p w:rsidR="0018574A" w:rsidRPr="00F011DA" w:rsidRDefault="0018574A" w:rsidP="0018574A">
      <w:pPr>
        <w:pStyle w:val="zOutline1"/>
        <w:spacing w:after="120"/>
        <w:ind w:left="720"/>
        <w:rPr>
          <w:rFonts w:ascii="Times New Roman" w:hAnsi="Times New Roman"/>
          <w:sz w:val="22"/>
        </w:rPr>
        <w:sectPr w:rsidR="0018574A" w:rsidRPr="00F011DA">
          <w:headerReference w:type="default" r:id="rId9"/>
          <w:footerReference w:type="default" r:id="rId10"/>
          <w:pgSz w:w="15840" w:h="12240" w:orient="landscape"/>
          <w:pgMar w:top="1440" w:right="1440" w:bottom="1440" w:left="1440" w:header="720" w:footer="432" w:gutter="0"/>
          <w:cols w:space="720"/>
          <w:docGrid w:linePitch="360"/>
        </w:sectPr>
      </w:pPr>
    </w:p>
    <w:p w:rsidR="0018574A" w:rsidRPr="00F011DA" w:rsidRDefault="0018574A" w:rsidP="0018574A">
      <w:pPr>
        <w:pStyle w:val="zOutline1"/>
        <w:spacing w:after="120"/>
        <w:ind w:left="720"/>
        <w:rPr>
          <w:rFonts w:ascii="Times New Roman" w:hAnsi="Times New Roman"/>
          <w:sz w:val="22"/>
        </w:rPr>
      </w:pPr>
      <w:r w:rsidRPr="00F011DA">
        <w:rPr>
          <w:rFonts w:ascii="Times New Roman" w:hAnsi="Times New Roman"/>
          <w:sz w:val="22"/>
        </w:rPr>
        <w:lastRenderedPageBreak/>
        <w:t>1.</w:t>
      </w:r>
      <w:r w:rsidRPr="00F011DA">
        <w:rPr>
          <w:rFonts w:ascii="Times New Roman" w:hAnsi="Times New Roman"/>
          <w:sz w:val="22"/>
        </w:rPr>
        <w:tab/>
      </w:r>
      <w:r w:rsidRPr="004A3691">
        <w:rPr>
          <w:rFonts w:ascii="Times New Roman" w:hAnsi="Times New Roman"/>
          <w:sz w:val="20"/>
        </w:rPr>
        <w:t>To weld a lap joint in flat position with a shielded metal arc welder, which choice reflects the correct work angle and travel angle?</w:t>
      </w:r>
      <w:r w:rsidRPr="004A3691">
        <w:rPr>
          <w:rFonts w:ascii="Times New Roman" w:hAnsi="Times New Roman"/>
          <w:sz w:val="20"/>
        </w:rPr>
        <w:br/>
        <w:t>[</w:t>
      </w:r>
      <w:proofErr w:type="gramStart"/>
      <w:r w:rsidRPr="005D1E90">
        <w:rPr>
          <w:rFonts w:ascii="Times New Roman" w:hAnsi="Times New Roman"/>
          <w:i/>
          <w:sz w:val="22"/>
        </w:rPr>
        <w:t>b</w:t>
      </w:r>
      <w:proofErr w:type="gramEnd"/>
      <w:r w:rsidRPr="00F011DA">
        <w:rPr>
          <w:rFonts w:ascii="Times New Roman" w:hAnsi="Times New Roman"/>
          <w:sz w:val="22"/>
        </w:rPr>
        <w:t xml:space="preserve"> (</w:t>
      </w:r>
      <w:r w:rsidRPr="004A3691">
        <w:rPr>
          <w:rFonts w:ascii="Times New Roman" w:hAnsi="Times New Roman"/>
          <w:sz w:val="20"/>
        </w:rPr>
        <w:t>45-degree work angle and a 25- to 30-degree travel angle)]</w:t>
      </w:r>
    </w:p>
    <w:p w:rsidR="0018574A" w:rsidRPr="00F011DA" w:rsidRDefault="0018574A" w:rsidP="0018574A">
      <w:pPr>
        <w:pStyle w:val="zOutline1"/>
        <w:spacing w:after="120"/>
        <w:ind w:left="720"/>
        <w:rPr>
          <w:rFonts w:ascii="Times New Roman" w:hAnsi="Times New Roman"/>
          <w:sz w:val="22"/>
        </w:rPr>
      </w:pPr>
      <w:r w:rsidRPr="00F011DA">
        <w:rPr>
          <w:rFonts w:ascii="Times New Roman" w:hAnsi="Times New Roman"/>
          <w:sz w:val="22"/>
        </w:rPr>
        <w:t>2.</w:t>
      </w:r>
      <w:r w:rsidRPr="00F011DA">
        <w:rPr>
          <w:rFonts w:ascii="Times New Roman" w:hAnsi="Times New Roman"/>
          <w:sz w:val="22"/>
        </w:rPr>
        <w:tab/>
      </w:r>
      <w:r w:rsidRPr="004A3691">
        <w:rPr>
          <w:rFonts w:ascii="Times New Roman" w:hAnsi="Times New Roman"/>
          <w:sz w:val="20"/>
        </w:rPr>
        <w:t>A bright silver metal that is slightly magnetic and relatively hard to chip is likely to be which of the following?</w:t>
      </w:r>
      <w:r w:rsidRPr="004A3691">
        <w:rPr>
          <w:rFonts w:ascii="Times New Roman" w:hAnsi="Times New Roman"/>
          <w:sz w:val="20"/>
        </w:rPr>
        <w:br/>
        <w:t>[</w:t>
      </w:r>
      <w:proofErr w:type="gramStart"/>
      <w:r w:rsidRPr="005D1E90">
        <w:rPr>
          <w:rFonts w:ascii="Times New Roman" w:hAnsi="Times New Roman"/>
          <w:i/>
          <w:sz w:val="22"/>
        </w:rPr>
        <w:t>c</w:t>
      </w:r>
      <w:proofErr w:type="gramEnd"/>
      <w:r w:rsidRPr="00F011DA">
        <w:rPr>
          <w:rFonts w:ascii="Times New Roman" w:hAnsi="Times New Roman"/>
          <w:sz w:val="22"/>
        </w:rPr>
        <w:t xml:space="preserve"> (</w:t>
      </w:r>
      <w:r w:rsidRPr="004A3691">
        <w:rPr>
          <w:rFonts w:ascii="Times New Roman" w:hAnsi="Times New Roman"/>
          <w:sz w:val="20"/>
        </w:rPr>
        <w:t>Stainless steel)]</w:t>
      </w:r>
    </w:p>
    <w:p w:rsidR="0018574A" w:rsidRPr="00F011DA" w:rsidRDefault="0018574A" w:rsidP="0018574A">
      <w:pPr>
        <w:pStyle w:val="zOutline1"/>
        <w:spacing w:after="240"/>
        <w:ind w:left="720"/>
        <w:rPr>
          <w:rFonts w:ascii="Times New Roman" w:hAnsi="Times New Roman"/>
          <w:sz w:val="22"/>
        </w:rPr>
      </w:pPr>
      <w:r w:rsidRPr="00F011DA">
        <w:rPr>
          <w:rFonts w:ascii="Times New Roman" w:hAnsi="Times New Roman"/>
          <w:sz w:val="22"/>
        </w:rPr>
        <w:t>3.</w:t>
      </w:r>
      <w:r w:rsidRPr="00F011DA">
        <w:rPr>
          <w:rFonts w:ascii="Times New Roman" w:hAnsi="Times New Roman"/>
          <w:sz w:val="22"/>
        </w:rPr>
        <w:tab/>
      </w:r>
      <w:r w:rsidRPr="005D1E90">
        <w:rPr>
          <w:rFonts w:ascii="Times New Roman" w:hAnsi="Times New Roman"/>
          <w:sz w:val="22"/>
        </w:rPr>
        <w:t xml:space="preserve">For gas metal arc welding, the lens should </w:t>
      </w:r>
      <w:r w:rsidRPr="005D1E90">
        <w:rPr>
          <w:rFonts w:ascii="Times New Roman" w:hAnsi="Times New Roman"/>
          <w:b/>
          <w:i/>
          <w:sz w:val="22"/>
        </w:rPr>
        <w:t>not</w:t>
      </w:r>
      <w:r w:rsidRPr="005D1E90">
        <w:rPr>
          <w:rFonts w:ascii="Times New Roman" w:hAnsi="Times New Roman"/>
          <w:sz w:val="22"/>
        </w:rPr>
        <w:t xml:space="preserve"> be lighter than number _____.</w:t>
      </w:r>
      <w:r w:rsidRPr="00F011DA">
        <w:rPr>
          <w:rFonts w:ascii="Times New Roman" w:hAnsi="Times New Roman"/>
          <w:sz w:val="22"/>
        </w:rPr>
        <w:t xml:space="preserve"> </w:t>
      </w:r>
      <w:r w:rsidRPr="00F011DA">
        <w:rPr>
          <w:rFonts w:ascii="Times New Roman" w:hAnsi="Times New Roman"/>
          <w:sz w:val="22"/>
        </w:rPr>
        <w:br/>
        <w:t>[</w:t>
      </w:r>
      <w:proofErr w:type="gramStart"/>
      <w:r w:rsidRPr="005D1E90">
        <w:rPr>
          <w:rFonts w:ascii="Times New Roman" w:hAnsi="Times New Roman"/>
          <w:i/>
          <w:sz w:val="22"/>
        </w:rPr>
        <w:t>d</w:t>
      </w:r>
      <w:proofErr w:type="gramEnd"/>
      <w:r w:rsidRPr="00F011DA">
        <w:rPr>
          <w:rFonts w:ascii="Times New Roman" w:hAnsi="Times New Roman"/>
          <w:sz w:val="22"/>
        </w:rPr>
        <w:t xml:space="preserve"> (11)]</w:t>
      </w:r>
    </w:p>
    <w:p w:rsidR="0018574A" w:rsidRPr="005D1E90" w:rsidRDefault="0018574A" w:rsidP="0018574A">
      <w:pPr>
        <w:spacing w:after="240" w:line="240" w:lineRule="auto"/>
        <w:ind w:left="360"/>
        <w:rPr>
          <w:rFonts w:ascii="Times New Roman" w:hAnsi="Times New Roman"/>
          <w:b/>
        </w:rPr>
      </w:pPr>
      <w:r w:rsidRPr="005D1E90">
        <w:rPr>
          <w:rFonts w:ascii="Times New Roman" w:hAnsi="Times New Roman"/>
          <w:b/>
        </w:rPr>
        <w:t>Complete the following short-answer questions.</w:t>
      </w:r>
    </w:p>
    <w:p w:rsidR="0018574A" w:rsidRPr="00F011DA" w:rsidRDefault="0018574A" w:rsidP="0018574A">
      <w:pPr>
        <w:pStyle w:val="zOutline1"/>
        <w:spacing w:after="120"/>
        <w:ind w:left="720"/>
        <w:rPr>
          <w:rFonts w:ascii="Times New Roman" w:hAnsi="Times New Roman"/>
          <w:sz w:val="22"/>
        </w:rPr>
      </w:pPr>
      <w:r w:rsidRPr="00F011DA">
        <w:rPr>
          <w:rFonts w:ascii="Times New Roman" w:hAnsi="Times New Roman"/>
          <w:sz w:val="22"/>
        </w:rPr>
        <w:t>4.</w:t>
      </w:r>
      <w:r w:rsidRPr="00F011DA">
        <w:rPr>
          <w:rFonts w:ascii="Times New Roman" w:hAnsi="Times New Roman"/>
          <w:sz w:val="22"/>
        </w:rPr>
        <w:tab/>
      </w:r>
      <w:r w:rsidRPr="005D1E90">
        <w:rPr>
          <w:rFonts w:ascii="Times New Roman" w:hAnsi="Times New Roman"/>
          <w:sz w:val="22"/>
        </w:rPr>
        <w:t>List four ways to avoid exposure to harmful light rays when arc welding. (Each answer is worth 1 point for a maximum value of 4 points.)</w:t>
      </w:r>
    </w:p>
    <w:p w:rsidR="0018574A" w:rsidRPr="005D1E90" w:rsidRDefault="0018574A" w:rsidP="0018574A">
      <w:pPr>
        <w:pStyle w:val="zOutline1"/>
        <w:spacing w:after="120"/>
        <w:ind w:left="720"/>
        <w:rPr>
          <w:rFonts w:ascii="Times New Roman" w:hAnsi="Times New Roman"/>
          <w:i/>
          <w:sz w:val="22"/>
        </w:rPr>
      </w:pPr>
      <w:r w:rsidRPr="005D1E90">
        <w:rPr>
          <w:rFonts w:ascii="Times New Roman" w:hAnsi="Times New Roman"/>
          <w:i/>
          <w:sz w:val="22"/>
        </w:rPr>
        <w:t>[Students should list four of the following six answers:</w:t>
      </w:r>
    </w:p>
    <w:p w:rsidR="0018574A" w:rsidRPr="005D1E90" w:rsidRDefault="0018574A" w:rsidP="0018574A">
      <w:pPr>
        <w:pStyle w:val="zOutline2"/>
        <w:spacing w:after="120"/>
        <w:ind w:left="1080"/>
        <w:rPr>
          <w:rFonts w:ascii="Times New Roman" w:hAnsi="Times New Roman"/>
          <w:i/>
          <w:sz w:val="22"/>
        </w:rPr>
      </w:pPr>
      <w:r w:rsidRPr="005D1E90">
        <w:rPr>
          <w:rFonts w:ascii="Times New Roman" w:hAnsi="Times New Roman"/>
          <w:i/>
          <w:sz w:val="22"/>
        </w:rPr>
        <w:t>a.</w:t>
      </w:r>
      <w:r w:rsidRPr="005D1E90">
        <w:rPr>
          <w:rFonts w:ascii="Times New Roman" w:hAnsi="Times New Roman"/>
          <w:i/>
          <w:sz w:val="22"/>
        </w:rPr>
        <w:tab/>
        <w:t xml:space="preserve">Always wear a helmet with the proper shade lens. </w:t>
      </w:r>
    </w:p>
    <w:p w:rsidR="0018574A" w:rsidRPr="005D1E90" w:rsidRDefault="0018574A" w:rsidP="0018574A">
      <w:pPr>
        <w:pStyle w:val="zOutline2"/>
        <w:spacing w:after="120"/>
        <w:ind w:left="1080"/>
        <w:rPr>
          <w:rFonts w:ascii="Times New Roman" w:hAnsi="Times New Roman"/>
          <w:i/>
          <w:sz w:val="22"/>
        </w:rPr>
      </w:pPr>
      <w:r w:rsidRPr="005D1E90">
        <w:rPr>
          <w:rFonts w:ascii="Times New Roman" w:hAnsi="Times New Roman"/>
          <w:i/>
          <w:sz w:val="22"/>
        </w:rPr>
        <w:t>b.</w:t>
      </w:r>
      <w:r w:rsidRPr="005D1E90">
        <w:rPr>
          <w:rFonts w:ascii="Times New Roman" w:hAnsi="Times New Roman"/>
          <w:i/>
          <w:sz w:val="22"/>
        </w:rPr>
        <w:tab/>
        <w:t>Always check the helmet and lens for cracks before using.</w:t>
      </w:r>
    </w:p>
    <w:p w:rsidR="0018574A" w:rsidRPr="005D1E90" w:rsidRDefault="0018574A" w:rsidP="0018574A">
      <w:pPr>
        <w:pStyle w:val="zOutline2"/>
        <w:spacing w:after="120"/>
        <w:ind w:left="1080"/>
        <w:rPr>
          <w:rFonts w:ascii="Times New Roman" w:hAnsi="Times New Roman"/>
          <w:i/>
          <w:sz w:val="22"/>
        </w:rPr>
      </w:pPr>
      <w:r w:rsidRPr="005D1E90">
        <w:rPr>
          <w:rFonts w:ascii="Times New Roman" w:hAnsi="Times New Roman"/>
          <w:i/>
          <w:sz w:val="22"/>
        </w:rPr>
        <w:t>c.</w:t>
      </w:r>
      <w:r w:rsidRPr="005D1E90">
        <w:rPr>
          <w:rFonts w:ascii="Times New Roman" w:hAnsi="Times New Roman"/>
          <w:i/>
          <w:sz w:val="22"/>
        </w:rPr>
        <w:tab/>
        <w:t>Wear long sleeves and gauntlet-style gloves.</w:t>
      </w:r>
    </w:p>
    <w:p w:rsidR="0018574A" w:rsidRPr="005D1E90" w:rsidRDefault="0018574A" w:rsidP="0018574A">
      <w:pPr>
        <w:pStyle w:val="zOutline2"/>
        <w:spacing w:after="120"/>
        <w:ind w:left="1080"/>
        <w:rPr>
          <w:rFonts w:ascii="Times New Roman" w:hAnsi="Times New Roman"/>
          <w:i/>
          <w:sz w:val="22"/>
        </w:rPr>
      </w:pPr>
      <w:r w:rsidRPr="005D1E90">
        <w:rPr>
          <w:rFonts w:ascii="Times New Roman" w:hAnsi="Times New Roman"/>
          <w:i/>
          <w:sz w:val="22"/>
        </w:rPr>
        <w:t>d.</w:t>
      </w:r>
      <w:r w:rsidRPr="005D1E90">
        <w:rPr>
          <w:rFonts w:ascii="Times New Roman" w:hAnsi="Times New Roman"/>
          <w:i/>
          <w:sz w:val="22"/>
        </w:rPr>
        <w:tab/>
        <w:t>Do not leave any skin exposed to rays from the welder.</w:t>
      </w:r>
    </w:p>
    <w:p w:rsidR="0018574A" w:rsidRPr="005D1E90" w:rsidRDefault="0018574A" w:rsidP="0018574A">
      <w:pPr>
        <w:pStyle w:val="zOutline2"/>
        <w:spacing w:after="120"/>
        <w:ind w:left="1080"/>
        <w:rPr>
          <w:rFonts w:ascii="Times New Roman" w:hAnsi="Times New Roman"/>
          <w:i/>
          <w:sz w:val="22"/>
        </w:rPr>
      </w:pPr>
      <w:r w:rsidRPr="005D1E90">
        <w:rPr>
          <w:rFonts w:ascii="Times New Roman" w:hAnsi="Times New Roman"/>
          <w:i/>
          <w:sz w:val="22"/>
        </w:rPr>
        <w:t>e.</w:t>
      </w:r>
      <w:r w:rsidRPr="005D1E90">
        <w:rPr>
          <w:rFonts w:ascii="Times New Roman" w:hAnsi="Times New Roman"/>
          <w:i/>
          <w:sz w:val="22"/>
        </w:rPr>
        <w:tab/>
        <w:t>Shout the word “Cover!” to all people standing nearby when ready to strike the arc.</w:t>
      </w:r>
    </w:p>
    <w:p w:rsidR="0018574A" w:rsidRPr="005D1E90" w:rsidRDefault="0018574A" w:rsidP="0018574A">
      <w:pPr>
        <w:pStyle w:val="zOutline2"/>
        <w:spacing w:after="120"/>
        <w:ind w:left="1080"/>
        <w:rPr>
          <w:rFonts w:ascii="Times New Roman" w:hAnsi="Times New Roman"/>
          <w:i/>
          <w:sz w:val="22"/>
        </w:rPr>
      </w:pPr>
      <w:r w:rsidRPr="005D1E90">
        <w:rPr>
          <w:rFonts w:ascii="Times New Roman" w:hAnsi="Times New Roman"/>
          <w:i/>
          <w:sz w:val="22"/>
        </w:rPr>
        <w:t>f.</w:t>
      </w:r>
      <w:r w:rsidRPr="005D1E90">
        <w:rPr>
          <w:rFonts w:ascii="Times New Roman" w:hAnsi="Times New Roman"/>
          <w:i/>
          <w:sz w:val="22"/>
        </w:rPr>
        <w:tab/>
        <w:t>Never look at the arc with an unprotected eye.]</w:t>
      </w:r>
    </w:p>
    <w:p w:rsidR="0018574A" w:rsidRPr="005D1E90" w:rsidRDefault="0018574A" w:rsidP="0018574A">
      <w:pPr>
        <w:pStyle w:val="zOutline1"/>
        <w:spacing w:after="120"/>
        <w:ind w:left="720"/>
        <w:rPr>
          <w:rFonts w:ascii="Times New Roman" w:hAnsi="Times New Roman"/>
          <w:sz w:val="22"/>
        </w:rPr>
      </w:pPr>
      <w:r w:rsidRPr="005D1E90">
        <w:rPr>
          <w:rFonts w:ascii="Times New Roman" w:hAnsi="Times New Roman"/>
          <w:sz w:val="22"/>
        </w:rPr>
        <w:t>5.</w:t>
      </w:r>
      <w:r w:rsidRPr="005D1E90">
        <w:rPr>
          <w:rFonts w:ascii="Times New Roman" w:hAnsi="Times New Roman"/>
          <w:sz w:val="22"/>
        </w:rPr>
        <w:tab/>
        <w:t>List three reasons why metals should be cleaned before being welded. (Each answer is worth 1 point for a maximum value of 3 points.)</w:t>
      </w:r>
    </w:p>
    <w:p w:rsidR="0018574A" w:rsidRPr="005D1E90" w:rsidRDefault="0018574A" w:rsidP="0018574A">
      <w:pPr>
        <w:pStyle w:val="zOutline1"/>
        <w:spacing w:after="120"/>
        <w:ind w:firstLine="0"/>
        <w:rPr>
          <w:rFonts w:ascii="Times New Roman" w:hAnsi="Times New Roman"/>
          <w:i/>
          <w:sz w:val="22"/>
        </w:rPr>
      </w:pPr>
      <w:r w:rsidRPr="005D1E90">
        <w:rPr>
          <w:rFonts w:ascii="Times New Roman" w:hAnsi="Times New Roman"/>
          <w:i/>
          <w:sz w:val="22"/>
        </w:rPr>
        <w:tab/>
        <w:t xml:space="preserve">[Students should list three of the following four answers: </w:t>
      </w:r>
    </w:p>
    <w:p w:rsidR="0018574A" w:rsidRPr="005D1E90" w:rsidRDefault="0018574A" w:rsidP="0018574A">
      <w:pPr>
        <w:pStyle w:val="zOutline2"/>
        <w:spacing w:after="120"/>
        <w:ind w:left="1080"/>
        <w:rPr>
          <w:rFonts w:ascii="Times New Roman" w:hAnsi="Times New Roman"/>
          <w:i/>
          <w:sz w:val="22"/>
        </w:rPr>
      </w:pPr>
      <w:r w:rsidRPr="005D1E90">
        <w:rPr>
          <w:rFonts w:ascii="Times New Roman" w:hAnsi="Times New Roman"/>
          <w:i/>
          <w:sz w:val="22"/>
        </w:rPr>
        <w:t>a.</w:t>
      </w:r>
      <w:r w:rsidRPr="005D1E90">
        <w:rPr>
          <w:rFonts w:ascii="Times New Roman" w:hAnsi="Times New Roman"/>
          <w:i/>
          <w:sz w:val="22"/>
        </w:rPr>
        <w:tab/>
        <w:t>Impurities cause poor fusion or bending of base metals, reducing their strength.</w:t>
      </w:r>
    </w:p>
    <w:p w:rsidR="0018574A" w:rsidRPr="005D1E90" w:rsidRDefault="0018574A" w:rsidP="0018574A">
      <w:pPr>
        <w:pStyle w:val="zOutline2"/>
        <w:spacing w:after="120"/>
        <w:ind w:left="1080"/>
        <w:rPr>
          <w:rFonts w:ascii="Times New Roman" w:hAnsi="Times New Roman"/>
          <w:i/>
          <w:sz w:val="22"/>
        </w:rPr>
      </w:pPr>
      <w:r w:rsidRPr="005D1E90">
        <w:rPr>
          <w:rFonts w:ascii="Times New Roman" w:hAnsi="Times New Roman"/>
          <w:i/>
          <w:sz w:val="22"/>
        </w:rPr>
        <w:t>b.</w:t>
      </w:r>
      <w:r w:rsidRPr="005D1E90">
        <w:rPr>
          <w:rFonts w:ascii="Times New Roman" w:hAnsi="Times New Roman"/>
          <w:i/>
          <w:sz w:val="22"/>
        </w:rPr>
        <w:tab/>
        <w:t>Foreign material or impurities are poor conductors of electricity.</w:t>
      </w:r>
    </w:p>
    <w:p w:rsidR="0018574A" w:rsidRPr="005D1E90" w:rsidRDefault="0018574A" w:rsidP="0018574A">
      <w:pPr>
        <w:pStyle w:val="zOutline2"/>
        <w:spacing w:after="120"/>
        <w:ind w:left="1080"/>
        <w:rPr>
          <w:rFonts w:ascii="Times New Roman" w:hAnsi="Times New Roman"/>
          <w:i/>
          <w:sz w:val="22"/>
        </w:rPr>
      </w:pPr>
      <w:r w:rsidRPr="005D1E90">
        <w:rPr>
          <w:rFonts w:ascii="Times New Roman" w:hAnsi="Times New Roman"/>
          <w:i/>
          <w:sz w:val="22"/>
        </w:rPr>
        <w:t>c.</w:t>
      </w:r>
      <w:r w:rsidRPr="005D1E90">
        <w:rPr>
          <w:rFonts w:ascii="Times New Roman" w:hAnsi="Times New Roman"/>
          <w:i/>
          <w:sz w:val="22"/>
        </w:rPr>
        <w:tab/>
        <w:t>Foreign material or impurities interfere with control and manipulation of the arc.</w:t>
      </w:r>
    </w:p>
    <w:p w:rsidR="0018574A" w:rsidRPr="005D1E90" w:rsidRDefault="0018574A" w:rsidP="0018574A">
      <w:pPr>
        <w:pStyle w:val="zOutline2"/>
        <w:spacing w:after="120"/>
        <w:ind w:left="1080"/>
        <w:rPr>
          <w:rFonts w:ascii="Times New Roman" w:hAnsi="Times New Roman"/>
          <w:i/>
          <w:color w:val="FF0000"/>
          <w:sz w:val="22"/>
        </w:rPr>
      </w:pPr>
      <w:r w:rsidRPr="005D1E90">
        <w:rPr>
          <w:rFonts w:ascii="Times New Roman" w:hAnsi="Times New Roman"/>
          <w:i/>
          <w:sz w:val="22"/>
        </w:rPr>
        <w:t>d.</w:t>
      </w:r>
      <w:r w:rsidRPr="005D1E90">
        <w:rPr>
          <w:rFonts w:ascii="Times New Roman" w:hAnsi="Times New Roman"/>
          <w:i/>
          <w:sz w:val="22"/>
        </w:rPr>
        <w:tab/>
        <w:t>Weld appearance is improved when impurities are removed.]</w:t>
      </w:r>
    </w:p>
    <w:p w:rsidR="009A34B1" w:rsidRDefault="009A34B1">
      <w:bookmarkStart w:id="0" w:name="_GoBack"/>
      <w:bookmarkEnd w:id="0"/>
    </w:p>
    <w:sectPr w:rsidR="009A34B1" w:rsidSect="0018574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4A" w:rsidRDefault="0018574A" w:rsidP="0018574A">
      <w:pPr>
        <w:spacing w:after="0" w:line="240" w:lineRule="auto"/>
      </w:pPr>
      <w:r>
        <w:separator/>
      </w:r>
    </w:p>
  </w:endnote>
  <w:endnote w:type="continuationSeparator" w:id="0">
    <w:p w:rsidR="0018574A" w:rsidRDefault="0018574A" w:rsidP="0018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C6" w:rsidRPr="003E7E40" w:rsidRDefault="0018574A" w:rsidP="001E1DB0">
    <w:pPr>
      <w:pStyle w:val="Footer"/>
      <w:jc w:val="center"/>
      <w:rPr>
        <w:rFonts w:ascii="Times New Roman" w:hAnsi="Times New Roman"/>
      </w:rPr>
    </w:pPr>
    <w:r w:rsidRPr="003E7E40">
      <w:rPr>
        <w:rFonts w:ascii="Times New Roman" w:hAnsi="Times New Roman"/>
      </w:rPr>
      <w:t xml:space="preserve">2012    </w:t>
    </w:r>
    <w:r w:rsidRPr="003E7E40">
      <w:rPr>
        <w:rFonts w:ascii="Times New Roman" w:hAnsi="Times New Roman"/>
      </w:rPr>
      <w:tab/>
      <w:t>Missouri Department of Elementary and Secondary Education</w:t>
    </w:r>
    <w:r w:rsidRPr="003E7E40">
      <w:rPr>
        <w:rFonts w:ascii="Times New Roman" w:hAnsi="Times New Roman"/>
      </w:rPr>
      <w:tab/>
    </w:r>
    <w:r w:rsidRPr="003E7E40">
      <w:rPr>
        <w:rFonts w:ascii="Times New Roman" w:hAnsi="Times New Roman"/>
      </w:rPr>
      <w:tab/>
      <w:t xml:space="preserve">Page </w:t>
    </w:r>
    <w:r w:rsidRPr="003E7E40">
      <w:rPr>
        <w:b/>
        <w:sz w:val="24"/>
        <w:szCs w:val="24"/>
      </w:rPr>
      <w:fldChar w:fldCharType="begin"/>
    </w:r>
    <w:r w:rsidRPr="003E7E40">
      <w:rPr>
        <w:rFonts w:ascii="Times New Roman" w:hAnsi="Times New Roman"/>
        <w:b/>
      </w:rPr>
      <w:instrText xml:space="preserve"> PAGE </w:instrText>
    </w:r>
    <w:r w:rsidRPr="003E7E40">
      <w:rPr>
        <w:b/>
        <w:sz w:val="24"/>
        <w:szCs w:val="24"/>
      </w:rPr>
      <w:fldChar w:fldCharType="separate"/>
    </w:r>
    <w:r>
      <w:rPr>
        <w:rFonts w:ascii="Times New Roman" w:hAnsi="Times New Roman"/>
        <w:b/>
        <w:noProof/>
      </w:rPr>
      <w:t>3</w:t>
    </w:r>
    <w:r w:rsidRPr="003E7E40">
      <w:rPr>
        <w:b/>
        <w:sz w:val="24"/>
        <w:szCs w:val="24"/>
      </w:rPr>
      <w:fldChar w:fldCharType="end"/>
    </w:r>
    <w:r w:rsidRPr="003E7E40">
      <w:rPr>
        <w:rFonts w:ascii="Times New Roman" w:hAnsi="Times New Roman"/>
      </w:rPr>
      <w:t xml:space="preserve"> of </w:t>
    </w:r>
    <w:r w:rsidRPr="003E7E40">
      <w:rPr>
        <w:b/>
        <w:sz w:val="24"/>
        <w:szCs w:val="24"/>
      </w:rPr>
      <w:fldChar w:fldCharType="begin"/>
    </w:r>
    <w:r w:rsidRPr="003E7E40">
      <w:rPr>
        <w:rFonts w:ascii="Times New Roman" w:hAnsi="Times New Roman"/>
        <w:b/>
      </w:rPr>
      <w:instrText xml:space="preserve"> NUMPAGE</w:instrText>
    </w:r>
    <w:r w:rsidRPr="003E7E40">
      <w:rPr>
        <w:rFonts w:ascii="Times New Roman" w:hAnsi="Times New Roman"/>
        <w:b/>
      </w:rPr>
      <w:instrText xml:space="preserve">S  </w:instrText>
    </w:r>
    <w:r w:rsidRPr="003E7E40">
      <w:rPr>
        <w:b/>
        <w:sz w:val="24"/>
        <w:szCs w:val="24"/>
      </w:rPr>
      <w:fldChar w:fldCharType="separate"/>
    </w:r>
    <w:r>
      <w:rPr>
        <w:rFonts w:ascii="Times New Roman" w:hAnsi="Times New Roman"/>
        <w:b/>
        <w:noProof/>
      </w:rPr>
      <w:t>3</w:t>
    </w:r>
    <w:r w:rsidRPr="003E7E40">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4A" w:rsidRDefault="0018574A" w:rsidP="0018574A">
      <w:pPr>
        <w:spacing w:after="0" w:line="240" w:lineRule="auto"/>
      </w:pPr>
      <w:r>
        <w:separator/>
      </w:r>
    </w:p>
  </w:footnote>
  <w:footnote w:type="continuationSeparator" w:id="0">
    <w:p w:rsidR="0018574A" w:rsidRDefault="0018574A" w:rsidP="0018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C6" w:rsidRPr="003E7E40" w:rsidRDefault="0018574A" w:rsidP="001E1DB0">
    <w:pPr>
      <w:pStyle w:val="Header"/>
      <w:jc w:val="center"/>
      <w:rPr>
        <w:rFonts w:ascii="Times New Roman" w:hAnsi="Times New Roman"/>
        <w:b/>
        <w:sz w:val="24"/>
        <w:szCs w:val="24"/>
      </w:rPr>
    </w:pPr>
    <w:r w:rsidRPr="003E7E40">
      <w:rPr>
        <w:rFonts w:ascii="Times New Roman" w:hAnsi="Times New Roman"/>
        <w:b/>
        <w:sz w:val="24"/>
        <w:szCs w:val="24"/>
      </w:rPr>
      <w:t xml:space="preserve"> </w:t>
    </w:r>
    <w:r w:rsidRPr="003E7E40">
      <w:rPr>
        <w:rFonts w:ascii="Times New Roman" w:hAnsi="Times New Roman"/>
        <w:b/>
        <w:sz w:val="24"/>
        <w:szCs w:val="24"/>
      </w:rPr>
      <w:t xml:space="preserve">DESE Model Curriculum </w:t>
    </w:r>
  </w:p>
  <w:p w:rsidR="001354C6" w:rsidRPr="003E7E40" w:rsidRDefault="0018574A" w:rsidP="001E1DB0">
    <w:pPr>
      <w:pStyle w:val="Header"/>
      <w:rPr>
        <w:rFonts w:ascii="Times New Roman" w:hAnsi="Times New Roman"/>
      </w:rPr>
    </w:pPr>
    <w:r w:rsidRPr="003E7E40">
      <w:rPr>
        <w:rFonts w:ascii="Times New Roman" w:hAnsi="Times New Roman"/>
      </w:rPr>
      <w:t>GRADE LEVEL/</w:t>
    </w:r>
    <w:r>
      <w:rPr>
        <w:rFonts w:ascii="Times New Roman" w:hAnsi="Times New Roman"/>
        <w:lang w:val="en-US"/>
      </w:rPr>
      <w:t>UNIT</w:t>
    </w:r>
    <w:r w:rsidRPr="003E7E40">
      <w:rPr>
        <w:rFonts w:ascii="Times New Roman" w:hAnsi="Times New Roman"/>
      </w:rPr>
      <w:t xml:space="preserve"> TITLE: Agricultural Construction (Volume I), Unit I – Arc Welding                            Course Code: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4A"/>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8574A"/>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436D3"/>
    <w:rsid w:val="0074562C"/>
    <w:rsid w:val="00762033"/>
    <w:rsid w:val="007A455D"/>
    <w:rsid w:val="007B04B3"/>
    <w:rsid w:val="008018E2"/>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74A"/>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74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8574A"/>
    <w:rPr>
      <w:rFonts w:ascii="Calibri" w:eastAsia="Calibri" w:hAnsi="Calibri" w:cs="Times New Roman"/>
      <w:lang w:val="x-none" w:eastAsia="x-none"/>
    </w:rPr>
  </w:style>
  <w:style w:type="paragraph" w:styleId="Footer">
    <w:name w:val="footer"/>
    <w:basedOn w:val="Normal"/>
    <w:link w:val="FooterChar"/>
    <w:uiPriority w:val="99"/>
    <w:unhideWhenUsed/>
    <w:rsid w:val="0018574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574A"/>
    <w:rPr>
      <w:rFonts w:ascii="Calibri" w:eastAsia="Calibri" w:hAnsi="Calibri" w:cs="Times New Roman"/>
      <w:lang w:val="x-none" w:eastAsia="x-none"/>
    </w:rPr>
  </w:style>
  <w:style w:type="paragraph" w:customStyle="1" w:styleId="zOutline2">
    <w:name w:val="zOutline2"/>
    <w:basedOn w:val="Normal"/>
    <w:rsid w:val="0018574A"/>
    <w:pPr>
      <w:tabs>
        <w:tab w:val="left" w:pos="360"/>
      </w:tabs>
      <w:spacing w:after="0" w:line="240" w:lineRule="auto"/>
      <w:ind w:left="720" w:hanging="360"/>
    </w:pPr>
    <w:rPr>
      <w:rFonts w:ascii="Book Antiqua" w:eastAsia="Times New Roman" w:hAnsi="Book Antiqua"/>
      <w:sz w:val="24"/>
      <w:szCs w:val="20"/>
    </w:rPr>
  </w:style>
  <w:style w:type="character" w:styleId="Hyperlink">
    <w:name w:val="Hyperlink"/>
    <w:rsid w:val="0018574A"/>
    <w:rPr>
      <w:color w:val="0000FF"/>
      <w:u w:val="single"/>
    </w:rPr>
  </w:style>
  <w:style w:type="paragraph" w:customStyle="1" w:styleId="zHeading1">
    <w:name w:val="zHeading 1"/>
    <w:basedOn w:val="Normal"/>
    <w:rsid w:val="0018574A"/>
    <w:pPr>
      <w:spacing w:after="0" w:line="240" w:lineRule="auto"/>
    </w:pPr>
    <w:rPr>
      <w:rFonts w:ascii="Arial" w:eastAsia="Times New Roman" w:hAnsi="Arial"/>
      <w:b/>
      <w:sz w:val="24"/>
      <w:szCs w:val="20"/>
    </w:rPr>
  </w:style>
  <w:style w:type="paragraph" w:customStyle="1" w:styleId="zOutline1">
    <w:name w:val="zOutline1"/>
    <w:basedOn w:val="Normal"/>
    <w:rsid w:val="0018574A"/>
    <w:pPr>
      <w:tabs>
        <w:tab w:val="left" w:pos="360"/>
      </w:tabs>
      <w:spacing w:after="0" w:line="240" w:lineRule="auto"/>
      <w:ind w:left="360" w:hanging="360"/>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74A"/>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74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8574A"/>
    <w:rPr>
      <w:rFonts w:ascii="Calibri" w:eastAsia="Calibri" w:hAnsi="Calibri" w:cs="Times New Roman"/>
      <w:lang w:val="x-none" w:eastAsia="x-none"/>
    </w:rPr>
  </w:style>
  <w:style w:type="paragraph" w:styleId="Footer">
    <w:name w:val="footer"/>
    <w:basedOn w:val="Normal"/>
    <w:link w:val="FooterChar"/>
    <w:uiPriority w:val="99"/>
    <w:unhideWhenUsed/>
    <w:rsid w:val="0018574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574A"/>
    <w:rPr>
      <w:rFonts w:ascii="Calibri" w:eastAsia="Calibri" w:hAnsi="Calibri" w:cs="Times New Roman"/>
      <w:lang w:val="x-none" w:eastAsia="x-none"/>
    </w:rPr>
  </w:style>
  <w:style w:type="paragraph" w:customStyle="1" w:styleId="zOutline2">
    <w:name w:val="zOutline2"/>
    <w:basedOn w:val="Normal"/>
    <w:rsid w:val="0018574A"/>
    <w:pPr>
      <w:tabs>
        <w:tab w:val="left" w:pos="360"/>
      </w:tabs>
      <w:spacing w:after="0" w:line="240" w:lineRule="auto"/>
      <w:ind w:left="720" w:hanging="360"/>
    </w:pPr>
    <w:rPr>
      <w:rFonts w:ascii="Book Antiqua" w:eastAsia="Times New Roman" w:hAnsi="Book Antiqua"/>
      <w:sz w:val="24"/>
      <w:szCs w:val="20"/>
    </w:rPr>
  </w:style>
  <w:style w:type="character" w:styleId="Hyperlink">
    <w:name w:val="Hyperlink"/>
    <w:rsid w:val="0018574A"/>
    <w:rPr>
      <w:color w:val="0000FF"/>
      <w:u w:val="single"/>
    </w:rPr>
  </w:style>
  <w:style w:type="paragraph" w:customStyle="1" w:styleId="zHeading1">
    <w:name w:val="zHeading 1"/>
    <w:basedOn w:val="Normal"/>
    <w:rsid w:val="0018574A"/>
    <w:pPr>
      <w:spacing w:after="0" w:line="240" w:lineRule="auto"/>
    </w:pPr>
    <w:rPr>
      <w:rFonts w:ascii="Arial" w:eastAsia="Times New Roman" w:hAnsi="Arial"/>
      <w:b/>
      <w:sz w:val="24"/>
      <w:szCs w:val="20"/>
    </w:rPr>
  </w:style>
  <w:style w:type="paragraph" w:customStyle="1" w:styleId="zOutline1">
    <w:name w:val="zOutline1"/>
    <w:basedOn w:val="Normal"/>
    <w:rsid w:val="0018574A"/>
    <w:pPr>
      <w:tabs>
        <w:tab w:val="left" w:pos="360"/>
      </w:tabs>
      <w:spacing w:after="0" w:line="240" w:lineRule="auto"/>
      <w:ind w:left="360" w:hanging="360"/>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missouri.edu/~pavt0689/statecon.html" TargetMode="External"/><Relationship Id="rId3" Type="http://schemas.openxmlformats.org/officeDocument/2006/relationships/settings" Target="settings.xml"/><Relationship Id="rId7" Type="http://schemas.openxmlformats.org/officeDocument/2006/relationships/hyperlink" Target="http://www.dese.mo.gov/divcareered/ag_cde_guidelines.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4418</Characters>
  <Application>Microsoft Office Word</Application>
  <DocSecurity>0</DocSecurity>
  <Lines>36</Lines>
  <Paragraphs>10</Paragraphs>
  <ScaleCrop>false</ScaleCrop>
  <Company>University of Central Missouri</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2012-05-22T17:41:00Z</dcterms:created>
  <dcterms:modified xsi:type="dcterms:W3CDTF">2012-05-22T17:43:00Z</dcterms:modified>
</cp:coreProperties>
</file>