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A1" w:rsidRPr="00EC65D4" w:rsidRDefault="001C36A1" w:rsidP="001C36A1">
      <w:pPr>
        <w:pStyle w:val="zHeading1"/>
        <w:rPr>
          <w:rFonts w:ascii="Times New Roman" w:hAnsi="Times New Roman"/>
        </w:rPr>
      </w:pPr>
      <w:r w:rsidRPr="00EC65D4">
        <w:rPr>
          <w:rFonts w:ascii="Times New Roman" w:hAnsi="Times New Roman"/>
        </w:rPr>
        <w:t>Unit VII — Fencing</w:t>
      </w:r>
    </w:p>
    <w:p w:rsidR="001C36A1" w:rsidRPr="00EC65D4" w:rsidRDefault="001C36A1" w:rsidP="001C36A1">
      <w:pPr>
        <w:pStyle w:val="zHeading1"/>
        <w:rPr>
          <w:rFonts w:ascii="Times New Roman" w:hAnsi="Times New Roman"/>
        </w:rPr>
      </w:pPr>
      <w:r w:rsidRPr="00EC65D4">
        <w:rPr>
          <w:rFonts w:ascii="Times New Roman" w:hAnsi="Times New Roman"/>
        </w:rPr>
        <w:t>Instructor Guide</w:t>
      </w:r>
    </w:p>
    <w:p w:rsidR="001C36A1" w:rsidRPr="00EC65D4" w:rsidRDefault="001C36A1" w:rsidP="001C36A1">
      <w:pPr>
        <w:rPr>
          <w:rFonts w:ascii="Times New Roman" w:hAnsi="Times New Roman"/>
        </w:rPr>
      </w:pPr>
    </w:p>
    <w:p w:rsidR="001C36A1" w:rsidRPr="00EC65D4" w:rsidRDefault="001C36A1" w:rsidP="001C36A1">
      <w:pPr>
        <w:rPr>
          <w:rFonts w:ascii="Times New Roman" w:hAnsi="Times New Roman"/>
          <w:b/>
        </w:rPr>
      </w:pPr>
      <w:r w:rsidRPr="00EC65D4">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p>
    <w:p w:rsidR="001C36A1" w:rsidRPr="00957952" w:rsidRDefault="001C36A1" w:rsidP="001C36A1">
      <w:pPr>
        <w:pStyle w:val="zOutline1"/>
        <w:spacing w:after="120"/>
        <w:rPr>
          <w:rFonts w:ascii="Times New Roman" w:hAnsi="Times New Roman"/>
          <w:sz w:val="22"/>
        </w:rPr>
      </w:pPr>
      <w:r w:rsidRPr="00957952">
        <w:rPr>
          <w:rFonts w:ascii="Times New Roman" w:hAnsi="Times New Roman"/>
          <w:sz w:val="22"/>
        </w:rPr>
        <w:t>1.</w:t>
      </w:r>
      <w:r w:rsidRPr="00957952">
        <w:rPr>
          <w:rFonts w:ascii="Times New Roman" w:hAnsi="Times New Roman"/>
          <w:sz w:val="22"/>
        </w:rPr>
        <w:tab/>
        <w:t>Emphasize the importance of following local building codes and zoning laws when working with fencing. Discuss relevant local building codes and zoning laws.</w:t>
      </w:r>
    </w:p>
    <w:p w:rsidR="001C36A1" w:rsidRPr="00957952" w:rsidRDefault="001C36A1" w:rsidP="001C36A1">
      <w:pPr>
        <w:pStyle w:val="zOutline2"/>
        <w:spacing w:after="120"/>
        <w:rPr>
          <w:rFonts w:ascii="Times New Roman" w:hAnsi="Times New Roman"/>
          <w:sz w:val="22"/>
        </w:rPr>
      </w:pPr>
      <w:r w:rsidRPr="00957952">
        <w:rPr>
          <w:rFonts w:ascii="Times New Roman" w:hAnsi="Times New Roman"/>
          <w:sz w:val="22"/>
        </w:rPr>
        <w:t>a.</w:t>
      </w:r>
      <w:r w:rsidRPr="00957952">
        <w:rPr>
          <w:rFonts w:ascii="Times New Roman" w:hAnsi="Times New Roman"/>
          <w:sz w:val="22"/>
        </w:rPr>
        <w:tab/>
        <w:t>Information regarding building codes and zoning laws is available from local regulatory agencies, such as the planning and development department, public works department, and county board of commissioners.</w:t>
      </w:r>
    </w:p>
    <w:p w:rsidR="001C36A1" w:rsidRPr="00957952" w:rsidRDefault="001C36A1" w:rsidP="001C36A1">
      <w:pPr>
        <w:pStyle w:val="zOutline2"/>
        <w:spacing w:after="120"/>
        <w:rPr>
          <w:rFonts w:ascii="Times New Roman" w:hAnsi="Times New Roman"/>
          <w:sz w:val="22"/>
        </w:rPr>
      </w:pPr>
      <w:r w:rsidRPr="00957952">
        <w:rPr>
          <w:rFonts w:ascii="Times New Roman" w:hAnsi="Times New Roman"/>
          <w:sz w:val="22"/>
        </w:rPr>
        <w:t>b.</w:t>
      </w:r>
      <w:r w:rsidRPr="00957952">
        <w:rPr>
          <w:rFonts w:ascii="Times New Roman" w:hAnsi="Times New Roman"/>
          <w:sz w:val="22"/>
        </w:rPr>
        <w:tab/>
        <w:t xml:space="preserve">General information about Missouri building codes and zoning laws is also available from the MU Extension, University of Missouri-Columbia, accessed </w:t>
      </w:r>
      <w:r w:rsidRPr="00E67830">
        <w:rPr>
          <w:rFonts w:ascii="Times New Roman" w:hAnsi="Times New Roman"/>
          <w:sz w:val="22"/>
        </w:rPr>
        <w:t>January 17, 2012</w:t>
      </w:r>
      <w:r w:rsidRPr="00957952">
        <w:rPr>
          <w:rFonts w:ascii="Times New Roman" w:hAnsi="Times New Roman"/>
          <w:sz w:val="22"/>
        </w:rPr>
        <w:t xml:space="preserve">, from </w:t>
      </w:r>
      <w:hyperlink r:id="rId5" w:history="1">
        <w:r w:rsidRPr="00957952">
          <w:rPr>
            <w:rStyle w:val="Hyperlink"/>
            <w:rFonts w:ascii="Times New Roman" w:hAnsi="Times New Roman"/>
            <w:sz w:val="22"/>
          </w:rPr>
          <w:t>http://muextension.missour</w:t>
        </w:r>
        <w:r w:rsidRPr="00957952">
          <w:rPr>
            <w:rStyle w:val="Hyperlink"/>
            <w:rFonts w:ascii="Times New Roman" w:hAnsi="Times New Roman"/>
            <w:sz w:val="22"/>
          </w:rPr>
          <w:t>i</w:t>
        </w:r>
        <w:r w:rsidRPr="00957952">
          <w:rPr>
            <w:rStyle w:val="Hyperlink"/>
            <w:rFonts w:ascii="Times New Roman" w:hAnsi="Times New Roman"/>
            <w:sz w:val="22"/>
          </w:rPr>
          <w:t>.edu/explore/agguides/</w:t>
        </w:r>
      </w:hyperlink>
      <w:r w:rsidRPr="00957952">
        <w:rPr>
          <w:rFonts w:ascii="Times New Roman" w:hAnsi="Times New Roman"/>
          <w:sz w:val="22"/>
        </w:rPr>
        <w:t>.</w:t>
      </w:r>
    </w:p>
    <w:p w:rsidR="001C36A1" w:rsidRPr="00957952" w:rsidRDefault="001C36A1" w:rsidP="001C36A1">
      <w:pPr>
        <w:pStyle w:val="zOutline1"/>
        <w:spacing w:after="120"/>
        <w:rPr>
          <w:rFonts w:ascii="Times New Roman" w:hAnsi="Times New Roman"/>
          <w:sz w:val="22"/>
        </w:rPr>
      </w:pPr>
      <w:r w:rsidRPr="00957952">
        <w:rPr>
          <w:rFonts w:ascii="Times New Roman" w:hAnsi="Times New Roman"/>
          <w:sz w:val="22"/>
        </w:rPr>
        <w:t>2.</w:t>
      </w:r>
      <w:r w:rsidRPr="00957952">
        <w:rPr>
          <w:rFonts w:ascii="Times New Roman" w:hAnsi="Times New Roman"/>
          <w:sz w:val="22"/>
        </w:rPr>
        <w:tab/>
        <w:t>Describe an area to be enclosed with fencing, such as a pasture or a yard. Include as much detail as necessary to describe the area and its intended use, such as the dimensions of the area, whether or not the fence must enclose or keep out livestock, and the uses of the adjoining land.</w:t>
      </w:r>
    </w:p>
    <w:p w:rsidR="001C36A1" w:rsidRPr="00957952" w:rsidRDefault="001C36A1" w:rsidP="001C36A1">
      <w:pPr>
        <w:pStyle w:val="zOutline1"/>
        <w:spacing w:after="120"/>
        <w:rPr>
          <w:rFonts w:ascii="Times New Roman" w:hAnsi="Times New Roman"/>
          <w:sz w:val="22"/>
        </w:rPr>
      </w:pPr>
      <w:r w:rsidRPr="00957952">
        <w:rPr>
          <w:rFonts w:ascii="Times New Roman" w:hAnsi="Times New Roman"/>
          <w:sz w:val="22"/>
        </w:rPr>
        <w:t>3.</w:t>
      </w:r>
      <w:r w:rsidRPr="00957952">
        <w:rPr>
          <w:rFonts w:ascii="Times New Roman" w:hAnsi="Times New Roman"/>
          <w:sz w:val="22"/>
        </w:rPr>
        <w:tab/>
        <w:t xml:space="preserve">Have students devise a fencing plan for the described area that includes: </w:t>
      </w:r>
    </w:p>
    <w:p w:rsidR="001C36A1" w:rsidRPr="00957952" w:rsidRDefault="001C36A1" w:rsidP="001C36A1">
      <w:pPr>
        <w:pStyle w:val="zOutline2"/>
        <w:spacing w:after="120"/>
        <w:rPr>
          <w:rFonts w:ascii="Times New Roman" w:hAnsi="Times New Roman"/>
          <w:sz w:val="22"/>
        </w:rPr>
      </w:pPr>
      <w:r w:rsidRPr="00957952">
        <w:rPr>
          <w:rFonts w:ascii="Times New Roman" w:hAnsi="Times New Roman"/>
          <w:sz w:val="22"/>
        </w:rPr>
        <w:t>a.</w:t>
      </w:r>
      <w:r w:rsidRPr="00957952">
        <w:rPr>
          <w:rFonts w:ascii="Times New Roman" w:hAnsi="Times New Roman"/>
          <w:sz w:val="22"/>
        </w:rPr>
        <w:tab/>
        <w:t>An aerial-view, scale drawing indicating fence layout and post spacing, using computer-aided drafting (CAD) equipment or pencils and paper to make their drawing, as preferred (Note: Drawing to scale was discussed in Unit 1, Working With Plans.)</w:t>
      </w:r>
    </w:p>
    <w:p w:rsidR="001C36A1" w:rsidRPr="00957952" w:rsidRDefault="001C36A1" w:rsidP="001C36A1">
      <w:pPr>
        <w:pStyle w:val="zOutline2"/>
        <w:spacing w:after="120"/>
        <w:rPr>
          <w:rFonts w:ascii="Times New Roman" w:hAnsi="Times New Roman"/>
          <w:sz w:val="22"/>
        </w:rPr>
      </w:pPr>
      <w:r w:rsidRPr="00957952">
        <w:rPr>
          <w:rFonts w:ascii="Times New Roman" w:hAnsi="Times New Roman"/>
          <w:sz w:val="22"/>
        </w:rPr>
        <w:t>b.</w:t>
      </w:r>
      <w:r w:rsidRPr="00957952">
        <w:rPr>
          <w:rFonts w:ascii="Times New Roman" w:hAnsi="Times New Roman"/>
          <w:sz w:val="22"/>
        </w:rPr>
        <w:tab/>
        <w:t>A compiled bill of the materials for the plan with estimated cost of each item and the estimated total cost of the fence (a bill-of-materials work sheet is included with the student handout)</w:t>
      </w:r>
    </w:p>
    <w:p w:rsidR="001C36A1" w:rsidRPr="00957952" w:rsidRDefault="001C36A1" w:rsidP="001C36A1">
      <w:pPr>
        <w:pStyle w:val="zOutline2"/>
        <w:spacing w:after="120"/>
        <w:rPr>
          <w:rFonts w:ascii="Times New Roman" w:hAnsi="Times New Roman"/>
          <w:sz w:val="22"/>
        </w:rPr>
      </w:pPr>
      <w:r w:rsidRPr="00957952">
        <w:rPr>
          <w:rFonts w:ascii="Times New Roman" w:hAnsi="Times New Roman"/>
          <w:sz w:val="22"/>
        </w:rPr>
        <w:t>c.</w:t>
      </w:r>
      <w:r w:rsidRPr="00957952">
        <w:rPr>
          <w:rFonts w:ascii="Times New Roman" w:hAnsi="Times New Roman"/>
          <w:sz w:val="22"/>
        </w:rPr>
        <w:tab/>
        <w:t>Determination of which local building and zoning codes apply to the fence and fence design that complies with all relevant codes</w:t>
      </w:r>
    </w:p>
    <w:p w:rsidR="001C36A1" w:rsidRPr="00957952" w:rsidRDefault="001C36A1" w:rsidP="001C36A1">
      <w:pPr>
        <w:pStyle w:val="zOutline1"/>
        <w:spacing w:after="120"/>
        <w:rPr>
          <w:rFonts w:ascii="Times New Roman" w:hAnsi="Times New Roman"/>
          <w:sz w:val="22"/>
        </w:rPr>
      </w:pPr>
      <w:r w:rsidRPr="00957952">
        <w:rPr>
          <w:rFonts w:ascii="Times New Roman" w:hAnsi="Times New Roman"/>
          <w:sz w:val="22"/>
        </w:rPr>
        <w:t>4.</w:t>
      </w:r>
      <w:r w:rsidRPr="00957952">
        <w:rPr>
          <w:rFonts w:ascii="Times New Roman" w:hAnsi="Times New Roman"/>
          <w:sz w:val="22"/>
        </w:rPr>
        <w:tab/>
        <w:t>The final assessment score will be based on the overall content and presentation of the fencing plan.</w:t>
      </w:r>
    </w:p>
    <w:p w:rsidR="009A34B1" w:rsidRDefault="009A34B1">
      <w:bookmarkStart w:id="0" w:name="_GoBack"/>
      <w:bookmarkEnd w:id="0"/>
    </w:p>
    <w:sectPr w:rsidR="009A34B1" w:rsidSect="001C36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A1"/>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1C36A1"/>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A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36A1"/>
    <w:rPr>
      <w:color w:val="0000FF"/>
      <w:u w:val="single"/>
    </w:rPr>
  </w:style>
  <w:style w:type="paragraph" w:customStyle="1" w:styleId="zHeading1">
    <w:name w:val="zHeading 1"/>
    <w:basedOn w:val="Normal"/>
    <w:rsid w:val="001C36A1"/>
    <w:pPr>
      <w:spacing w:after="0" w:line="240" w:lineRule="auto"/>
    </w:pPr>
    <w:rPr>
      <w:rFonts w:ascii="Arial" w:eastAsia="Times New Roman" w:hAnsi="Arial"/>
      <w:b/>
      <w:sz w:val="24"/>
      <w:szCs w:val="20"/>
    </w:rPr>
  </w:style>
  <w:style w:type="paragraph" w:customStyle="1" w:styleId="zOutline2">
    <w:name w:val="zOutline2"/>
    <w:basedOn w:val="Normal"/>
    <w:rsid w:val="001C36A1"/>
    <w:pPr>
      <w:tabs>
        <w:tab w:val="left" w:pos="360"/>
      </w:tabs>
      <w:spacing w:after="0" w:line="240" w:lineRule="auto"/>
      <w:ind w:left="720" w:hanging="360"/>
    </w:pPr>
    <w:rPr>
      <w:rFonts w:ascii="Book Antiqua" w:eastAsia="Times New Roman" w:hAnsi="Book Antiqua"/>
      <w:sz w:val="24"/>
      <w:szCs w:val="20"/>
    </w:rPr>
  </w:style>
  <w:style w:type="paragraph" w:customStyle="1" w:styleId="zOutline1">
    <w:name w:val="zOutline1"/>
    <w:basedOn w:val="Normal"/>
    <w:rsid w:val="001C36A1"/>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A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36A1"/>
    <w:rPr>
      <w:color w:val="0000FF"/>
      <w:u w:val="single"/>
    </w:rPr>
  </w:style>
  <w:style w:type="paragraph" w:customStyle="1" w:styleId="zHeading1">
    <w:name w:val="zHeading 1"/>
    <w:basedOn w:val="Normal"/>
    <w:rsid w:val="001C36A1"/>
    <w:pPr>
      <w:spacing w:after="0" w:line="240" w:lineRule="auto"/>
    </w:pPr>
    <w:rPr>
      <w:rFonts w:ascii="Arial" w:eastAsia="Times New Roman" w:hAnsi="Arial"/>
      <w:b/>
      <w:sz w:val="24"/>
      <w:szCs w:val="20"/>
    </w:rPr>
  </w:style>
  <w:style w:type="paragraph" w:customStyle="1" w:styleId="zOutline2">
    <w:name w:val="zOutline2"/>
    <w:basedOn w:val="Normal"/>
    <w:rsid w:val="001C36A1"/>
    <w:pPr>
      <w:tabs>
        <w:tab w:val="left" w:pos="360"/>
      </w:tabs>
      <w:spacing w:after="0" w:line="240" w:lineRule="auto"/>
      <w:ind w:left="720" w:hanging="360"/>
    </w:pPr>
    <w:rPr>
      <w:rFonts w:ascii="Book Antiqua" w:eastAsia="Times New Roman" w:hAnsi="Book Antiqua"/>
      <w:sz w:val="24"/>
      <w:szCs w:val="20"/>
    </w:rPr>
  </w:style>
  <w:style w:type="paragraph" w:customStyle="1" w:styleId="zOutline1">
    <w:name w:val="zOutline1"/>
    <w:basedOn w:val="Normal"/>
    <w:rsid w:val="001C36A1"/>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xtension.missouri.edu/explore/ag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Company>University of Central Missouri</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2012-05-23T18:18:00Z</dcterms:created>
  <dcterms:modified xsi:type="dcterms:W3CDTF">2012-05-23T18:18:00Z</dcterms:modified>
</cp:coreProperties>
</file>