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72" w:rsidRPr="00170651" w:rsidRDefault="003F7E72" w:rsidP="003F7E72">
      <w:pPr>
        <w:spacing w:after="120" w:line="240" w:lineRule="auto"/>
        <w:rPr>
          <w:rFonts w:ascii="Times New Roman" w:hAnsi="Times New Roman"/>
          <w:b/>
        </w:rPr>
      </w:pPr>
      <w:r w:rsidRPr="00170651">
        <w:rPr>
          <w:b/>
        </w:rPr>
        <w:t>Agricultural Structures</w:t>
      </w:r>
      <w:r w:rsidRPr="00170651">
        <w:rPr>
          <w:b/>
        </w:rPr>
        <w:br/>
        <w:t>Unit VI — Plumbing</w:t>
      </w:r>
      <w:r w:rsidRPr="00170651">
        <w:rPr>
          <w:b/>
        </w:rPr>
        <w:br/>
      </w:r>
      <w:r w:rsidRPr="00170651">
        <w:rPr>
          <w:rFonts w:ascii="Times New Roman" w:hAnsi="Times New Roman"/>
          <w:b/>
        </w:rPr>
        <w:t>Student Handout</w:t>
      </w:r>
    </w:p>
    <w:p w:rsidR="003F7E72" w:rsidRPr="008A54E8" w:rsidRDefault="003F7E72" w:rsidP="003F7E72">
      <w:pPr>
        <w:tabs>
          <w:tab w:val="left" w:pos="3630"/>
        </w:tabs>
        <w:spacing w:after="0" w:line="240" w:lineRule="auto"/>
        <w:jc w:val="right"/>
        <w:rPr>
          <w:rFonts w:ascii="Times New Roman" w:hAnsi="Times New Roman"/>
        </w:rPr>
      </w:pPr>
      <w:r w:rsidRPr="008A54E8">
        <w:rPr>
          <w:rFonts w:ascii="Times New Roman" w:hAnsi="Times New Roman" w:cs="Arial"/>
          <w:b/>
        </w:rPr>
        <w:t>Name_____________________</w:t>
      </w:r>
    </w:p>
    <w:p w:rsidR="003F7E72" w:rsidRPr="008A54E8" w:rsidRDefault="003F7E72" w:rsidP="003F7E72">
      <w:pPr>
        <w:spacing w:after="0" w:line="240" w:lineRule="auto"/>
        <w:rPr>
          <w:rFonts w:ascii="Times New Roman" w:hAnsi="Times New Roman"/>
        </w:rPr>
      </w:pPr>
    </w:p>
    <w:p w:rsidR="003F7E72" w:rsidRPr="008A54E8" w:rsidRDefault="003F7E72" w:rsidP="003F7E72">
      <w:pPr>
        <w:spacing w:after="0" w:line="240" w:lineRule="auto"/>
        <w:rPr>
          <w:rFonts w:ascii="Times New Roman" w:hAnsi="Times New Roman"/>
        </w:rPr>
      </w:pPr>
      <w:r w:rsidRPr="008A54E8">
        <w:rPr>
          <w:rFonts w:ascii="Times New Roman" w:hAnsi="Times New Roman"/>
        </w:rPr>
        <w:t>Use the Project Completion Checklist and Project Evaluation Checklist to track the progress of your project.</w:t>
      </w:r>
    </w:p>
    <w:p w:rsidR="003F7E72" w:rsidRPr="008A54E8" w:rsidRDefault="003F7E72" w:rsidP="003F7E72">
      <w:pPr>
        <w:spacing w:after="0" w:line="240" w:lineRule="auto"/>
        <w:rPr>
          <w:rFonts w:ascii="Times New Roman" w:hAnsi="Times New Roman"/>
        </w:rPr>
      </w:pPr>
    </w:p>
    <w:p w:rsidR="003F7E72" w:rsidRPr="008A54E8" w:rsidRDefault="003F7E72" w:rsidP="003F7E72">
      <w:pPr>
        <w:spacing w:after="0" w:line="240" w:lineRule="auto"/>
        <w:jc w:val="center"/>
        <w:rPr>
          <w:rFonts w:ascii="Times New Roman" w:hAnsi="Times New Roman"/>
        </w:rPr>
      </w:pPr>
      <w:r w:rsidRPr="008A54E8">
        <w:rPr>
          <w:rFonts w:ascii="Times New Roman" w:hAnsi="Times New Roman"/>
          <w:b/>
        </w:rPr>
        <w:t>Project Completion Checklist</w:t>
      </w:r>
    </w:p>
    <w:tbl>
      <w:tblPr>
        <w:tblW w:w="13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8"/>
        <w:gridCol w:w="2090"/>
      </w:tblGrid>
      <w:tr w:rsidR="003F7E72" w:rsidRPr="008A54E8" w:rsidTr="00FC50CD">
        <w:tc>
          <w:tcPr>
            <w:tcW w:w="11108" w:type="dxa"/>
            <w:shd w:val="clear" w:color="auto" w:fill="auto"/>
          </w:tcPr>
          <w:p w:rsidR="003F7E72" w:rsidRPr="00996C3B" w:rsidRDefault="003F7E72" w:rsidP="00FC50CD">
            <w:pPr>
              <w:spacing w:after="0" w:line="240" w:lineRule="auto"/>
              <w:rPr>
                <w:b/>
              </w:rPr>
            </w:pPr>
            <w:r w:rsidRPr="00996C3B">
              <w:rPr>
                <w:rFonts w:ascii="Times New Roman" w:hAnsi="Times New Roman"/>
                <w:b/>
              </w:rPr>
              <w:t>Procedure</w:t>
            </w:r>
          </w:p>
        </w:tc>
        <w:tc>
          <w:tcPr>
            <w:tcW w:w="2090" w:type="dxa"/>
            <w:shd w:val="clear" w:color="auto" w:fill="auto"/>
          </w:tcPr>
          <w:p w:rsidR="003F7E72" w:rsidRPr="00996C3B" w:rsidRDefault="003F7E72" w:rsidP="00FC50CD">
            <w:pPr>
              <w:spacing w:after="0" w:line="240" w:lineRule="auto"/>
              <w:rPr>
                <w:b/>
              </w:rPr>
            </w:pPr>
            <w:r w:rsidRPr="00996C3B">
              <w:rPr>
                <w:rFonts w:ascii="Times New Roman" w:hAnsi="Times New Roman"/>
                <w:b/>
              </w:rPr>
              <w:t>Date Due</w:t>
            </w:r>
          </w:p>
        </w:tc>
      </w:tr>
      <w:tr w:rsidR="003F7E72" w:rsidRPr="008A54E8" w:rsidTr="00FC50CD">
        <w:tc>
          <w:tcPr>
            <w:tcW w:w="11108" w:type="dxa"/>
            <w:shd w:val="clear" w:color="auto" w:fill="auto"/>
          </w:tcPr>
          <w:p w:rsidR="003F7E72" w:rsidRPr="00996C3B" w:rsidRDefault="003F7E72" w:rsidP="00FC50CD">
            <w:pPr>
              <w:pStyle w:val="zBodyText1"/>
              <w:rPr>
                <w:sz w:val="22"/>
              </w:rPr>
            </w:pPr>
            <w:r w:rsidRPr="00996C3B">
              <w:rPr>
                <w:rFonts w:ascii="Times New Roman" w:hAnsi="Times New Roman"/>
                <w:sz w:val="22"/>
              </w:rPr>
              <w:t>Master all competencies necessary to complete the project.</w:t>
            </w:r>
          </w:p>
        </w:tc>
        <w:tc>
          <w:tcPr>
            <w:tcW w:w="2090" w:type="dxa"/>
            <w:shd w:val="clear" w:color="auto" w:fill="auto"/>
          </w:tcPr>
          <w:p w:rsidR="003F7E72" w:rsidRPr="008A54E8" w:rsidRDefault="003F7E72" w:rsidP="00FC50CD">
            <w:pPr>
              <w:spacing w:after="0" w:line="240" w:lineRule="auto"/>
            </w:pPr>
          </w:p>
        </w:tc>
      </w:tr>
      <w:tr w:rsidR="003F7E72" w:rsidRPr="008A54E8" w:rsidTr="00FC50CD">
        <w:tc>
          <w:tcPr>
            <w:tcW w:w="11108" w:type="dxa"/>
            <w:shd w:val="clear" w:color="auto" w:fill="auto"/>
          </w:tcPr>
          <w:p w:rsidR="003F7E72" w:rsidRPr="00996C3B" w:rsidRDefault="003F7E72" w:rsidP="00FC50CD">
            <w:pPr>
              <w:pStyle w:val="zBodyText1"/>
              <w:rPr>
                <w:sz w:val="22"/>
              </w:rPr>
            </w:pPr>
            <w:r w:rsidRPr="00996C3B">
              <w:rPr>
                <w:rFonts w:ascii="Times New Roman" w:hAnsi="Times New Roman"/>
                <w:sz w:val="22"/>
              </w:rPr>
              <w:t>Review safety precautions for tools and materials to be used. You can lose points for not following safety precautions and other assigned procedures.</w:t>
            </w:r>
          </w:p>
        </w:tc>
        <w:tc>
          <w:tcPr>
            <w:tcW w:w="2090" w:type="dxa"/>
            <w:shd w:val="clear" w:color="auto" w:fill="auto"/>
          </w:tcPr>
          <w:p w:rsidR="003F7E72" w:rsidRPr="008A54E8" w:rsidRDefault="003F7E72" w:rsidP="00FC50CD">
            <w:pPr>
              <w:spacing w:after="0" w:line="240" w:lineRule="auto"/>
            </w:pPr>
          </w:p>
        </w:tc>
      </w:tr>
      <w:tr w:rsidR="003F7E72" w:rsidRPr="008A54E8" w:rsidTr="00FC50CD">
        <w:tc>
          <w:tcPr>
            <w:tcW w:w="11108" w:type="dxa"/>
            <w:shd w:val="clear" w:color="auto" w:fill="auto"/>
          </w:tcPr>
          <w:p w:rsidR="003F7E72" w:rsidRPr="00996C3B" w:rsidRDefault="003F7E72" w:rsidP="00FC50CD">
            <w:pPr>
              <w:pStyle w:val="zBodyText1"/>
              <w:rPr>
                <w:sz w:val="22"/>
              </w:rPr>
            </w:pPr>
            <w:r w:rsidRPr="00996C3B">
              <w:rPr>
                <w:rFonts w:ascii="Times New Roman" w:hAnsi="Times New Roman"/>
                <w:sz w:val="22"/>
              </w:rPr>
              <w:t>Complete project construction.</w:t>
            </w:r>
          </w:p>
        </w:tc>
        <w:tc>
          <w:tcPr>
            <w:tcW w:w="2090" w:type="dxa"/>
            <w:shd w:val="clear" w:color="auto" w:fill="auto"/>
          </w:tcPr>
          <w:p w:rsidR="003F7E72" w:rsidRPr="008A54E8" w:rsidRDefault="003F7E72" w:rsidP="00FC50CD">
            <w:pPr>
              <w:spacing w:after="0" w:line="240" w:lineRule="auto"/>
            </w:pPr>
          </w:p>
        </w:tc>
      </w:tr>
      <w:tr w:rsidR="003F7E72" w:rsidRPr="008A54E8" w:rsidTr="00FC50CD">
        <w:tc>
          <w:tcPr>
            <w:tcW w:w="11108" w:type="dxa"/>
            <w:shd w:val="clear" w:color="auto" w:fill="auto"/>
          </w:tcPr>
          <w:p w:rsidR="003F7E72" w:rsidRPr="00996C3B" w:rsidRDefault="003F7E72" w:rsidP="00FC50CD">
            <w:pPr>
              <w:pStyle w:val="zBodyText1"/>
              <w:rPr>
                <w:sz w:val="22"/>
              </w:rPr>
            </w:pPr>
            <w:r w:rsidRPr="00996C3B">
              <w:rPr>
                <w:rFonts w:ascii="Times New Roman" w:hAnsi="Times New Roman"/>
                <w:sz w:val="22"/>
              </w:rPr>
              <w:t>Use the Project Evaluation Checklist to perform a quality control inspection of the project following completion.</w:t>
            </w:r>
          </w:p>
        </w:tc>
        <w:tc>
          <w:tcPr>
            <w:tcW w:w="2090" w:type="dxa"/>
            <w:shd w:val="clear" w:color="auto" w:fill="auto"/>
          </w:tcPr>
          <w:p w:rsidR="003F7E72" w:rsidRPr="008A54E8" w:rsidRDefault="003F7E72" w:rsidP="00FC50CD">
            <w:pPr>
              <w:spacing w:after="0" w:line="240" w:lineRule="auto"/>
            </w:pPr>
          </w:p>
        </w:tc>
      </w:tr>
      <w:tr w:rsidR="003F7E72" w:rsidRPr="008A54E8" w:rsidTr="00FC50CD">
        <w:tc>
          <w:tcPr>
            <w:tcW w:w="11108" w:type="dxa"/>
            <w:shd w:val="clear" w:color="auto" w:fill="auto"/>
          </w:tcPr>
          <w:p w:rsidR="003F7E72" w:rsidRPr="00996C3B" w:rsidRDefault="003F7E72" w:rsidP="00FC50CD">
            <w:pPr>
              <w:pStyle w:val="zBodyText1"/>
              <w:rPr>
                <w:sz w:val="22"/>
              </w:rPr>
            </w:pPr>
            <w:r w:rsidRPr="00996C3B">
              <w:rPr>
                <w:rFonts w:ascii="Times New Roman" w:hAnsi="Times New Roman"/>
                <w:sz w:val="22"/>
              </w:rPr>
              <w:t>Turn in the completed project. Your final assessment score will be based on the overall quality of the work and your ability to safely and correctly complete the project within the available time.</w:t>
            </w:r>
          </w:p>
        </w:tc>
        <w:tc>
          <w:tcPr>
            <w:tcW w:w="2090" w:type="dxa"/>
            <w:shd w:val="clear" w:color="auto" w:fill="auto"/>
          </w:tcPr>
          <w:p w:rsidR="003F7E72" w:rsidRPr="008A54E8" w:rsidRDefault="003F7E72" w:rsidP="00FC50CD">
            <w:pPr>
              <w:spacing w:after="0" w:line="240" w:lineRule="auto"/>
            </w:pPr>
          </w:p>
        </w:tc>
      </w:tr>
    </w:tbl>
    <w:p w:rsidR="003F7E72" w:rsidRPr="008A54E8" w:rsidRDefault="003F7E72" w:rsidP="003F7E72">
      <w:pPr>
        <w:spacing w:after="0" w:line="240" w:lineRule="auto"/>
        <w:rPr>
          <w:rFonts w:ascii="Times New Roman" w:hAnsi="Times New Roman"/>
        </w:rPr>
      </w:pPr>
    </w:p>
    <w:p w:rsidR="003F7E72" w:rsidRPr="008A54E8" w:rsidRDefault="003F7E72" w:rsidP="003F7E72">
      <w:pPr>
        <w:pStyle w:val="zOutline1"/>
        <w:jc w:val="center"/>
        <w:rPr>
          <w:rFonts w:ascii="Times New Roman" w:hAnsi="Times New Roman"/>
          <w:sz w:val="22"/>
        </w:rPr>
      </w:pPr>
      <w:r w:rsidRPr="008A54E8">
        <w:rPr>
          <w:rFonts w:ascii="Times New Roman" w:hAnsi="Times New Roman"/>
          <w:b/>
          <w:sz w:val="22"/>
        </w:rPr>
        <w:t>Project Evaluation Checklist</w:t>
      </w:r>
    </w:p>
    <w:tbl>
      <w:tblPr>
        <w:tblW w:w="13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10890"/>
      </w:tblGrid>
      <w:tr w:rsidR="003F7E72" w:rsidRPr="008A54E8" w:rsidTr="00FC50CD">
        <w:tc>
          <w:tcPr>
            <w:tcW w:w="2308" w:type="dxa"/>
            <w:shd w:val="clear" w:color="auto" w:fill="auto"/>
          </w:tcPr>
          <w:p w:rsidR="003F7E72" w:rsidRPr="00996C3B" w:rsidRDefault="003F7E72" w:rsidP="00FC50CD">
            <w:pPr>
              <w:pStyle w:val="zOutline1"/>
              <w:ind w:left="0" w:firstLine="0"/>
              <w:rPr>
                <w:b/>
                <w:sz w:val="22"/>
              </w:rPr>
            </w:pPr>
            <w:r w:rsidRPr="00996C3B">
              <w:rPr>
                <w:rFonts w:ascii="Times New Roman" w:hAnsi="Times New Roman"/>
                <w:b/>
                <w:sz w:val="22"/>
              </w:rPr>
              <w:t>Quality Control and Shop Procedures</w:t>
            </w:r>
          </w:p>
        </w:tc>
        <w:tc>
          <w:tcPr>
            <w:tcW w:w="10890" w:type="dxa"/>
            <w:shd w:val="clear" w:color="auto" w:fill="auto"/>
          </w:tcPr>
          <w:p w:rsidR="003F7E72" w:rsidRPr="00996C3B" w:rsidRDefault="003F7E72" w:rsidP="00FC50CD">
            <w:pPr>
              <w:pStyle w:val="zOutline1"/>
              <w:ind w:left="0" w:firstLine="0"/>
              <w:rPr>
                <w:b/>
                <w:sz w:val="22"/>
              </w:rPr>
            </w:pPr>
            <w:r w:rsidRPr="00996C3B">
              <w:rPr>
                <w:rFonts w:ascii="Times New Roman" w:hAnsi="Times New Roman"/>
                <w:b/>
                <w:sz w:val="22"/>
              </w:rPr>
              <w:t>Criteria</w:t>
            </w:r>
          </w:p>
        </w:tc>
      </w:tr>
      <w:tr w:rsidR="003F7E72" w:rsidRPr="008A54E8" w:rsidTr="00FC50CD">
        <w:tc>
          <w:tcPr>
            <w:tcW w:w="2308" w:type="dxa"/>
            <w:shd w:val="clear" w:color="auto" w:fill="auto"/>
          </w:tcPr>
          <w:p w:rsidR="003F7E72" w:rsidRPr="00996C3B" w:rsidRDefault="003F7E72" w:rsidP="00FC50CD">
            <w:pPr>
              <w:pStyle w:val="zOutline1"/>
              <w:ind w:left="0" w:firstLine="0"/>
              <w:rPr>
                <w:sz w:val="22"/>
              </w:rPr>
            </w:pPr>
            <w:r w:rsidRPr="00996C3B">
              <w:rPr>
                <w:rFonts w:ascii="Times New Roman" w:hAnsi="Times New Roman"/>
                <w:sz w:val="22"/>
              </w:rPr>
              <w:t>Quality of Work</w:t>
            </w:r>
          </w:p>
        </w:tc>
        <w:tc>
          <w:tcPr>
            <w:tcW w:w="10890" w:type="dxa"/>
            <w:shd w:val="clear" w:color="auto" w:fill="auto"/>
          </w:tcPr>
          <w:p w:rsidR="003F7E72" w:rsidRPr="00996C3B" w:rsidRDefault="003F7E72" w:rsidP="003F7E72">
            <w:pPr>
              <w:pStyle w:val="zBodyText1"/>
              <w:numPr>
                <w:ilvl w:val="0"/>
                <w:numId w:val="1"/>
              </w:numPr>
              <w:tabs>
                <w:tab w:val="clear" w:pos="720"/>
                <w:tab w:val="left" w:pos="222"/>
              </w:tabs>
              <w:ind w:left="222" w:hanging="220"/>
              <w:rPr>
                <w:rFonts w:ascii="Times New Roman" w:hAnsi="Times New Roman"/>
                <w:sz w:val="22"/>
                <w:szCs w:val="24"/>
              </w:rPr>
            </w:pPr>
            <w:r w:rsidRPr="00996C3B">
              <w:rPr>
                <w:rFonts w:ascii="Times New Roman" w:hAnsi="Times New Roman"/>
                <w:sz w:val="22"/>
                <w:szCs w:val="24"/>
              </w:rPr>
              <w:t>Fittings and pipe were properly cleaned and prepared.</w:t>
            </w:r>
          </w:p>
          <w:p w:rsidR="003F7E72" w:rsidRPr="00996C3B" w:rsidRDefault="003F7E72" w:rsidP="003F7E72">
            <w:pPr>
              <w:pStyle w:val="zBodyText1"/>
              <w:numPr>
                <w:ilvl w:val="0"/>
                <w:numId w:val="1"/>
              </w:numPr>
              <w:tabs>
                <w:tab w:val="clear" w:pos="720"/>
                <w:tab w:val="left" w:pos="222"/>
              </w:tabs>
              <w:ind w:left="222" w:hanging="220"/>
              <w:rPr>
                <w:rFonts w:ascii="Times New Roman" w:hAnsi="Times New Roman"/>
                <w:sz w:val="22"/>
                <w:szCs w:val="24"/>
              </w:rPr>
            </w:pPr>
            <w:r w:rsidRPr="00996C3B">
              <w:rPr>
                <w:rFonts w:ascii="Times New Roman" w:hAnsi="Times New Roman"/>
                <w:sz w:val="22"/>
                <w:szCs w:val="24"/>
              </w:rPr>
              <w:t>Assembly procedures—cementing, soldering, etc.—are correct for the materials being joined.</w:t>
            </w:r>
          </w:p>
          <w:p w:rsidR="003F7E72" w:rsidRPr="00996C3B" w:rsidRDefault="003F7E72" w:rsidP="003F7E72">
            <w:pPr>
              <w:pStyle w:val="zBodyText1"/>
              <w:numPr>
                <w:ilvl w:val="0"/>
                <w:numId w:val="1"/>
              </w:numPr>
              <w:tabs>
                <w:tab w:val="clear" w:pos="720"/>
                <w:tab w:val="left" w:pos="222"/>
              </w:tabs>
              <w:ind w:left="222" w:hanging="220"/>
              <w:rPr>
                <w:rFonts w:ascii="Times New Roman" w:hAnsi="Times New Roman"/>
                <w:sz w:val="22"/>
                <w:szCs w:val="24"/>
              </w:rPr>
            </w:pPr>
            <w:r w:rsidRPr="00996C3B">
              <w:rPr>
                <w:rFonts w:ascii="Times New Roman" w:hAnsi="Times New Roman"/>
                <w:sz w:val="22"/>
                <w:szCs w:val="24"/>
              </w:rPr>
              <w:t>Measurements are correct and project has the correct dimensions.</w:t>
            </w:r>
          </w:p>
          <w:p w:rsidR="003F7E72" w:rsidRPr="00996C3B" w:rsidRDefault="003F7E72" w:rsidP="003F7E72">
            <w:pPr>
              <w:pStyle w:val="zBodyText1"/>
              <w:numPr>
                <w:ilvl w:val="0"/>
                <w:numId w:val="1"/>
              </w:numPr>
              <w:tabs>
                <w:tab w:val="clear" w:pos="720"/>
                <w:tab w:val="left" w:pos="222"/>
              </w:tabs>
              <w:ind w:left="222" w:hanging="220"/>
              <w:rPr>
                <w:rFonts w:ascii="Times New Roman" w:hAnsi="Times New Roman"/>
                <w:sz w:val="22"/>
                <w:szCs w:val="24"/>
              </w:rPr>
            </w:pPr>
            <w:r w:rsidRPr="00996C3B">
              <w:rPr>
                <w:rFonts w:ascii="Times New Roman" w:hAnsi="Times New Roman"/>
                <w:sz w:val="22"/>
                <w:szCs w:val="24"/>
              </w:rPr>
              <w:t>Parts fit well for optimum strength.</w:t>
            </w:r>
          </w:p>
          <w:p w:rsidR="003F7E72" w:rsidRPr="00996C3B" w:rsidRDefault="003F7E72" w:rsidP="003F7E72">
            <w:pPr>
              <w:pStyle w:val="zBodyText1"/>
              <w:numPr>
                <w:ilvl w:val="0"/>
                <w:numId w:val="1"/>
              </w:numPr>
              <w:tabs>
                <w:tab w:val="clear" w:pos="720"/>
                <w:tab w:val="left" w:pos="222"/>
              </w:tabs>
              <w:ind w:left="222" w:hanging="220"/>
              <w:rPr>
                <w:sz w:val="22"/>
                <w:szCs w:val="24"/>
              </w:rPr>
            </w:pPr>
            <w:r w:rsidRPr="00996C3B">
              <w:rPr>
                <w:rFonts w:ascii="Times New Roman" w:hAnsi="Times New Roman"/>
                <w:sz w:val="22"/>
                <w:szCs w:val="24"/>
              </w:rPr>
              <w:t>Work was completed on time.</w:t>
            </w:r>
          </w:p>
        </w:tc>
      </w:tr>
      <w:tr w:rsidR="003F7E72" w:rsidRPr="008A54E8" w:rsidTr="00FC50CD">
        <w:tc>
          <w:tcPr>
            <w:tcW w:w="2308" w:type="dxa"/>
            <w:shd w:val="clear" w:color="auto" w:fill="auto"/>
          </w:tcPr>
          <w:p w:rsidR="003F7E72" w:rsidRPr="00996C3B" w:rsidRDefault="003F7E72" w:rsidP="00FC50CD">
            <w:pPr>
              <w:pStyle w:val="zOutline1"/>
              <w:ind w:left="0" w:firstLine="0"/>
              <w:rPr>
                <w:sz w:val="22"/>
              </w:rPr>
            </w:pPr>
            <w:r w:rsidRPr="00996C3B">
              <w:rPr>
                <w:rFonts w:ascii="Times New Roman" w:hAnsi="Times New Roman"/>
                <w:sz w:val="22"/>
              </w:rPr>
              <w:t>Safety and Work Habits: Observe these safety procedures whenever you are in the shop.</w:t>
            </w:r>
          </w:p>
        </w:tc>
        <w:tc>
          <w:tcPr>
            <w:tcW w:w="10890" w:type="dxa"/>
            <w:shd w:val="clear" w:color="auto" w:fill="auto"/>
          </w:tcPr>
          <w:p w:rsidR="003F7E72" w:rsidRPr="00996C3B" w:rsidRDefault="003F7E72" w:rsidP="003F7E72">
            <w:pPr>
              <w:pStyle w:val="zBodyText1"/>
              <w:numPr>
                <w:ilvl w:val="0"/>
                <w:numId w:val="1"/>
              </w:numPr>
              <w:tabs>
                <w:tab w:val="clear" w:pos="720"/>
                <w:tab w:val="left" w:pos="222"/>
              </w:tabs>
              <w:ind w:left="222" w:hanging="220"/>
              <w:rPr>
                <w:rFonts w:ascii="Times New Roman" w:hAnsi="Times New Roman"/>
                <w:sz w:val="22"/>
                <w:szCs w:val="24"/>
              </w:rPr>
            </w:pPr>
            <w:r w:rsidRPr="00996C3B">
              <w:rPr>
                <w:rFonts w:ascii="Times New Roman" w:hAnsi="Times New Roman"/>
                <w:sz w:val="22"/>
                <w:szCs w:val="24"/>
              </w:rPr>
              <w:t>Know how to use the equipment before you attempt to use it. Only use tools and materials the instructor has approved you to use.</w:t>
            </w:r>
          </w:p>
          <w:p w:rsidR="003F7E72" w:rsidRPr="00996C3B" w:rsidRDefault="003F7E72" w:rsidP="003F7E72">
            <w:pPr>
              <w:pStyle w:val="zBodyText1"/>
              <w:numPr>
                <w:ilvl w:val="0"/>
                <w:numId w:val="1"/>
              </w:numPr>
              <w:tabs>
                <w:tab w:val="clear" w:pos="720"/>
                <w:tab w:val="left" w:pos="222"/>
              </w:tabs>
              <w:ind w:left="222" w:hanging="220"/>
              <w:rPr>
                <w:rFonts w:ascii="Times New Roman" w:hAnsi="Times New Roman"/>
                <w:sz w:val="22"/>
                <w:szCs w:val="24"/>
              </w:rPr>
            </w:pPr>
            <w:r w:rsidRPr="00996C3B">
              <w:rPr>
                <w:rFonts w:ascii="Times New Roman" w:hAnsi="Times New Roman"/>
                <w:sz w:val="22"/>
                <w:szCs w:val="24"/>
              </w:rPr>
              <w:t>Wear appropriate personal protective equipment.</w:t>
            </w:r>
          </w:p>
          <w:p w:rsidR="003F7E72" w:rsidRPr="00996C3B" w:rsidRDefault="003F7E72" w:rsidP="003F7E72">
            <w:pPr>
              <w:pStyle w:val="zBodyText1"/>
              <w:numPr>
                <w:ilvl w:val="0"/>
                <w:numId w:val="1"/>
              </w:numPr>
              <w:tabs>
                <w:tab w:val="clear" w:pos="720"/>
                <w:tab w:val="left" w:pos="222"/>
              </w:tabs>
              <w:ind w:left="222" w:hanging="220"/>
              <w:rPr>
                <w:rFonts w:ascii="Times New Roman" w:hAnsi="Times New Roman"/>
                <w:sz w:val="22"/>
                <w:szCs w:val="24"/>
              </w:rPr>
            </w:pPr>
            <w:r w:rsidRPr="00996C3B">
              <w:rPr>
                <w:rFonts w:ascii="Times New Roman" w:hAnsi="Times New Roman"/>
                <w:sz w:val="22"/>
                <w:szCs w:val="24"/>
              </w:rPr>
              <w:t>Follow safety guidelines from your instructor and safety information on labels, equipment, and signs in the work area.</w:t>
            </w:r>
          </w:p>
          <w:p w:rsidR="003F7E72" w:rsidRPr="00996C3B" w:rsidRDefault="003F7E72" w:rsidP="003F7E72">
            <w:pPr>
              <w:pStyle w:val="zBodyText1"/>
              <w:numPr>
                <w:ilvl w:val="0"/>
                <w:numId w:val="1"/>
              </w:numPr>
              <w:tabs>
                <w:tab w:val="clear" w:pos="720"/>
                <w:tab w:val="left" w:pos="222"/>
              </w:tabs>
              <w:ind w:left="222" w:hanging="220"/>
              <w:rPr>
                <w:rFonts w:ascii="Times New Roman" w:hAnsi="Times New Roman"/>
                <w:sz w:val="22"/>
                <w:szCs w:val="24"/>
              </w:rPr>
            </w:pPr>
            <w:r w:rsidRPr="00996C3B">
              <w:rPr>
                <w:rFonts w:ascii="Times New Roman" w:hAnsi="Times New Roman"/>
                <w:sz w:val="22"/>
                <w:szCs w:val="24"/>
              </w:rPr>
              <w:t>Follow assigned setup and cleanup procedures.</w:t>
            </w:r>
          </w:p>
          <w:p w:rsidR="003F7E72" w:rsidRPr="00996C3B" w:rsidRDefault="003F7E72" w:rsidP="003F7E72">
            <w:pPr>
              <w:pStyle w:val="zBodyText1"/>
              <w:numPr>
                <w:ilvl w:val="0"/>
                <w:numId w:val="1"/>
              </w:numPr>
              <w:tabs>
                <w:tab w:val="clear" w:pos="720"/>
                <w:tab w:val="left" w:pos="222"/>
              </w:tabs>
              <w:ind w:left="222" w:hanging="220"/>
              <w:rPr>
                <w:rFonts w:ascii="Times New Roman" w:hAnsi="Times New Roman"/>
                <w:sz w:val="22"/>
                <w:szCs w:val="24"/>
              </w:rPr>
            </w:pPr>
            <w:r w:rsidRPr="00996C3B">
              <w:rPr>
                <w:rFonts w:ascii="Times New Roman" w:hAnsi="Times New Roman"/>
                <w:sz w:val="22"/>
                <w:szCs w:val="24"/>
              </w:rPr>
              <w:t>Return equipment and materials to their assigned places.</w:t>
            </w:r>
          </w:p>
          <w:p w:rsidR="003F7E72" w:rsidRPr="00996C3B" w:rsidRDefault="003F7E72" w:rsidP="003F7E72">
            <w:pPr>
              <w:pStyle w:val="zBodyText1"/>
              <w:numPr>
                <w:ilvl w:val="0"/>
                <w:numId w:val="1"/>
              </w:numPr>
              <w:tabs>
                <w:tab w:val="clear" w:pos="720"/>
                <w:tab w:val="left" w:pos="222"/>
              </w:tabs>
              <w:ind w:left="222" w:hanging="220"/>
              <w:rPr>
                <w:rFonts w:ascii="Times New Roman" w:hAnsi="Times New Roman"/>
                <w:sz w:val="22"/>
                <w:szCs w:val="24"/>
              </w:rPr>
            </w:pPr>
            <w:r w:rsidRPr="00996C3B">
              <w:rPr>
                <w:rFonts w:ascii="Times New Roman" w:hAnsi="Times New Roman"/>
                <w:sz w:val="22"/>
                <w:szCs w:val="24"/>
              </w:rPr>
              <w:t>Do not use equipment that does not function properly.</w:t>
            </w:r>
          </w:p>
          <w:p w:rsidR="003F7E72" w:rsidRPr="00996C3B" w:rsidRDefault="003F7E72" w:rsidP="003F7E72">
            <w:pPr>
              <w:pStyle w:val="zBodyText1"/>
              <w:numPr>
                <w:ilvl w:val="0"/>
                <w:numId w:val="1"/>
              </w:numPr>
              <w:tabs>
                <w:tab w:val="clear" w:pos="720"/>
                <w:tab w:val="left" w:pos="222"/>
              </w:tabs>
              <w:ind w:left="222" w:hanging="220"/>
              <w:rPr>
                <w:rFonts w:ascii="Times New Roman" w:hAnsi="Times New Roman"/>
                <w:sz w:val="22"/>
                <w:szCs w:val="24"/>
              </w:rPr>
            </w:pPr>
            <w:r w:rsidRPr="00996C3B">
              <w:rPr>
                <w:rFonts w:ascii="Times New Roman" w:hAnsi="Times New Roman"/>
                <w:sz w:val="22"/>
                <w:szCs w:val="24"/>
              </w:rPr>
              <w:t>Do not use cleaners, cements, or other products with missing or unreadable labels.</w:t>
            </w:r>
          </w:p>
          <w:p w:rsidR="003F7E72" w:rsidRPr="00996C3B" w:rsidRDefault="003F7E72" w:rsidP="003F7E72">
            <w:pPr>
              <w:pStyle w:val="zBodyText1"/>
              <w:numPr>
                <w:ilvl w:val="0"/>
                <w:numId w:val="1"/>
              </w:numPr>
              <w:tabs>
                <w:tab w:val="clear" w:pos="720"/>
                <w:tab w:val="left" w:pos="222"/>
              </w:tabs>
              <w:ind w:left="222" w:hanging="220"/>
              <w:rPr>
                <w:sz w:val="22"/>
                <w:szCs w:val="24"/>
              </w:rPr>
            </w:pPr>
            <w:r w:rsidRPr="00996C3B">
              <w:rPr>
                <w:rFonts w:ascii="Times New Roman" w:hAnsi="Times New Roman"/>
                <w:sz w:val="22"/>
                <w:szCs w:val="24"/>
              </w:rPr>
              <w:lastRenderedPageBreak/>
              <w:t>Tell the instructor about any damaged or malfunctioning equipment.</w:t>
            </w:r>
          </w:p>
        </w:tc>
      </w:tr>
    </w:tbl>
    <w:p w:rsidR="003F7E72" w:rsidRPr="008A54E8" w:rsidRDefault="003F7E72" w:rsidP="003F7E72">
      <w:pPr>
        <w:spacing w:after="0" w:line="240" w:lineRule="auto"/>
        <w:rPr>
          <w:rFonts w:ascii="Times New Roman" w:hAnsi="Times New Roman"/>
          <w:b/>
          <w:sz w:val="24"/>
        </w:rPr>
      </w:pPr>
      <w:r>
        <w:rPr>
          <w:rFonts w:ascii="Times New Roman" w:hAnsi="Times New Roman"/>
          <w:b/>
          <w:noProof/>
          <w:sz w:val="24"/>
          <w:lang w:eastAsia="zh-CN"/>
        </w:rPr>
        <w:lastRenderedPageBreak/>
        <w:drawing>
          <wp:inline distT="0" distB="0" distL="0" distR="0">
            <wp:extent cx="7615555" cy="5431790"/>
            <wp:effectExtent l="0" t="0" r="4445" b="0"/>
            <wp:docPr id="1" name="Picture 1" descr="AgStruct_VI-Plumb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Struct_VI-PlumbPl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5555" cy="5431790"/>
                    </a:xfrm>
                    <a:prstGeom prst="rect">
                      <a:avLst/>
                    </a:prstGeom>
                    <a:noFill/>
                    <a:ln>
                      <a:noFill/>
                    </a:ln>
                  </pic:spPr>
                </pic:pic>
              </a:graphicData>
            </a:graphic>
          </wp:inline>
        </w:drawing>
      </w:r>
    </w:p>
    <w:p w:rsidR="003F7E72" w:rsidRPr="008A54E8" w:rsidRDefault="003F7E72" w:rsidP="003F7E72">
      <w:pPr>
        <w:rPr>
          <w:rFonts w:ascii="Times New Roman" w:hAnsi="Times New Roman"/>
          <w:sz w:val="20"/>
          <w:szCs w:val="18"/>
        </w:rPr>
      </w:pPr>
      <w:r w:rsidRPr="008A54E8">
        <w:rPr>
          <w:rFonts w:ascii="Times New Roman" w:hAnsi="Times New Roman"/>
          <w:sz w:val="20"/>
          <w:szCs w:val="18"/>
        </w:rPr>
        <w:lastRenderedPageBreak/>
        <w:t xml:space="preserve">Plan adapted from </w:t>
      </w:r>
      <w:r w:rsidRPr="008A54E8">
        <w:rPr>
          <w:rFonts w:ascii="Times New Roman" w:hAnsi="Times New Roman"/>
          <w:i/>
          <w:sz w:val="20"/>
          <w:szCs w:val="18"/>
        </w:rPr>
        <w:t>Agricultural Mechanics Building Plans</w:t>
      </w:r>
      <w:r w:rsidRPr="008A54E8">
        <w:rPr>
          <w:rFonts w:ascii="Times New Roman" w:hAnsi="Times New Roman"/>
          <w:sz w:val="20"/>
          <w:szCs w:val="18"/>
        </w:rPr>
        <w:t>. University of Missouri-Columbia: Instructional Materials Laboratory.</w:t>
      </w:r>
    </w:p>
    <w:p w:rsidR="003F7E72" w:rsidRPr="00CE6D20" w:rsidRDefault="003F7E72" w:rsidP="003F7E72">
      <w:pPr>
        <w:pStyle w:val="BodyText"/>
        <w:spacing w:after="0"/>
        <w:rPr>
          <w:b/>
          <w:szCs w:val="22"/>
        </w:rPr>
      </w:pPr>
      <w:r w:rsidRPr="00CE6D20">
        <w:rPr>
          <w:b/>
          <w:szCs w:val="22"/>
        </w:rPr>
        <w:t>Bill of Materials:</w:t>
      </w:r>
    </w:p>
    <w:p w:rsidR="003F7E72" w:rsidRPr="00CE6D20" w:rsidRDefault="003F7E72" w:rsidP="003F7E72">
      <w:pPr>
        <w:pStyle w:val="List"/>
        <w:ind w:firstLine="0"/>
        <w:rPr>
          <w:sz w:val="22"/>
          <w:szCs w:val="22"/>
        </w:rPr>
      </w:pPr>
    </w:p>
    <w:p w:rsidR="003F7E72" w:rsidRPr="00CE6D20" w:rsidRDefault="003F7E72" w:rsidP="003F7E72">
      <w:pPr>
        <w:pStyle w:val="List"/>
        <w:ind w:firstLine="0"/>
        <w:rPr>
          <w:sz w:val="22"/>
          <w:szCs w:val="22"/>
        </w:rPr>
        <w:sectPr w:rsidR="003F7E72" w:rsidRPr="00CE6D20">
          <w:headerReference w:type="default" r:id="rId7"/>
          <w:footerReference w:type="default" r:id="rId8"/>
          <w:pgSz w:w="15840" w:h="12240" w:orient="landscape"/>
          <w:pgMar w:top="1440" w:right="1440" w:bottom="1440" w:left="1440" w:header="720" w:footer="432" w:gutter="0"/>
          <w:cols w:space="720"/>
          <w:docGrid w:linePitch="360"/>
        </w:sectPr>
      </w:pPr>
    </w:p>
    <w:p w:rsidR="003F7E72" w:rsidRPr="00CE6D20" w:rsidRDefault="003F7E72" w:rsidP="003F7E72">
      <w:pPr>
        <w:pStyle w:val="List"/>
        <w:ind w:firstLine="0"/>
        <w:rPr>
          <w:sz w:val="22"/>
          <w:szCs w:val="22"/>
        </w:rPr>
      </w:pPr>
      <w:r w:rsidRPr="00CE6D20">
        <w:rPr>
          <w:sz w:val="22"/>
          <w:szCs w:val="22"/>
        </w:rPr>
        <w:lastRenderedPageBreak/>
        <w:t>1 - 1/2" x 18" black iron pipe</w:t>
      </w:r>
    </w:p>
    <w:p w:rsidR="003F7E72" w:rsidRPr="00CE6D20" w:rsidRDefault="003F7E72" w:rsidP="003F7E72">
      <w:pPr>
        <w:pStyle w:val="List"/>
        <w:ind w:firstLine="0"/>
        <w:rPr>
          <w:sz w:val="22"/>
          <w:szCs w:val="22"/>
        </w:rPr>
      </w:pPr>
      <w:r w:rsidRPr="00CE6D20">
        <w:rPr>
          <w:sz w:val="22"/>
          <w:szCs w:val="22"/>
        </w:rPr>
        <w:t>1 - 1/2" x 18" copper tubing</w:t>
      </w:r>
    </w:p>
    <w:p w:rsidR="003F7E72" w:rsidRPr="00CE6D20" w:rsidRDefault="003F7E72" w:rsidP="003F7E72">
      <w:pPr>
        <w:pStyle w:val="List"/>
        <w:ind w:firstLine="0"/>
        <w:rPr>
          <w:sz w:val="22"/>
          <w:szCs w:val="22"/>
        </w:rPr>
      </w:pPr>
      <w:r w:rsidRPr="00CE6D20">
        <w:rPr>
          <w:sz w:val="22"/>
          <w:szCs w:val="22"/>
        </w:rPr>
        <w:t>1 - 1/2" x 2' PVC pipe</w:t>
      </w:r>
    </w:p>
    <w:p w:rsidR="003F7E72" w:rsidRPr="00CE6D20" w:rsidRDefault="003F7E72" w:rsidP="003F7E72">
      <w:pPr>
        <w:pStyle w:val="List"/>
        <w:ind w:firstLine="0"/>
        <w:rPr>
          <w:sz w:val="22"/>
          <w:szCs w:val="22"/>
        </w:rPr>
      </w:pPr>
      <w:r w:rsidRPr="00CE6D20">
        <w:rPr>
          <w:sz w:val="22"/>
          <w:szCs w:val="22"/>
        </w:rPr>
        <w:t>1 - 1/2" x 2' CPVC pipe</w:t>
      </w:r>
    </w:p>
    <w:p w:rsidR="003F7E72" w:rsidRPr="00CE6D20" w:rsidRDefault="003F7E72" w:rsidP="003F7E72">
      <w:pPr>
        <w:pStyle w:val="List"/>
        <w:ind w:firstLine="0"/>
        <w:rPr>
          <w:sz w:val="22"/>
          <w:szCs w:val="22"/>
        </w:rPr>
      </w:pPr>
      <w:r w:rsidRPr="00CE6D20">
        <w:rPr>
          <w:sz w:val="22"/>
          <w:szCs w:val="22"/>
        </w:rPr>
        <w:t>3 - 1/2" PVC male adapters</w:t>
      </w:r>
    </w:p>
    <w:p w:rsidR="003F7E72" w:rsidRPr="00CE6D20" w:rsidRDefault="003F7E72" w:rsidP="003F7E72">
      <w:pPr>
        <w:pStyle w:val="List"/>
        <w:ind w:firstLine="0"/>
        <w:rPr>
          <w:sz w:val="22"/>
          <w:szCs w:val="22"/>
        </w:rPr>
      </w:pPr>
      <w:r w:rsidRPr="00CE6D20">
        <w:rPr>
          <w:sz w:val="22"/>
          <w:szCs w:val="22"/>
        </w:rPr>
        <w:t>2 - 1/2" threaded copper elbows</w:t>
      </w:r>
    </w:p>
    <w:p w:rsidR="003F7E72" w:rsidRPr="00CE6D20" w:rsidRDefault="003F7E72" w:rsidP="003F7E72">
      <w:pPr>
        <w:pStyle w:val="List"/>
        <w:ind w:firstLine="0"/>
        <w:rPr>
          <w:sz w:val="22"/>
          <w:szCs w:val="22"/>
        </w:rPr>
      </w:pPr>
      <w:r w:rsidRPr="00CE6D20">
        <w:rPr>
          <w:sz w:val="22"/>
          <w:szCs w:val="22"/>
        </w:rPr>
        <w:t>1 - 1/2" copper coupling</w:t>
      </w:r>
    </w:p>
    <w:p w:rsidR="003F7E72" w:rsidRPr="00CE6D20" w:rsidRDefault="003F7E72" w:rsidP="003F7E72">
      <w:pPr>
        <w:pStyle w:val="List"/>
        <w:ind w:firstLine="0"/>
        <w:rPr>
          <w:sz w:val="22"/>
          <w:szCs w:val="22"/>
        </w:rPr>
      </w:pPr>
      <w:r w:rsidRPr="00CE6D20">
        <w:rPr>
          <w:sz w:val="22"/>
          <w:szCs w:val="22"/>
        </w:rPr>
        <w:t>3 - 1/2" CPVC male adapters</w:t>
      </w:r>
    </w:p>
    <w:p w:rsidR="003F7E72" w:rsidRPr="00CE6D20" w:rsidRDefault="003F7E72" w:rsidP="003F7E72">
      <w:pPr>
        <w:pStyle w:val="List"/>
        <w:ind w:firstLine="0"/>
        <w:rPr>
          <w:sz w:val="22"/>
          <w:szCs w:val="22"/>
        </w:rPr>
      </w:pPr>
      <w:r w:rsidRPr="00CE6D20">
        <w:rPr>
          <w:sz w:val="22"/>
          <w:szCs w:val="22"/>
        </w:rPr>
        <w:t>2 - 1/2" black iron tees</w:t>
      </w:r>
    </w:p>
    <w:p w:rsidR="003F7E72" w:rsidRPr="00CE6D20" w:rsidRDefault="003F7E72" w:rsidP="003F7E72">
      <w:pPr>
        <w:pStyle w:val="List"/>
        <w:ind w:firstLine="0"/>
        <w:rPr>
          <w:sz w:val="22"/>
          <w:szCs w:val="22"/>
        </w:rPr>
      </w:pPr>
      <w:r w:rsidRPr="00CE6D20">
        <w:rPr>
          <w:sz w:val="22"/>
          <w:szCs w:val="22"/>
        </w:rPr>
        <w:t>1 - 1/2" PVC female adapter</w:t>
      </w:r>
    </w:p>
    <w:p w:rsidR="003F7E72" w:rsidRPr="00CE6D20" w:rsidRDefault="003F7E72" w:rsidP="003F7E72">
      <w:pPr>
        <w:pStyle w:val="List"/>
        <w:ind w:firstLine="0"/>
        <w:rPr>
          <w:sz w:val="22"/>
          <w:szCs w:val="22"/>
        </w:rPr>
      </w:pPr>
      <w:r w:rsidRPr="00CE6D20">
        <w:rPr>
          <w:sz w:val="22"/>
          <w:szCs w:val="22"/>
        </w:rPr>
        <w:t>1 - 1/2"copper hose bib</w:t>
      </w:r>
    </w:p>
    <w:p w:rsidR="003F7E72" w:rsidRPr="00CE6D20" w:rsidRDefault="003F7E72" w:rsidP="003F7E72">
      <w:pPr>
        <w:pStyle w:val="List"/>
        <w:ind w:firstLine="0"/>
        <w:rPr>
          <w:sz w:val="22"/>
          <w:szCs w:val="22"/>
        </w:rPr>
      </w:pPr>
      <w:r w:rsidRPr="00CE6D20">
        <w:rPr>
          <w:sz w:val="22"/>
          <w:szCs w:val="22"/>
        </w:rPr>
        <w:t>1 - 1/2" CPVC female adapter</w:t>
      </w:r>
    </w:p>
    <w:p w:rsidR="003F7E72" w:rsidRPr="00CE6D20" w:rsidRDefault="003F7E72" w:rsidP="003F7E72">
      <w:pPr>
        <w:pStyle w:val="List"/>
        <w:ind w:firstLine="0"/>
        <w:rPr>
          <w:sz w:val="22"/>
          <w:szCs w:val="22"/>
        </w:rPr>
      </w:pPr>
      <w:r w:rsidRPr="00CE6D20">
        <w:rPr>
          <w:sz w:val="22"/>
          <w:szCs w:val="22"/>
        </w:rPr>
        <w:t>1 - can pipe primer</w:t>
      </w:r>
    </w:p>
    <w:p w:rsidR="003F7E72" w:rsidRPr="00CE6D20" w:rsidRDefault="003F7E72" w:rsidP="003F7E72">
      <w:pPr>
        <w:pStyle w:val="List"/>
        <w:ind w:firstLine="0"/>
        <w:rPr>
          <w:sz w:val="22"/>
          <w:szCs w:val="22"/>
        </w:rPr>
      </w:pPr>
      <w:r w:rsidRPr="00CE6D20">
        <w:rPr>
          <w:sz w:val="22"/>
          <w:szCs w:val="22"/>
        </w:rPr>
        <w:t>1 - can CPVC cement</w:t>
      </w:r>
    </w:p>
    <w:p w:rsidR="003F7E72" w:rsidRPr="00CE6D20" w:rsidRDefault="003F7E72" w:rsidP="003F7E72">
      <w:pPr>
        <w:pStyle w:val="List"/>
        <w:ind w:firstLine="0"/>
        <w:rPr>
          <w:sz w:val="22"/>
          <w:szCs w:val="22"/>
        </w:rPr>
      </w:pPr>
      <w:r w:rsidRPr="00CE6D20">
        <w:rPr>
          <w:sz w:val="22"/>
          <w:szCs w:val="22"/>
        </w:rPr>
        <w:t>1 - can PVC cement</w:t>
      </w:r>
    </w:p>
    <w:p w:rsidR="003F7E72" w:rsidRPr="00CE6D20" w:rsidRDefault="003F7E72" w:rsidP="003F7E72">
      <w:pPr>
        <w:pStyle w:val="List"/>
        <w:ind w:firstLine="0"/>
        <w:rPr>
          <w:sz w:val="22"/>
          <w:szCs w:val="22"/>
        </w:rPr>
      </w:pPr>
      <w:r w:rsidRPr="00CE6D20">
        <w:rPr>
          <w:sz w:val="22"/>
          <w:szCs w:val="22"/>
        </w:rPr>
        <w:t>1 - roll wire solder</w:t>
      </w:r>
    </w:p>
    <w:p w:rsidR="003F7E72" w:rsidRPr="00CE6D20" w:rsidRDefault="003F7E72" w:rsidP="003F7E72">
      <w:pPr>
        <w:pStyle w:val="List"/>
        <w:ind w:firstLine="0"/>
        <w:rPr>
          <w:sz w:val="22"/>
          <w:szCs w:val="22"/>
        </w:rPr>
      </w:pPr>
      <w:r w:rsidRPr="00CE6D20">
        <w:rPr>
          <w:sz w:val="22"/>
          <w:szCs w:val="22"/>
        </w:rPr>
        <w:t>1 - piece steel wool</w:t>
      </w:r>
    </w:p>
    <w:p w:rsidR="003F7E72" w:rsidRPr="00CE6D20" w:rsidRDefault="003F7E72" w:rsidP="003F7E72">
      <w:pPr>
        <w:pStyle w:val="List"/>
        <w:ind w:firstLine="0"/>
        <w:rPr>
          <w:sz w:val="22"/>
          <w:szCs w:val="22"/>
        </w:rPr>
      </w:pPr>
      <w:r w:rsidRPr="00CE6D20">
        <w:rPr>
          <w:sz w:val="22"/>
          <w:szCs w:val="22"/>
        </w:rPr>
        <w:t>1 - jar soldering flux</w:t>
      </w:r>
    </w:p>
    <w:p w:rsidR="003F7E72" w:rsidRPr="00CE6D20" w:rsidRDefault="003F7E72" w:rsidP="003F7E72">
      <w:pPr>
        <w:pStyle w:val="List"/>
        <w:ind w:firstLine="0"/>
        <w:rPr>
          <w:sz w:val="22"/>
          <w:szCs w:val="22"/>
        </w:rPr>
      </w:pPr>
      <w:r w:rsidRPr="00CE6D20">
        <w:rPr>
          <w:sz w:val="22"/>
          <w:szCs w:val="22"/>
        </w:rPr>
        <w:t>1 - propane torch</w:t>
      </w:r>
    </w:p>
    <w:p w:rsidR="003F7E72" w:rsidRPr="00CE6D20" w:rsidRDefault="003F7E72" w:rsidP="003F7E72">
      <w:pPr>
        <w:pStyle w:val="List"/>
        <w:ind w:firstLine="0"/>
        <w:rPr>
          <w:sz w:val="22"/>
          <w:szCs w:val="22"/>
        </w:rPr>
      </w:pPr>
      <w:r w:rsidRPr="00CE6D20">
        <w:rPr>
          <w:sz w:val="22"/>
          <w:szCs w:val="22"/>
        </w:rPr>
        <w:t>1 - roll 1/2" Teflon tape</w:t>
      </w:r>
    </w:p>
    <w:p w:rsidR="003F7E72" w:rsidRPr="00CE6D20" w:rsidRDefault="003F7E72" w:rsidP="003F7E72">
      <w:pPr>
        <w:pStyle w:val="List"/>
        <w:rPr>
          <w:sz w:val="22"/>
          <w:szCs w:val="22"/>
        </w:rPr>
        <w:sectPr w:rsidR="003F7E72" w:rsidRPr="00CE6D20" w:rsidSect="00996C3B">
          <w:type w:val="continuous"/>
          <w:pgSz w:w="15840" w:h="12240" w:orient="landscape"/>
          <w:pgMar w:top="1440" w:right="1440" w:bottom="1440" w:left="1440" w:header="720" w:footer="432" w:gutter="0"/>
          <w:cols w:num="2" w:space="720"/>
          <w:docGrid w:linePitch="360"/>
        </w:sectPr>
      </w:pPr>
    </w:p>
    <w:p w:rsidR="003F7E72" w:rsidRPr="00CE6D20" w:rsidRDefault="003F7E72" w:rsidP="003F7E72">
      <w:pPr>
        <w:pStyle w:val="List"/>
        <w:rPr>
          <w:sz w:val="22"/>
          <w:szCs w:val="22"/>
        </w:rPr>
      </w:pPr>
    </w:p>
    <w:p w:rsidR="003F7E72" w:rsidRPr="00CE6D20" w:rsidRDefault="003F7E72" w:rsidP="003F7E72">
      <w:pPr>
        <w:pStyle w:val="List"/>
        <w:rPr>
          <w:b/>
          <w:szCs w:val="22"/>
        </w:rPr>
      </w:pPr>
      <w:r w:rsidRPr="00CE6D20">
        <w:rPr>
          <w:b/>
          <w:szCs w:val="22"/>
        </w:rPr>
        <w:t>Construction Procedure:</w:t>
      </w:r>
    </w:p>
    <w:p w:rsidR="003F7E72" w:rsidRPr="00CE6D20" w:rsidRDefault="003F7E72" w:rsidP="003F7E72">
      <w:pPr>
        <w:pStyle w:val="List"/>
        <w:rPr>
          <w:sz w:val="22"/>
          <w:szCs w:val="22"/>
        </w:rPr>
      </w:pPr>
    </w:p>
    <w:p w:rsidR="003F7E72" w:rsidRPr="00CE6D20" w:rsidRDefault="003F7E72" w:rsidP="003F7E72">
      <w:pPr>
        <w:pStyle w:val="List"/>
        <w:numPr>
          <w:ilvl w:val="0"/>
          <w:numId w:val="2"/>
        </w:numPr>
        <w:tabs>
          <w:tab w:val="clear" w:pos="1080"/>
          <w:tab w:val="num" w:pos="720"/>
        </w:tabs>
        <w:spacing w:after="120"/>
        <w:ind w:left="720"/>
        <w:rPr>
          <w:sz w:val="22"/>
          <w:szCs w:val="22"/>
        </w:rPr>
      </w:pPr>
      <w:r w:rsidRPr="00CE6D20">
        <w:rPr>
          <w:sz w:val="22"/>
          <w:szCs w:val="22"/>
        </w:rPr>
        <w:t xml:space="preserve">Assemble the project as shown. The pieces should be lengths such that </w:t>
      </w:r>
      <w:proofErr w:type="gramStart"/>
      <w:r w:rsidRPr="00CE6D20">
        <w:rPr>
          <w:sz w:val="22"/>
          <w:szCs w:val="22"/>
        </w:rPr>
        <w:t>A</w:t>
      </w:r>
      <w:proofErr w:type="gramEnd"/>
      <w:r w:rsidRPr="00CE6D20">
        <w:rPr>
          <w:sz w:val="22"/>
          <w:szCs w:val="22"/>
        </w:rPr>
        <w:t xml:space="preserve"> equals B and C equals D.</w:t>
      </w:r>
    </w:p>
    <w:p w:rsidR="003F7E72" w:rsidRPr="00CE6D20" w:rsidRDefault="003F7E72" w:rsidP="003F7E72">
      <w:pPr>
        <w:pStyle w:val="List"/>
        <w:numPr>
          <w:ilvl w:val="0"/>
          <w:numId w:val="2"/>
        </w:numPr>
        <w:tabs>
          <w:tab w:val="clear" w:pos="1080"/>
          <w:tab w:val="num" w:pos="720"/>
        </w:tabs>
        <w:spacing w:after="120"/>
        <w:ind w:left="720"/>
        <w:rPr>
          <w:sz w:val="22"/>
          <w:szCs w:val="22"/>
        </w:rPr>
      </w:pPr>
      <w:r w:rsidRPr="00CE6D20">
        <w:rPr>
          <w:sz w:val="22"/>
          <w:szCs w:val="22"/>
        </w:rPr>
        <w:t xml:space="preserve">When connecting copper to copper: </w:t>
      </w:r>
    </w:p>
    <w:p w:rsidR="003F7E72" w:rsidRPr="00CE6D20" w:rsidRDefault="003F7E72" w:rsidP="003F7E72">
      <w:pPr>
        <w:pStyle w:val="List"/>
        <w:numPr>
          <w:ilvl w:val="0"/>
          <w:numId w:val="3"/>
        </w:numPr>
        <w:rPr>
          <w:sz w:val="22"/>
          <w:szCs w:val="22"/>
        </w:rPr>
      </w:pPr>
      <w:r w:rsidRPr="00CE6D20">
        <w:rPr>
          <w:sz w:val="22"/>
          <w:szCs w:val="22"/>
        </w:rPr>
        <w:t xml:space="preserve">Clean the inside of the fitting and the outside of the tubing using steel wool or a similar abrasive. </w:t>
      </w:r>
    </w:p>
    <w:p w:rsidR="003F7E72" w:rsidRPr="00CE6D20" w:rsidRDefault="003F7E72" w:rsidP="003F7E72">
      <w:pPr>
        <w:pStyle w:val="List"/>
        <w:numPr>
          <w:ilvl w:val="0"/>
          <w:numId w:val="3"/>
        </w:numPr>
        <w:rPr>
          <w:sz w:val="22"/>
          <w:szCs w:val="22"/>
        </w:rPr>
      </w:pPr>
      <w:r w:rsidRPr="00CE6D20">
        <w:rPr>
          <w:sz w:val="22"/>
          <w:szCs w:val="22"/>
        </w:rPr>
        <w:t xml:space="preserve">Apply a thin coat of soldering flux to the outside of the tubing and the inside of the fitting. </w:t>
      </w:r>
    </w:p>
    <w:p w:rsidR="003F7E72" w:rsidRPr="00CE6D20" w:rsidRDefault="003F7E72" w:rsidP="003F7E72">
      <w:pPr>
        <w:pStyle w:val="List"/>
        <w:numPr>
          <w:ilvl w:val="0"/>
          <w:numId w:val="3"/>
        </w:numPr>
        <w:rPr>
          <w:sz w:val="22"/>
          <w:szCs w:val="22"/>
        </w:rPr>
      </w:pPr>
      <w:r w:rsidRPr="00CE6D20">
        <w:rPr>
          <w:sz w:val="22"/>
          <w:szCs w:val="22"/>
        </w:rPr>
        <w:t xml:space="preserve">Apply heat to the fitting until the solder flows. </w:t>
      </w:r>
    </w:p>
    <w:p w:rsidR="003F7E72" w:rsidRPr="00CE6D20" w:rsidRDefault="003F7E72" w:rsidP="003F7E72">
      <w:pPr>
        <w:pStyle w:val="List"/>
        <w:numPr>
          <w:ilvl w:val="0"/>
          <w:numId w:val="3"/>
        </w:numPr>
        <w:spacing w:after="120"/>
        <w:rPr>
          <w:sz w:val="22"/>
          <w:szCs w:val="22"/>
        </w:rPr>
      </w:pPr>
      <w:r w:rsidRPr="00CE6D20">
        <w:rPr>
          <w:sz w:val="22"/>
          <w:szCs w:val="22"/>
        </w:rPr>
        <w:t>Touch the solder to the heated fitting and allow the solder to flow around the fitting to produce a leak proof seal.</w:t>
      </w:r>
    </w:p>
    <w:p w:rsidR="003F7E72" w:rsidRPr="00CE6D20" w:rsidRDefault="003F7E72" w:rsidP="003F7E72">
      <w:pPr>
        <w:pStyle w:val="List"/>
        <w:numPr>
          <w:ilvl w:val="0"/>
          <w:numId w:val="2"/>
        </w:numPr>
        <w:tabs>
          <w:tab w:val="clear" w:pos="1080"/>
          <w:tab w:val="num" w:pos="720"/>
        </w:tabs>
        <w:spacing w:after="120"/>
        <w:ind w:left="720"/>
        <w:rPr>
          <w:sz w:val="22"/>
          <w:szCs w:val="22"/>
        </w:rPr>
      </w:pPr>
      <w:r w:rsidRPr="00CE6D20">
        <w:rPr>
          <w:sz w:val="22"/>
          <w:szCs w:val="22"/>
        </w:rPr>
        <w:t xml:space="preserve">When connecting plastic to plastic: </w:t>
      </w:r>
    </w:p>
    <w:p w:rsidR="003F7E72" w:rsidRPr="00CE6D20" w:rsidRDefault="003F7E72" w:rsidP="003F7E72">
      <w:pPr>
        <w:pStyle w:val="List"/>
        <w:numPr>
          <w:ilvl w:val="0"/>
          <w:numId w:val="4"/>
        </w:numPr>
        <w:rPr>
          <w:sz w:val="22"/>
          <w:szCs w:val="22"/>
        </w:rPr>
      </w:pPr>
      <w:r w:rsidRPr="00CE6D20">
        <w:rPr>
          <w:sz w:val="22"/>
          <w:szCs w:val="22"/>
        </w:rPr>
        <w:t xml:space="preserve">Clean the inside of the fitting and the outside of the tubing using pipe primer or a similar pipe cleaner. </w:t>
      </w:r>
    </w:p>
    <w:p w:rsidR="003F7E72" w:rsidRPr="00CE6D20" w:rsidRDefault="003F7E72" w:rsidP="003F7E72">
      <w:pPr>
        <w:pStyle w:val="List"/>
        <w:numPr>
          <w:ilvl w:val="0"/>
          <w:numId w:val="4"/>
        </w:numPr>
        <w:spacing w:after="120"/>
        <w:rPr>
          <w:sz w:val="22"/>
          <w:szCs w:val="22"/>
        </w:rPr>
      </w:pPr>
      <w:r w:rsidRPr="00CE6D20">
        <w:rPr>
          <w:sz w:val="22"/>
          <w:szCs w:val="22"/>
        </w:rPr>
        <w:t>Apply a thin coat of pipe cement to the outside of the tubing and the inside of the fitting and connect the pipe and fitting.</w:t>
      </w:r>
    </w:p>
    <w:p w:rsidR="003F7E72" w:rsidRPr="00CE6D20" w:rsidRDefault="003F7E72" w:rsidP="003F7E72">
      <w:pPr>
        <w:pStyle w:val="List"/>
        <w:numPr>
          <w:ilvl w:val="0"/>
          <w:numId w:val="2"/>
        </w:numPr>
        <w:tabs>
          <w:tab w:val="clear" w:pos="1080"/>
          <w:tab w:val="num" w:pos="720"/>
        </w:tabs>
        <w:spacing w:after="120"/>
        <w:ind w:left="720"/>
        <w:rPr>
          <w:sz w:val="22"/>
          <w:szCs w:val="22"/>
        </w:rPr>
      </w:pPr>
      <w:r w:rsidRPr="00CE6D20">
        <w:rPr>
          <w:sz w:val="22"/>
          <w:szCs w:val="22"/>
        </w:rPr>
        <w:t xml:space="preserve">When connecting plastic to copper or iron: </w:t>
      </w:r>
    </w:p>
    <w:p w:rsidR="003F7E72" w:rsidRPr="00CE6D20" w:rsidRDefault="003F7E72" w:rsidP="003F7E72">
      <w:pPr>
        <w:pStyle w:val="List"/>
        <w:numPr>
          <w:ilvl w:val="0"/>
          <w:numId w:val="5"/>
        </w:numPr>
        <w:spacing w:after="120"/>
        <w:rPr>
          <w:sz w:val="22"/>
          <w:szCs w:val="22"/>
        </w:rPr>
      </w:pPr>
      <w:r w:rsidRPr="00CE6D20">
        <w:rPr>
          <w:sz w:val="22"/>
          <w:szCs w:val="22"/>
        </w:rPr>
        <w:t>To ensure a leak-proof seal when connecting threaded materials, wrap the external threads of each connecting piece with Teflon tape and tighten the pieces with a pipe wrench.</w:t>
      </w:r>
    </w:p>
    <w:p w:rsidR="009A34B1" w:rsidRDefault="009A34B1" w:rsidP="003F7E72">
      <w:bookmarkStart w:id="0" w:name="_GoBack"/>
      <w:bookmarkEnd w:id="0"/>
    </w:p>
    <w:sectPr w:rsidR="009A34B1" w:rsidSect="003F7E7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3B" w:rsidRPr="00B51FC3" w:rsidRDefault="003F7E72" w:rsidP="00996C3B">
    <w:pPr>
      <w:pStyle w:val="Footer"/>
      <w:jc w:val="center"/>
      <w:rPr>
        <w:rFonts w:ascii="Times New Roman" w:hAnsi="Times New Roman"/>
      </w:rPr>
    </w:pPr>
    <w:r w:rsidRPr="00B51FC3">
      <w:rPr>
        <w:rFonts w:ascii="Times New Roman" w:hAnsi="Times New Roman"/>
      </w:rPr>
      <w:t xml:space="preserve">2012    </w:t>
    </w:r>
    <w:r w:rsidRPr="00B51FC3">
      <w:rPr>
        <w:rFonts w:ascii="Times New Roman" w:hAnsi="Times New Roman"/>
      </w:rPr>
      <w:tab/>
      <w:t>Missouri Department of Elementary and Secondary Education</w:t>
    </w:r>
    <w:r w:rsidRPr="00B51FC3">
      <w:rPr>
        <w:rFonts w:ascii="Times New Roman" w:hAnsi="Times New Roman"/>
      </w:rPr>
      <w:tab/>
    </w:r>
    <w:r w:rsidRPr="00B51FC3">
      <w:rPr>
        <w:rFonts w:ascii="Times New Roman" w:hAnsi="Times New Roman"/>
      </w:rPr>
      <w:tab/>
      <w:t xml:space="preserve">Page </w:t>
    </w:r>
    <w:r w:rsidRPr="00B51FC3">
      <w:rPr>
        <w:b/>
        <w:sz w:val="24"/>
        <w:szCs w:val="24"/>
      </w:rPr>
      <w:fldChar w:fldCharType="begin"/>
    </w:r>
    <w:r w:rsidRPr="00B51FC3">
      <w:rPr>
        <w:rFonts w:ascii="Times New Roman" w:hAnsi="Times New Roman"/>
        <w:b/>
      </w:rPr>
      <w:instrText xml:space="preserve"> PAGE </w:instrText>
    </w:r>
    <w:r w:rsidRPr="00B51FC3">
      <w:rPr>
        <w:b/>
        <w:sz w:val="24"/>
        <w:szCs w:val="24"/>
      </w:rPr>
      <w:fldChar w:fldCharType="separate"/>
    </w:r>
    <w:r>
      <w:rPr>
        <w:rFonts w:ascii="Times New Roman" w:hAnsi="Times New Roman"/>
        <w:b/>
        <w:noProof/>
      </w:rPr>
      <w:t>1</w:t>
    </w:r>
    <w:r w:rsidRPr="00B51FC3">
      <w:rPr>
        <w:b/>
        <w:sz w:val="24"/>
        <w:szCs w:val="24"/>
      </w:rPr>
      <w:fldChar w:fldCharType="end"/>
    </w:r>
    <w:r w:rsidRPr="00B51FC3">
      <w:rPr>
        <w:rFonts w:ascii="Times New Roman" w:hAnsi="Times New Roman"/>
      </w:rPr>
      <w:t xml:space="preserve"> of </w:t>
    </w:r>
    <w:r w:rsidRPr="00B51FC3">
      <w:rPr>
        <w:b/>
        <w:sz w:val="24"/>
        <w:szCs w:val="24"/>
      </w:rPr>
      <w:fldChar w:fldCharType="begin"/>
    </w:r>
    <w:r w:rsidRPr="00B51FC3">
      <w:rPr>
        <w:rFonts w:ascii="Times New Roman" w:hAnsi="Times New Roman"/>
        <w:b/>
      </w:rPr>
      <w:instrText xml:space="preserve"> NUMPAGES  </w:instrText>
    </w:r>
    <w:r w:rsidRPr="00B51FC3">
      <w:rPr>
        <w:b/>
        <w:sz w:val="24"/>
        <w:szCs w:val="24"/>
      </w:rPr>
      <w:fldChar w:fldCharType="separate"/>
    </w:r>
    <w:r>
      <w:rPr>
        <w:rFonts w:ascii="Times New Roman" w:hAnsi="Times New Roman"/>
        <w:b/>
        <w:noProof/>
      </w:rPr>
      <w:t>4</w:t>
    </w:r>
    <w:r w:rsidRPr="00B51FC3">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3B" w:rsidRPr="00B51FC3" w:rsidRDefault="003F7E72" w:rsidP="00996C3B">
    <w:pPr>
      <w:pStyle w:val="Header"/>
      <w:jc w:val="center"/>
      <w:rPr>
        <w:rFonts w:ascii="Times New Roman" w:hAnsi="Times New Roman"/>
        <w:b/>
        <w:sz w:val="24"/>
        <w:szCs w:val="24"/>
      </w:rPr>
    </w:pPr>
    <w:r w:rsidRPr="00B51FC3">
      <w:rPr>
        <w:rFonts w:ascii="Times New Roman" w:hAnsi="Times New Roman"/>
        <w:b/>
        <w:sz w:val="24"/>
        <w:szCs w:val="24"/>
      </w:rPr>
      <w:t xml:space="preserve"> DESE Model Curriculum </w:t>
    </w:r>
  </w:p>
  <w:p w:rsidR="00996C3B" w:rsidRPr="00B51FC3" w:rsidRDefault="003F7E72" w:rsidP="00996C3B">
    <w:pPr>
      <w:pStyle w:val="Header"/>
      <w:rPr>
        <w:rFonts w:ascii="Times New Roman" w:hAnsi="Times New Roman"/>
      </w:rPr>
    </w:pPr>
    <w:r w:rsidRPr="00B51FC3">
      <w:rPr>
        <w:rFonts w:ascii="Times New Roman" w:hAnsi="Times New Roman"/>
      </w:rPr>
      <w:t>GRADE LEVEL/COURSE TITLE: Agricultural Structures, Unit VI - Plumbing                            Cour</w:t>
    </w:r>
    <w:r w:rsidRPr="00B51FC3">
      <w:rPr>
        <w:rFonts w:ascii="Times New Roman" w:hAnsi="Times New Roman"/>
      </w:rPr>
      <w:t xml:space="preserve">se 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3085"/>
    <w:multiLevelType w:val="hybridMultilevel"/>
    <w:tmpl w:val="13DEAF5E"/>
    <w:lvl w:ilvl="0" w:tplc="00010409">
      <w:start w:val="1"/>
      <w:numFmt w:val="bullet"/>
      <w:lvlText w:val=""/>
      <w:lvlJc w:val="left"/>
      <w:pPr>
        <w:tabs>
          <w:tab w:val="num" w:pos="1080"/>
        </w:tabs>
        <w:ind w:left="1080" w:hanging="360"/>
      </w:pPr>
      <w:rPr>
        <w:rFonts w:ascii="Symbol" w:hAnsi="Symbol"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nsid w:val="12585B5D"/>
    <w:multiLevelType w:val="hybridMultilevel"/>
    <w:tmpl w:val="73D29D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6637CA5"/>
    <w:multiLevelType w:val="hybridMultilevel"/>
    <w:tmpl w:val="4DD8B18A"/>
    <w:lvl w:ilvl="0" w:tplc="00010409">
      <w:start w:val="1"/>
      <w:numFmt w:val="bullet"/>
      <w:lvlText w:val=""/>
      <w:lvlJc w:val="left"/>
      <w:pPr>
        <w:tabs>
          <w:tab w:val="num" w:pos="1080"/>
        </w:tabs>
        <w:ind w:left="1080" w:hanging="360"/>
      </w:pPr>
      <w:rPr>
        <w:rFonts w:ascii="Symbol" w:hAnsi="Symbol"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nsid w:val="241A39BE"/>
    <w:multiLevelType w:val="hybridMultilevel"/>
    <w:tmpl w:val="D7A0CC74"/>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
    <w:nsid w:val="58556D39"/>
    <w:multiLevelType w:val="hybridMultilevel"/>
    <w:tmpl w:val="00B8FC86"/>
    <w:lvl w:ilvl="0" w:tplc="00010409">
      <w:start w:val="1"/>
      <w:numFmt w:val="bullet"/>
      <w:lvlText w:val=""/>
      <w:lvlJc w:val="left"/>
      <w:pPr>
        <w:tabs>
          <w:tab w:val="num" w:pos="1080"/>
        </w:tabs>
        <w:ind w:left="1080" w:hanging="360"/>
      </w:pPr>
      <w:rPr>
        <w:rFonts w:ascii="Symbol" w:hAnsi="Symbol"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72"/>
    <w:rsid w:val="00022F29"/>
    <w:rsid w:val="00044550"/>
    <w:rsid w:val="00057486"/>
    <w:rsid w:val="00077DCE"/>
    <w:rsid w:val="00081C7B"/>
    <w:rsid w:val="000874D7"/>
    <w:rsid w:val="00096C45"/>
    <w:rsid w:val="000A5D8B"/>
    <w:rsid w:val="000D462C"/>
    <w:rsid w:val="00104132"/>
    <w:rsid w:val="001061ED"/>
    <w:rsid w:val="00115FB5"/>
    <w:rsid w:val="00122C1C"/>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72FE"/>
    <w:rsid w:val="003F7E72"/>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71533D"/>
    <w:rsid w:val="00722A42"/>
    <w:rsid w:val="007253D3"/>
    <w:rsid w:val="007436D3"/>
    <w:rsid w:val="0074562C"/>
    <w:rsid w:val="00762033"/>
    <w:rsid w:val="007A455D"/>
    <w:rsid w:val="007B04B3"/>
    <w:rsid w:val="008018E2"/>
    <w:rsid w:val="008124BD"/>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639FA"/>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72"/>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E72"/>
    <w:pPr>
      <w:tabs>
        <w:tab w:val="center" w:pos="4680"/>
        <w:tab w:val="right" w:pos="9360"/>
      </w:tabs>
    </w:pPr>
  </w:style>
  <w:style w:type="character" w:customStyle="1" w:styleId="HeaderChar">
    <w:name w:val="Header Char"/>
    <w:basedOn w:val="DefaultParagraphFont"/>
    <w:link w:val="Header"/>
    <w:uiPriority w:val="99"/>
    <w:rsid w:val="003F7E72"/>
    <w:rPr>
      <w:rFonts w:ascii="Calibri" w:eastAsia="Calibri" w:hAnsi="Calibri" w:cs="Times New Roman"/>
      <w:lang w:eastAsia="en-US"/>
    </w:rPr>
  </w:style>
  <w:style w:type="paragraph" w:styleId="Footer">
    <w:name w:val="footer"/>
    <w:basedOn w:val="Normal"/>
    <w:link w:val="FooterChar"/>
    <w:uiPriority w:val="99"/>
    <w:unhideWhenUsed/>
    <w:rsid w:val="003F7E72"/>
    <w:pPr>
      <w:tabs>
        <w:tab w:val="center" w:pos="4680"/>
        <w:tab w:val="right" w:pos="9360"/>
      </w:tabs>
    </w:pPr>
  </w:style>
  <w:style w:type="character" w:customStyle="1" w:styleId="FooterChar">
    <w:name w:val="Footer Char"/>
    <w:basedOn w:val="DefaultParagraphFont"/>
    <w:link w:val="Footer"/>
    <w:uiPriority w:val="99"/>
    <w:rsid w:val="003F7E72"/>
    <w:rPr>
      <w:rFonts w:ascii="Calibri" w:eastAsia="Calibri" w:hAnsi="Calibri" w:cs="Times New Roman"/>
      <w:lang w:eastAsia="en-US"/>
    </w:rPr>
  </w:style>
  <w:style w:type="paragraph" w:customStyle="1" w:styleId="zOutline1">
    <w:name w:val="zOutline1"/>
    <w:basedOn w:val="Normal"/>
    <w:rsid w:val="003F7E72"/>
    <w:pPr>
      <w:tabs>
        <w:tab w:val="left" w:pos="360"/>
      </w:tabs>
      <w:spacing w:after="0" w:line="240" w:lineRule="auto"/>
      <w:ind w:left="360" w:hanging="360"/>
    </w:pPr>
    <w:rPr>
      <w:rFonts w:ascii="Book Antiqua" w:eastAsia="Times New Roman" w:hAnsi="Book Antiqua"/>
      <w:sz w:val="24"/>
      <w:szCs w:val="20"/>
    </w:rPr>
  </w:style>
  <w:style w:type="paragraph" w:customStyle="1" w:styleId="zBodyText1">
    <w:name w:val="zBody Text 1"/>
    <w:basedOn w:val="Normal"/>
    <w:rsid w:val="003F7E72"/>
    <w:pPr>
      <w:spacing w:after="0" w:line="240" w:lineRule="auto"/>
    </w:pPr>
    <w:rPr>
      <w:rFonts w:ascii="Book Antiqua" w:eastAsia="Times New Roman" w:hAnsi="Book Antiqua"/>
      <w:sz w:val="24"/>
      <w:szCs w:val="20"/>
    </w:rPr>
  </w:style>
  <w:style w:type="paragraph" w:styleId="BodyText">
    <w:name w:val="Body Text"/>
    <w:basedOn w:val="Normal"/>
    <w:link w:val="BodyTextChar"/>
    <w:rsid w:val="003F7E7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F7E72"/>
    <w:rPr>
      <w:rFonts w:ascii="Times New Roman" w:eastAsia="Times New Roman" w:hAnsi="Times New Roman" w:cs="Times New Roman"/>
      <w:sz w:val="24"/>
      <w:szCs w:val="24"/>
      <w:lang w:eastAsia="en-US"/>
    </w:rPr>
  </w:style>
  <w:style w:type="paragraph" w:styleId="List">
    <w:name w:val="List"/>
    <w:basedOn w:val="Normal"/>
    <w:rsid w:val="003F7E72"/>
    <w:pPr>
      <w:spacing w:after="0" w:line="240" w:lineRule="auto"/>
      <w:ind w:left="360" w:hanging="36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F7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E72"/>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72"/>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E72"/>
    <w:pPr>
      <w:tabs>
        <w:tab w:val="center" w:pos="4680"/>
        <w:tab w:val="right" w:pos="9360"/>
      </w:tabs>
    </w:pPr>
  </w:style>
  <w:style w:type="character" w:customStyle="1" w:styleId="HeaderChar">
    <w:name w:val="Header Char"/>
    <w:basedOn w:val="DefaultParagraphFont"/>
    <w:link w:val="Header"/>
    <w:uiPriority w:val="99"/>
    <w:rsid w:val="003F7E72"/>
    <w:rPr>
      <w:rFonts w:ascii="Calibri" w:eastAsia="Calibri" w:hAnsi="Calibri" w:cs="Times New Roman"/>
      <w:lang w:eastAsia="en-US"/>
    </w:rPr>
  </w:style>
  <w:style w:type="paragraph" w:styleId="Footer">
    <w:name w:val="footer"/>
    <w:basedOn w:val="Normal"/>
    <w:link w:val="FooterChar"/>
    <w:uiPriority w:val="99"/>
    <w:unhideWhenUsed/>
    <w:rsid w:val="003F7E72"/>
    <w:pPr>
      <w:tabs>
        <w:tab w:val="center" w:pos="4680"/>
        <w:tab w:val="right" w:pos="9360"/>
      </w:tabs>
    </w:pPr>
  </w:style>
  <w:style w:type="character" w:customStyle="1" w:styleId="FooterChar">
    <w:name w:val="Footer Char"/>
    <w:basedOn w:val="DefaultParagraphFont"/>
    <w:link w:val="Footer"/>
    <w:uiPriority w:val="99"/>
    <w:rsid w:val="003F7E72"/>
    <w:rPr>
      <w:rFonts w:ascii="Calibri" w:eastAsia="Calibri" w:hAnsi="Calibri" w:cs="Times New Roman"/>
      <w:lang w:eastAsia="en-US"/>
    </w:rPr>
  </w:style>
  <w:style w:type="paragraph" w:customStyle="1" w:styleId="zOutline1">
    <w:name w:val="zOutline1"/>
    <w:basedOn w:val="Normal"/>
    <w:rsid w:val="003F7E72"/>
    <w:pPr>
      <w:tabs>
        <w:tab w:val="left" w:pos="360"/>
      </w:tabs>
      <w:spacing w:after="0" w:line="240" w:lineRule="auto"/>
      <w:ind w:left="360" w:hanging="360"/>
    </w:pPr>
    <w:rPr>
      <w:rFonts w:ascii="Book Antiqua" w:eastAsia="Times New Roman" w:hAnsi="Book Antiqua"/>
      <w:sz w:val="24"/>
      <w:szCs w:val="20"/>
    </w:rPr>
  </w:style>
  <w:style w:type="paragraph" w:customStyle="1" w:styleId="zBodyText1">
    <w:name w:val="zBody Text 1"/>
    <w:basedOn w:val="Normal"/>
    <w:rsid w:val="003F7E72"/>
    <w:pPr>
      <w:spacing w:after="0" w:line="240" w:lineRule="auto"/>
    </w:pPr>
    <w:rPr>
      <w:rFonts w:ascii="Book Antiqua" w:eastAsia="Times New Roman" w:hAnsi="Book Antiqua"/>
      <w:sz w:val="24"/>
      <w:szCs w:val="20"/>
    </w:rPr>
  </w:style>
  <w:style w:type="paragraph" w:styleId="BodyText">
    <w:name w:val="Body Text"/>
    <w:basedOn w:val="Normal"/>
    <w:link w:val="BodyTextChar"/>
    <w:rsid w:val="003F7E7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F7E72"/>
    <w:rPr>
      <w:rFonts w:ascii="Times New Roman" w:eastAsia="Times New Roman" w:hAnsi="Times New Roman" w:cs="Times New Roman"/>
      <w:sz w:val="24"/>
      <w:szCs w:val="24"/>
      <w:lang w:eastAsia="en-US"/>
    </w:rPr>
  </w:style>
  <w:style w:type="paragraph" w:styleId="List">
    <w:name w:val="List"/>
    <w:basedOn w:val="Normal"/>
    <w:rsid w:val="003F7E72"/>
    <w:pPr>
      <w:spacing w:after="0" w:line="240" w:lineRule="auto"/>
      <w:ind w:left="360" w:hanging="36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F7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E72"/>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525</Words>
  <Characters>2999</Characters>
  <Application>Microsoft Office Word</Application>
  <DocSecurity>0</DocSecurity>
  <Lines>24</Lines>
  <Paragraphs>7</Paragraphs>
  <ScaleCrop>false</ScaleCrop>
  <Company>University of Central Missouri</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2012-05-23T18:06:00Z</dcterms:created>
  <dcterms:modified xsi:type="dcterms:W3CDTF">2012-05-23T18:07:00Z</dcterms:modified>
</cp:coreProperties>
</file>