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E20" w:rsidRPr="00044E20" w:rsidRDefault="00044E20" w:rsidP="00044E20">
      <w:pPr>
        <w:spacing w:before="100" w:beforeAutospacing="1" w:after="100" w:afterAutospacing="1" w:line="240" w:lineRule="auto"/>
        <w:outlineLvl w:val="0"/>
        <w:rPr>
          <w:rFonts w:ascii="Helvetica" w:eastAsia="Times New Roman" w:hAnsi="Helvetica" w:cs="Helvetica"/>
          <w:b/>
          <w:bCs/>
          <w:kern w:val="36"/>
          <w:sz w:val="38"/>
          <w:szCs w:val="38"/>
        </w:rPr>
      </w:pPr>
      <w:r w:rsidRPr="00044E20">
        <w:rPr>
          <w:rFonts w:ascii="Helvetica" w:eastAsia="Times New Roman" w:hAnsi="Helvetica" w:cs="Helvetica"/>
          <w:b/>
          <w:bCs/>
          <w:kern w:val="36"/>
          <w:sz w:val="38"/>
          <w:szCs w:val="38"/>
        </w:rPr>
        <w:t xml:space="preserve">Fed Now Largest Owner of U.S. </w:t>
      </w:r>
      <w:proofErr w:type="spellStart"/>
      <w:r w:rsidRPr="00044E20">
        <w:rPr>
          <w:rFonts w:ascii="Helvetica" w:eastAsia="Times New Roman" w:hAnsi="Helvetica" w:cs="Helvetica"/>
          <w:b/>
          <w:bCs/>
          <w:kern w:val="36"/>
          <w:sz w:val="38"/>
          <w:szCs w:val="38"/>
        </w:rPr>
        <w:t>Gov’t</w:t>
      </w:r>
      <w:proofErr w:type="spellEnd"/>
      <w:r w:rsidRPr="00044E20">
        <w:rPr>
          <w:rFonts w:ascii="Helvetica" w:eastAsia="Times New Roman" w:hAnsi="Helvetica" w:cs="Helvetica"/>
          <w:b/>
          <w:bCs/>
          <w:kern w:val="36"/>
          <w:sz w:val="38"/>
          <w:szCs w:val="38"/>
        </w:rPr>
        <w:t xml:space="preserve"> Debt—Surpassing China</w:t>
      </w:r>
    </w:p>
    <w:p w:rsidR="00044E20" w:rsidRPr="00044E20" w:rsidRDefault="00044E20" w:rsidP="00044E20">
      <w:pPr>
        <w:spacing w:before="100" w:beforeAutospacing="1" w:after="100" w:afterAutospacing="1" w:line="240" w:lineRule="auto"/>
        <w:rPr>
          <w:rFonts w:ascii="Helvetica" w:eastAsia="Times New Roman" w:hAnsi="Helvetica" w:cs="Helvetica"/>
          <w:sz w:val="20"/>
          <w:szCs w:val="20"/>
        </w:rPr>
      </w:pPr>
      <w:r w:rsidRPr="00044E20">
        <w:rPr>
          <w:rFonts w:ascii="Helvetica" w:eastAsia="Times New Roman" w:hAnsi="Helvetica" w:cs="Helvetica"/>
          <w:sz w:val="20"/>
          <w:szCs w:val="20"/>
        </w:rPr>
        <w:t>November 16, 2011</w:t>
      </w:r>
      <w:r>
        <w:rPr>
          <w:rFonts w:ascii="Helvetica" w:eastAsia="Times New Roman" w:hAnsi="Helvetica" w:cs="Helvetica"/>
          <w:sz w:val="20"/>
          <w:szCs w:val="20"/>
        </w:rPr>
        <w:t xml:space="preserve">,   </w:t>
      </w:r>
      <w:r w:rsidRPr="00044E20">
        <w:rPr>
          <w:rFonts w:ascii="Helvetica" w:eastAsia="Times New Roman" w:hAnsi="Helvetica" w:cs="Helvetica"/>
          <w:sz w:val="20"/>
          <w:szCs w:val="20"/>
        </w:rPr>
        <w:t>By Terence P. Jeffrey</w:t>
      </w:r>
      <w:r>
        <w:rPr>
          <w:rFonts w:ascii="Helvetica" w:eastAsia="Times New Roman" w:hAnsi="Helvetica" w:cs="Helvetica"/>
          <w:sz w:val="20"/>
          <w:szCs w:val="20"/>
        </w:rPr>
        <w:t xml:space="preserve">          </w:t>
      </w:r>
      <w:r w:rsidRPr="00044E20">
        <w:rPr>
          <w:rFonts w:ascii="Helvetica" w:eastAsia="Times New Roman" w:hAnsi="Helvetica" w:cs="Helvetica"/>
          <w:sz w:val="20"/>
          <w:szCs w:val="20"/>
        </w:rPr>
        <w:t>Federal Reserve Chairman Ben Bernanke (AP Photo/Alex Brandon)</w:t>
      </w:r>
    </w:p>
    <w:p w:rsidR="00044E20" w:rsidRPr="00044E20" w:rsidRDefault="00044E20" w:rsidP="00044E20">
      <w:pPr>
        <w:spacing w:after="0" w:line="240" w:lineRule="auto"/>
        <w:rPr>
          <w:rFonts w:ascii="Helvetica" w:eastAsia="Times New Roman" w:hAnsi="Helvetica" w:cs="Helvetica"/>
          <w:sz w:val="20"/>
          <w:szCs w:val="20"/>
        </w:rPr>
      </w:pPr>
      <w:r>
        <w:rPr>
          <w:rFonts w:ascii="Helvetica" w:eastAsia="Times New Roman" w:hAnsi="Helvetica" w:cs="Helvetica"/>
          <w:noProof/>
          <w:color w:val="0000FF"/>
          <w:sz w:val="20"/>
          <w:szCs w:val="20"/>
        </w:rPr>
        <w:drawing>
          <wp:inline distT="0" distB="0" distL="0" distR="0">
            <wp:extent cx="1524000" cy="1191491"/>
            <wp:effectExtent l="19050" t="0" r="0" b="0"/>
            <wp:docPr id="1" name="Picture 1" descr="Ben Bernanke">
              <a:hlinkClick xmlns:a="http://schemas.openxmlformats.org/drawingml/2006/main" r:id="rId4" tooltip="&quot;Ben Bernank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n Bernanke">
                      <a:hlinkClick r:id="rId4" tooltip="&quot;Ben Bernanke&quot;"/>
                    </pic:cNvPr>
                    <pic:cNvPicPr>
                      <a:picLocks noChangeAspect="1" noChangeArrowheads="1"/>
                    </pic:cNvPicPr>
                  </pic:nvPicPr>
                  <pic:blipFill>
                    <a:blip r:embed="rId5" cstate="print"/>
                    <a:srcRect/>
                    <a:stretch>
                      <a:fillRect/>
                    </a:stretch>
                  </pic:blipFill>
                  <pic:spPr bwMode="auto">
                    <a:xfrm>
                      <a:off x="0" y="0"/>
                      <a:ext cx="1524000" cy="1191491"/>
                    </a:xfrm>
                    <a:prstGeom prst="rect">
                      <a:avLst/>
                    </a:prstGeom>
                    <a:noFill/>
                    <a:ln w="9525">
                      <a:noFill/>
                      <a:miter lim="800000"/>
                      <a:headEnd/>
                      <a:tailEnd/>
                    </a:ln>
                  </pic:spPr>
                </pic:pic>
              </a:graphicData>
            </a:graphic>
          </wp:inline>
        </w:drawing>
      </w:r>
    </w:p>
    <w:p w:rsidR="00044E20" w:rsidRPr="00044E20" w:rsidRDefault="00044E20" w:rsidP="00044E20">
      <w:pPr>
        <w:spacing w:before="100" w:beforeAutospacing="1" w:after="100" w:afterAutospacing="1" w:line="240" w:lineRule="auto"/>
        <w:rPr>
          <w:rFonts w:ascii="Helvetica" w:eastAsia="Times New Roman" w:hAnsi="Helvetica" w:cs="Helvetica"/>
          <w:sz w:val="20"/>
          <w:szCs w:val="20"/>
        </w:rPr>
      </w:pPr>
      <w:r w:rsidRPr="00044E20">
        <w:rPr>
          <w:rFonts w:ascii="Helvetica" w:eastAsia="Times New Roman" w:hAnsi="Helvetica" w:cs="Helvetica"/>
          <w:sz w:val="20"/>
          <w:szCs w:val="20"/>
        </w:rPr>
        <w:t xml:space="preserve"> (CNSNews.com) - At the close of business on Tuesday, the debt of the federal government exceeded $15 trillion for the first time--with the largest single owner of the publicly held portion of that debt being the Federal Reserve.</w:t>
      </w:r>
    </w:p>
    <w:p w:rsidR="00044E20" w:rsidRPr="00044E20" w:rsidRDefault="00044E20" w:rsidP="00044E20">
      <w:pPr>
        <w:spacing w:before="100" w:beforeAutospacing="1" w:after="100" w:afterAutospacing="1" w:line="240" w:lineRule="auto"/>
        <w:rPr>
          <w:rFonts w:ascii="Helvetica" w:eastAsia="Times New Roman" w:hAnsi="Helvetica" w:cs="Helvetica"/>
          <w:sz w:val="20"/>
          <w:szCs w:val="20"/>
        </w:rPr>
      </w:pPr>
      <w:r w:rsidRPr="00044E20">
        <w:rPr>
          <w:rFonts w:ascii="Helvetica" w:eastAsia="Times New Roman" w:hAnsi="Helvetica" w:cs="Helvetica"/>
          <w:sz w:val="20"/>
          <w:szCs w:val="20"/>
        </w:rPr>
        <w:t>Over the past year, as the Federal Reserve massively increased its holdings of U.S. Treasury securities and entities in China marginally decreased theirs, the Fed surpassed the Chinese as the top owner of publicly held U.S. government debt.</w:t>
      </w:r>
    </w:p>
    <w:p w:rsidR="00044E20" w:rsidRPr="00044E20" w:rsidRDefault="00044E20" w:rsidP="00044E20">
      <w:pPr>
        <w:spacing w:before="100" w:beforeAutospacing="1" w:after="100" w:afterAutospacing="1" w:line="240" w:lineRule="auto"/>
        <w:rPr>
          <w:rFonts w:ascii="Helvetica" w:eastAsia="Times New Roman" w:hAnsi="Helvetica" w:cs="Helvetica"/>
          <w:sz w:val="20"/>
          <w:szCs w:val="20"/>
        </w:rPr>
      </w:pPr>
      <w:r w:rsidRPr="00044E20">
        <w:rPr>
          <w:rFonts w:ascii="Helvetica" w:eastAsia="Times New Roman" w:hAnsi="Helvetica" w:cs="Helvetica"/>
          <w:sz w:val="20"/>
          <w:szCs w:val="20"/>
        </w:rPr>
        <w:t xml:space="preserve">In its </w:t>
      </w:r>
      <w:hyperlink r:id="rId6" w:history="1">
        <w:r w:rsidRPr="00044E20">
          <w:rPr>
            <w:rFonts w:ascii="Helvetica" w:eastAsia="Times New Roman" w:hAnsi="Helvetica" w:cs="Helvetica"/>
            <w:color w:val="0000FF"/>
            <w:sz w:val="20"/>
            <w:u w:val="single"/>
          </w:rPr>
          <w:t>latest monthly report</w:t>
        </w:r>
      </w:hyperlink>
      <w:r w:rsidRPr="00044E20">
        <w:rPr>
          <w:rFonts w:ascii="Helvetica" w:eastAsia="Times New Roman" w:hAnsi="Helvetica" w:cs="Helvetica"/>
          <w:sz w:val="20"/>
          <w:szCs w:val="20"/>
        </w:rPr>
        <w:t xml:space="preserve">, the Federal Reserve said that as of Sept. 28, it owned $1.665 trillion in U.S. Treasury securities. That was more than double the $812 billion in U.S. Treasury securities the Fed said it owned as of </w:t>
      </w:r>
      <w:hyperlink r:id="rId7" w:history="1">
        <w:r w:rsidRPr="00044E20">
          <w:rPr>
            <w:rFonts w:ascii="Helvetica" w:eastAsia="Times New Roman" w:hAnsi="Helvetica" w:cs="Helvetica"/>
            <w:color w:val="0000FF"/>
            <w:sz w:val="20"/>
            <w:u w:val="single"/>
          </w:rPr>
          <w:t>Sept. 29, 2010</w:t>
        </w:r>
      </w:hyperlink>
      <w:r w:rsidRPr="00044E20">
        <w:rPr>
          <w:rFonts w:ascii="Helvetica" w:eastAsia="Times New Roman" w:hAnsi="Helvetica" w:cs="Helvetica"/>
          <w:sz w:val="20"/>
          <w:szCs w:val="20"/>
        </w:rPr>
        <w:t>.</w:t>
      </w:r>
    </w:p>
    <w:p w:rsidR="00044E20" w:rsidRPr="00044E20" w:rsidRDefault="00044E20" w:rsidP="00044E20">
      <w:pPr>
        <w:spacing w:before="100" w:beforeAutospacing="1" w:after="100" w:afterAutospacing="1" w:line="240" w:lineRule="auto"/>
        <w:rPr>
          <w:rFonts w:ascii="Helvetica" w:eastAsia="Times New Roman" w:hAnsi="Helvetica" w:cs="Helvetica"/>
          <w:sz w:val="20"/>
          <w:szCs w:val="20"/>
        </w:rPr>
      </w:pPr>
      <w:r w:rsidRPr="00044E20">
        <w:rPr>
          <w:rFonts w:ascii="Helvetica" w:eastAsia="Times New Roman" w:hAnsi="Helvetica" w:cs="Helvetica"/>
          <w:sz w:val="20"/>
          <w:szCs w:val="20"/>
        </w:rPr>
        <w:t xml:space="preserve">Meanwhile, as of the end of this September, entities in mainland China owned $1.1483 trillion in U.S. Treasury securities, according to </w:t>
      </w:r>
      <w:hyperlink r:id="rId8" w:history="1">
        <w:r w:rsidRPr="00044E20">
          <w:rPr>
            <w:rFonts w:ascii="Helvetica" w:eastAsia="Times New Roman" w:hAnsi="Helvetica" w:cs="Helvetica"/>
            <w:color w:val="0000FF"/>
            <w:sz w:val="20"/>
            <w:u w:val="single"/>
          </w:rPr>
          <w:t>data published today</w:t>
        </w:r>
      </w:hyperlink>
      <w:r w:rsidRPr="00044E20">
        <w:rPr>
          <w:rFonts w:ascii="Helvetica" w:eastAsia="Times New Roman" w:hAnsi="Helvetica" w:cs="Helvetica"/>
          <w:sz w:val="20"/>
          <w:szCs w:val="20"/>
        </w:rPr>
        <w:t xml:space="preserve"> by the U.S. Treasury Department. That was down slightly from the $1.1519 trillion in U.S. Treasury securities the Chinese owned as of the end of September 2010, according to the same </w:t>
      </w:r>
      <w:hyperlink r:id="rId9" w:history="1">
        <w:r w:rsidRPr="00044E20">
          <w:rPr>
            <w:rFonts w:ascii="Helvetica" w:eastAsia="Times New Roman" w:hAnsi="Helvetica" w:cs="Helvetica"/>
            <w:color w:val="0000FF"/>
            <w:sz w:val="20"/>
            <w:u w:val="single"/>
          </w:rPr>
          <w:t>Treasury Department report</w:t>
        </w:r>
      </w:hyperlink>
      <w:r w:rsidRPr="00044E20">
        <w:rPr>
          <w:rFonts w:ascii="Helvetica" w:eastAsia="Times New Roman" w:hAnsi="Helvetica" w:cs="Helvetica"/>
          <w:sz w:val="20"/>
          <w:szCs w:val="20"/>
        </w:rPr>
        <w:t>.</w:t>
      </w:r>
    </w:p>
    <w:p w:rsidR="00044E20" w:rsidRPr="00044E20" w:rsidRDefault="00044E20" w:rsidP="00044E20">
      <w:pPr>
        <w:spacing w:before="100" w:beforeAutospacing="1" w:after="100" w:afterAutospacing="1" w:line="240" w:lineRule="auto"/>
        <w:rPr>
          <w:rFonts w:ascii="Helvetica" w:eastAsia="Times New Roman" w:hAnsi="Helvetica" w:cs="Helvetica"/>
          <w:sz w:val="20"/>
          <w:szCs w:val="20"/>
        </w:rPr>
      </w:pPr>
      <w:r w:rsidRPr="00044E20">
        <w:rPr>
          <w:rFonts w:ascii="Helvetica" w:eastAsia="Times New Roman" w:hAnsi="Helvetica" w:cs="Helvetica"/>
          <w:sz w:val="20"/>
          <w:szCs w:val="20"/>
        </w:rPr>
        <w:t>Thus, at the end of September 2010, the Chinese owned about $339.9 billion more in U.S. Treasury securities than the Fed owned at that time. By the end of September 2011, the Fed owned about $516.7 billion more in U.S. Treasury securities than the Chinese owned.</w:t>
      </w:r>
    </w:p>
    <w:p w:rsidR="00044E20" w:rsidRPr="00044E20" w:rsidRDefault="00044E20" w:rsidP="00044E20">
      <w:pPr>
        <w:spacing w:before="100" w:beforeAutospacing="1" w:after="100" w:afterAutospacing="1" w:line="240" w:lineRule="auto"/>
        <w:rPr>
          <w:rFonts w:ascii="Helvetica" w:eastAsia="Times New Roman" w:hAnsi="Helvetica" w:cs="Helvetica"/>
          <w:sz w:val="20"/>
          <w:szCs w:val="20"/>
        </w:rPr>
      </w:pPr>
      <w:r w:rsidRPr="00044E20">
        <w:rPr>
          <w:rFonts w:ascii="Helvetica" w:eastAsia="Times New Roman" w:hAnsi="Helvetica" w:cs="Helvetica"/>
          <w:sz w:val="20"/>
          <w:szCs w:val="20"/>
        </w:rPr>
        <w:t>The U.S. Treasury Department divides the federal government’s debt into two general categories: debt held by the public—the type owned by the Chinese and the Federal Reserve—and “</w:t>
      </w:r>
      <w:proofErr w:type="spellStart"/>
      <w:r w:rsidRPr="00044E20">
        <w:rPr>
          <w:rFonts w:ascii="Helvetica" w:eastAsia="Times New Roman" w:hAnsi="Helvetica" w:cs="Helvetica"/>
          <w:sz w:val="20"/>
          <w:szCs w:val="20"/>
        </w:rPr>
        <w:t>intragovernmental</w:t>
      </w:r>
      <w:proofErr w:type="spellEnd"/>
      <w:r w:rsidRPr="00044E20">
        <w:rPr>
          <w:rFonts w:ascii="Helvetica" w:eastAsia="Times New Roman" w:hAnsi="Helvetica" w:cs="Helvetica"/>
          <w:sz w:val="20"/>
          <w:szCs w:val="20"/>
        </w:rPr>
        <w:t xml:space="preserve"> debt,” which consists of what essentially are IOUs the Treasury gives to government trust funds such as the Social Security trust when it takes and spends their money on other things.</w:t>
      </w:r>
    </w:p>
    <w:p w:rsidR="00044E20" w:rsidRPr="00044E20" w:rsidRDefault="00044E20" w:rsidP="00044E20">
      <w:pPr>
        <w:spacing w:before="100" w:beforeAutospacing="1" w:after="100" w:afterAutospacing="1" w:line="240" w:lineRule="auto"/>
        <w:rPr>
          <w:rFonts w:ascii="Helvetica" w:eastAsia="Times New Roman" w:hAnsi="Helvetica" w:cs="Helvetica"/>
          <w:sz w:val="20"/>
          <w:szCs w:val="20"/>
        </w:rPr>
      </w:pPr>
      <w:r w:rsidRPr="00044E20">
        <w:rPr>
          <w:rFonts w:ascii="Helvetica" w:eastAsia="Times New Roman" w:hAnsi="Helvetica" w:cs="Helvetica"/>
          <w:sz w:val="20"/>
          <w:szCs w:val="20"/>
        </w:rPr>
        <w:t xml:space="preserve">The current total national debt of $15.0336 trillion, </w:t>
      </w:r>
      <w:hyperlink r:id="rId10" w:history="1">
        <w:r w:rsidRPr="00044E20">
          <w:rPr>
            <w:rFonts w:ascii="Helvetica" w:eastAsia="Times New Roman" w:hAnsi="Helvetica" w:cs="Helvetica"/>
            <w:color w:val="0000FF"/>
            <w:sz w:val="20"/>
            <w:u w:val="single"/>
          </w:rPr>
          <w:t>reported by the Treasury today</w:t>
        </w:r>
      </w:hyperlink>
      <w:r w:rsidRPr="00044E20">
        <w:rPr>
          <w:rFonts w:ascii="Helvetica" w:eastAsia="Times New Roman" w:hAnsi="Helvetica" w:cs="Helvetica"/>
          <w:sz w:val="20"/>
          <w:szCs w:val="20"/>
        </w:rPr>
        <w:t xml:space="preserve">, consists of approximately $10.3145 trillion in debt held by the public and $4.7191 trillion in </w:t>
      </w:r>
      <w:proofErr w:type="spellStart"/>
      <w:r w:rsidRPr="00044E20">
        <w:rPr>
          <w:rFonts w:ascii="Helvetica" w:eastAsia="Times New Roman" w:hAnsi="Helvetica" w:cs="Helvetica"/>
          <w:sz w:val="20"/>
          <w:szCs w:val="20"/>
        </w:rPr>
        <w:t>intragovernmental</w:t>
      </w:r>
      <w:proofErr w:type="spellEnd"/>
      <w:r w:rsidRPr="00044E20">
        <w:rPr>
          <w:rFonts w:ascii="Helvetica" w:eastAsia="Times New Roman" w:hAnsi="Helvetica" w:cs="Helvetica"/>
          <w:sz w:val="20"/>
          <w:szCs w:val="20"/>
        </w:rPr>
        <w:t xml:space="preserve"> debt.</w:t>
      </w:r>
    </w:p>
    <w:p w:rsidR="00044E20" w:rsidRPr="00044E20" w:rsidRDefault="00044E20" w:rsidP="00044E20">
      <w:pPr>
        <w:spacing w:before="100" w:beforeAutospacing="1" w:after="100" w:afterAutospacing="1" w:line="240" w:lineRule="auto"/>
        <w:rPr>
          <w:rFonts w:ascii="Helvetica" w:eastAsia="Times New Roman" w:hAnsi="Helvetica" w:cs="Helvetica"/>
          <w:sz w:val="20"/>
          <w:szCs w:val="20"/>
        </w:rPr>
      </w:pPr>
      <w:r w:rsidRPr="00044E20">
        <w:rPr>
          <w:rFonts w:ascii="Helvetica" w:eastAsia="Times New Roman" w:hAnsi="Helvetica" w:cs="Helvetica"/>
          <w:sz w:val="20"/>
          <w:szCs w:val="20"/>
        </w:rPr>
        <w:t>The combined $2.8133 trillion in U.S. government debt held by the public that is now owned by the Federal Reserve and the Chinese equals more than 27 percent of all U.S. government debt held by the public.</w:t>
      </w:r>
    </w:p>
    <w:p w:rsidR="00044E20" w:rsidRPr="00044E20" w:rsidRDefault="00044E20" w:rsidP="00044E20">
      <w:pPr>
        <w:spacing w:before="100" w:beforeAutospacing="1" w:after="100" w:afterAutospacing="1" w:line="240" w:lineRule="auto"/>
        <w:rPr>
          <w:rFonts w:ascii="Helvetica" w:eastAsia="Times New Roman" w:hAnsi="Helvetica" w:cs="Helvetica"/>
          <w:sz w:val="20"/>
          <w:szCs w:val="20"/>
        </w:rPr>
      </w:pPr>
      <w:r w:rsidRPr="00044E20">
        <w:rPr>
          <w:rFonts w:ascii="Helvetica" w:eastAsia="Times New Roman" w:hAnsi="Helvetica" w:cs="Helvetica"/>
          <w:sz w:val="20"/>
          <w:szCs w:val="20"/>
        </w:rPr>
        <w:t>Currently, foreign entities, including those in China, own $4.6603 trillion of the U.S. government debt held by the public. These foreign entities, together with the Federal Reserve, own a combined $6.3253 trillion of the U.S. government’s debt held by the public.</w:t>
      </w:r>
    </w:p>
    <w:p w:rsidR="00044E20" w:rsidRPr="00044E20" w:rsidRDefault="00044E20" w:rsidP="00044E20">
      <w:pPr>
        <w:spacing w:before="100" w:beforeAutospacing="1" w:after="100" w:afterAutospacing="1" w:line="240" w:lineRule="auto"/>
        <w:rPr>
          <w:rFonts w:ascii="Helvetica" w:eastAsia="Times New Roman" w:hAnsi="Helvetica" w:cs="Helvetica"/>
          <w:sz w:val="20"/>
          <w:szCs w:val="20"/>
        </w:rPr>
      </w:pPr>
      <w:r w:rsidRPr="00044E20">
        <w:rPr>
          <w:rFonts w:ascii="Helvetica" w:eastAsia="Times New Roman" w:hAnsi="Helvetica" w:cs="Helvetica"/>
          <w:sz w:val="20"/>
          <w:szCs w:val="20"/>
        </w:rPr>
        <w:t>That $6.3253 trillion in Federal Reserve-and-foreign-held debt equals more than 61 percent of the U.S. government’s publicly held debt.</w:t>
      </w:r>
    </w:p>
    <w:p w:rsidR="004B784E" w:rsidRDefault="004B784E"/>
    <w:sectPr w:rsidR="004B784E" w:rsidSect="00044E2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44E20"/>
    <w:rsid w:val="00044E20"/>
    <w:rsid w:val="002B0706"/>
    <w:rsid w:val="004B784E"/>
    <w:rsid w:val="00F26C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84E"/>
  </w:style>
  <w:style w:type="paragraph" w:styleId="Heading1">
    <w:name w:val="heading 1"/>
    <w:basedOn w:val="Normal"/>
    <w:link w:val="Heading1Char"/>
    <w:uiPriority w:val="9"/>
    <w:qFormat/>
    <w:rsid w:val="00044E20"/>
    <w:pPr>
      <w:spacing w:before="100" w:beforeAutospacing="1" w:after="100" w:afterAutospacing="1" w:line="240" w:lineRule="auto"/>
      <w:outlineLvl w:val="0"/>
    </w:pPr>
    <w:rPr>
      <w:rFonts w:ascii="Times New Roman" w:eastAsia="Times New Roman" w:hAnsi="Times New Roman" w:cs="Times New Roman"/>
      <w:b/>
      <w:bCs/>
      <w:kern w:val="36"/>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4E20"/>
    <w:rPr>
      <w:rFonts w:ascii="Times New Roman" w:eastAsia="Times New Roman" w:hAnsi="Times New Roman" w:cs="Times New Roman"/>
      <w:b/>
      <w:bCs/>
      <w:kern w:val="36"/>
      <w:sz w:val="38"/>
      <w:szCs w:val="38"/>
    </w:rPr>
  </w:style>
  <w:style w:type="character" w:styleId="Hyperlink">
    <w:name w:val="Hyperlink"/>
    <w:basedOn w:val="DefaultParagraphFont"/>
    <w:uiPriority w:val="99"/>
    <w:semiHidden/>
    <w:unhideWhenUsed/>
    <w:rsid w:val="00044E20"/>
    <w:rPr>
      <w:color w:val="0000FF"/>
      <w:u w:val="single"/>
    </w:rPr>
  </w:style>
  <w:style w:type="paragraph" w:styleId="NormalWeb">
    <w:name w:val="Normal (Web)"/>
    <w:basedOn w:val="Normal"/>
    <w:uiPriority w:val="99"/>
    <w:semiHidden/>
    <w:unhideWhenUsed/>
    <w:rsid w:val="00044E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1">
    <w:name w:val="Caption1"/>
    <w:basedOn w:val="Normal"/>
    <w:rsid w:val="00044E2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44E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E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23988819">
      <w:bodyDiv w:val="1"/>
      <w:marLeft w:val="0"/>
      <w:marRight w:val="0"/>
      <w:marTop w:val="0"/>
      <w:marBottom w:val="0"/>
      <w:divBdr>
        <w:top w:val="none" w:sz="0" w:space="0" w:color="auto"/>
        <w:left w:val="none" w:sz="0" w:space="0" w:color="auto"/>
        <w:bottom w:val="none" w:sz="0" w:space="0" w:color="auto"/>
        <w:right w:val="none" w:sz="0" w:space="0" w:color="auto"/>
      </w:divBdr>
      <w:divsChild>
        <w:div w:id="2009861214">
          <w:marLeft w:val="0"/>
          <w:marRight w:val="0"/>
          <w:marTop w:val="0"/>
          <w:marBottom w:val="0"/>
          <w:divBdr>
            <w:top w:val="none" w:sz="0" w:space="0" w:color="auto"/>
            <w:left w:val="none" w:sz="0" w:space="0" w:color="auto"/>
            <w:bottom w:val="none" w:sz="0" w:space="0" w:color="auto"/>
            <w:right w:val="none" w:sz="0" w:space="0" w:color="auto"/>
          </w:divBdr>
          <w:divsChild>
            <w:div w:id="709842152">
              <w:marLeft w:val="0"/>
              <w:marRight w:val="0"/>
              <w:marTop w:val="0"/>
              <w:marBottom w:val="0"/>
              <w:divBdr>
                <w:top w:val="none" w:sz="0" w:space="0" w:color="auto"/>
                <w:left w:val="none" w:sz="0" w:space="0" w:color="auto"/>
                <w:bottom w:val="none" w:sz="0" w:space="0" w:color="auto"/>
                <w:right w:val="none" w:sz="0" w:space="0" w:color="auto"/>
              </w:divBdr>
              <w:divsChild>
                <w:div w:id="975570879">
                  <w:marLeft w:val="0"/>
                  <w:marRight w:val="0"/>
                  <w:marTop w:val="0"/>
                  <w:marBottom w:val="0"/>
                  <w:divBdr>
                    <w:top w:val="none" w:sz="0" w:space="0" w:color="auto"/>
                    <w:left w:val="none" w:sz="0" w:space="0" w:color="auto"/>
                    <w:bottom w:val="none" w:sz="0" w:space="0" w:color="auto"/>
                    <w:right w:val="none" w:sz="0" w:space="0" w:color="auto"/>
                  </w:divBdr>
                  <w:divsChild>
                    <w:div w:id="976767263">
                      <w:marLeft w:val="0"/>
                      <w:marRight w:val="0"/>
                      <w:marTop w:val="0"/>
                      <w:marBottom w:val="0"/>
                      <w:divBdr>
                        <w:top w:val="none" w:sz="0" w:space="0" w:color="auto"/>
                        <w:left w:val="none" w:sz="0" w:space="0" w:color="auto"/>
                        <w:bottom w:val="none" w:sz="0" w:space="0" w:color="auto"/>
                        <w:right w:val="none" w:sz="0" w:space="0" w:color="auto"/>
                      </w:divBdr>
                      <w:divsChild>
                        <w:div w:id="1397627230">
                          <w:marLeft w:val="0"/>
                          <w:marRight w:val="0"/>
                          <w:marTop w:val="0"/>
                          <w:marBottom w:val="0"/>
                          <w:divBdr>
                            <w:top w:val="none" w:sz="0" w:space="0" w:color="auto"/>
                            <w:left w:val="none" w:sz="0" w:space="0" w:color="auto"/>
                            <w:bottom w:val="none" w:sz="0" w:space="0" w:color="auto"/>
                            <w:right w:val="none" w:sz="0" w:space="0" w:color="auto"/>
                          </w:divBdr>
                          <w:divsChild>
                            <w:div w:id="605815286">
                              <w:marLeft w:val="0"/>
                              <w:marRight w:val="0"/>
                              <w:marTop w:val="0"/>
                              <w:marBottom w:val="0"/>
                              <w:divBdr>
                                <w:top w:val="none" w:sz="0" w:space="0" w:color="auto"/>
                                <w:left w:val="none" w:sz="0" w:space="0" w:color="auto"/>
                                <w:bottom w:val="none" w:sz="0" w:space="0" w:color="auto"/>
                                <w:right w:val="none" w:sz="0" w:space="0" w:color="auto"/>
                              </w:divBdr>
                              <w:divsChild>
                                <w:div w:id="2057587251">
                                  <w:marLeft w:val="0"/>
                                  <w:marRight w:val="0"/>
                                  <w:marTop w:val="0"/>
                                  <w:marBottom w:val="0"/>
                                  <w:divBdr>
                                    <w:top w:val="none" w:sz="0" w:space="0" w:color="auto"/>
                                    <w:left w:val="none" w:sz="0" w:space="0" w:color="auto"/>
                                    <w:bottom w:val="none" w:sz="0" w:space="0" w:color="auto"/>
                                    <w:right w:val="none" w:sz="0" w:space="0" w:color="auto"/>
                                  </w:divBdr>
                                  <w:divsChild>
                                    <w:div w:id="1556623720">
                                      <w:marLeft w:val="0"/>
                                      <w:marRight w:val="0"/>
                                      <w:marTop w:val="0"/>
                                      <w:marBottom w:val="0"/>
                                      <w:divBdr>
                                        <w:top w:val="none" w:sz="0" w:space="0" w:color="auto"/>
                                        <w:left w:val="none" w:sz="0" w:space="0" w:color="auto"/>
                                        <w:bottom w:val="none" w:sz="0" w:space="0" w:color="auto"/>
                                        <w:right w:val="none" w:sz="0" w:space="0" w:color="auto"/>
                                      </w:divBdr>
                                      <w:divsChild>
                                        <w:div w:id="389888828">
                                          <w:marLeft w:val="0"/>
                                          <w:marRight w:val="0"/>
                                          <w:marTop w:val="0"/>
                                          <w:marBottom w:val="0"/>
                                          <w:divBdr>
                                            <w:top w:val="none" w:sz="0" w:space="0" w:color="auto"/>
                                            <w:left w:val="none" w:sz="0" w:space="0" w:color="auto"/>
                                            <w:bottom w:val="none" w:sz="0" w:space="0" w:color="auto"/>
                                            <w:right w:val="none" w:sz="0" w:space="0" w:color="auto"/>
                                          </w:divBdr>
                                        </w:div>
                                        <w:div w:id="146944662">
                                          <w:marLeft w:val="0"/>
                                          <w:marRight w:val="0"/>
                                          <w:marTop w:val="0"/>
                                          <w:marBottom w:val="0"/>
                                          <w:divBdr>
                                            <w:top w:val="none" w:sz="0" w:space="0" w:color="auto"/>
                                            <w:left w:val="none" w:sz="0" w:space="0" w:color="auto"/>
                                            <w:bottom w:val="none" w:sz="0" w:space="0" w:color="auto"/>
                                            <w:right w:val="none" w:sz="0" w:space="0" w:color="auto"/>
                                          </w:divBdr>
                                        </w:div>
                                        <w:div w:id="75945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251408">
                          <w:marLeft w:val="0"/>
                          <w:marRight w:val="0"/>
                          <w:marTop w:val="0"/>
                          <w:marBottom w:val="0"/>
                          <w:divBdr>
                            <w:top w:val="none" w:sz="0" w:space="0" w:color="auto"/>
                            <w:left w:val="none" w:sz="0" w:space="0" w:color="auto"/>
                            <w:bottom w:val="none" w:sz="0" w:space="0" w:color="auto"/>
                            <w:right w:val="none" w:sz="0" w:space="0" w:color="auto"/>
                          </w:divBdr>
                          <w:divsChild>
                            <w:div w:id="934828463">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easury.gov/resource-center/data-chart-center/tic/Documents/mfh.txt" TargetMode="External"/><Relationship Id="rId3" Type="http://schemas.openxmlformats.org/officeDocument/2006/relationships/webSettings" Target="webSettings.xml"/><Relationship Id="rId7" Type="http://schemas.openxmlformats.org/officeDocument/2006/relationships/hyperlink" Target="http://www.federalreserve.gov/monetarypolicy/files/monthlyclbsreport201010.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ederalreserve.gov/monetarypolicy/files/monthlyclbsreport201110.pdf"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treasurydirect.gov/NP/BPDLogin?application=np" TargetMode="External"/><Relationship Id="rId4" Type="http://schemas.openxmlformats.org/officeDocument/2006/relationships/hyperlink" Target="http://cnsnews.com/image/ben-bernanke-1" TargetMode="External"/><Relationship Id="rId9" Type="http://schemas.openxmlformats.org/officeDocument/2006/relationships/hyperlink" Target="http://www.treasury.gov/resource-center/data-chart-center/tic/Documents/mfh.t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471</Words>
  <Characters>2689</Characters>
  <Application>Microsoft Office Word</Application>
  <DocSecurity>0</DocSecurity>
  <Lines>22</Lines>
  <Paragraphs>6</Paragraphs>
  <ScaleCrop>false</ScaleCrop>
  <Company>l</Company>
  <LinksUpToDate>false</LinksUpToDate>
  <CharactersWithSpaces>3154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2013-04-06T00:28:00Z</dcterms:created>
  <dcterms:modified xsi:type="dcterms:W3CDTF">2013-04-06T00:28:00Z</dcterms:modified>
</cp:coreProperties>
</file>