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E429F0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: Vocabulary</w:t>
      </w:r>
    </w:p>
    <w:p w:rsidR="00B3746E" w:rsidRDefault="00B3746E">
      <w:pPr>
        <w:rPr>
          <w:b/>
          <w:sz w:val="28"/>
          <w:szCs w:val="28"/>
        </w:rPr>
      </w:pPr>
    </w:p>
    <w:p w:rsidR="00B3746E" w:rsidRDefault="00B3746E" w:rsidP="00B3746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Asset allocation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Corporate bonds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Treasury Bonds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T-Bonds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Treasury Bills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T-Bills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Municipal Bonds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Savings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Retirement Investment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IRA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ROTH IRA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Mutual Funds</w:t>
      </w:r>
    </w:p>
    <w:p w:rsidR="00B3746E" w:rsidRDefault="00B3746E" w:rsidP="00B3746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A Load Mutual Funds</w:t>
      </w:r>
      <w:proofErr w:type="gramEnd"/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No Load Mutual Funds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Rate of Return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Diversification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Beta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Alpha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Book Value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Value Investing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Growth Stock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Emerging Market Stock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Risk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 Order</w:t>
      </w:r>
    </w:p>
    <w:p w:rsidR="00B3746E" w:rsidRDefault="00B3746E" w:rsidP="00B3746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DJIA  Dow</w:t>
      </w:r>
      <w:proofErr w:type="gramEnd"/>
      <w:r>
        <w:rPr>
          <w:sz w:val="28"/>
          <w:szCs w:val="28"/>
        </w:rPr>
        <w:t xml:space="preserve"> Jones Industrial Average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S&amp;P</w:t>
      </w:r>
    </w:p>
    <w:p w:rsidR="00B3746E" w:rsidRDefault="00B3746E" w:rsidP="00B3746E">
      <w:pPr>
        <w:spacing w:after="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Nasdaq</w:t>
      </w:r>
      <w:proofErr w:type="spellEnd"/>
      <w:proofErr w:type="gramEnd"/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OTC Market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Stock Split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Reverse Stock Split</w:t>
      </w:r>
    </w:p>
    <w:p w:rsidR="00B3746E" w:rsidRDefault="00B3746E" w:rsidP="00B3746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Unit </w:t>
      </w:r>
      <w:r w:rsidR="00E429F0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: Vocabulary</w:t>
      </w:r>
    </w:p>
    <w:p w:rsidR="00B3746E" w:rsidRDefault="00B3746E" w:rsidP="00B3746E">
      <w:pPr>
        <w:spacing w:after="0"/>
        <w:rPr>
          <w:sz w:val="28"/>
          <w:szCs w:val="28"/>
        </w:rPr>
      </w:pP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Secondary Market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Day Trader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Odd Lot Investor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Even Lot Investor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Limit Order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NYSE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Technical Analysis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Fundamental Analysis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Dollar Cost Averaging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P/E Ratio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Earnings </w:t>
      </w:r>
      <w:proofErr w:type="gramStart"/>
      <w:r>
        <w:rPr>
          <w:sz w:val="28"/>
          <w:szCs w:val="28"/>
        </w:rPr>
        <w:t>Per</w:t>
      </w:r>
      <w:proofErr w:type="gramEnd"/>
      <w:r>
        <w:rPr>
          <w:sz w:val="28"/>
          <w:szCs w:val="28"/>
        </w:rPr>
        <w:t xml:space="preserve"> Share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Insider Trading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>Primary Market</w:t>
      </w:r>
    </w:p>
    <w:p w:rsidR="00B3746E" w:rsidRDefault="00B3746E" w:rsidP="00B3746E">
      <w:pPr>
        <w:spacing w:after="0"/>
        <w:rPr>
          <w:sz w:val="28"/>
          <w:szCs w:val="28"/>
        </w:rPr>
      </w:pP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746E" w:rsidRDefault="00B3746E" w:rsidP="00B3746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746E" w:rsidRDefault="00B3746E" w:rsidP="00B3746E">
      <w:pPr>
        <w:spacing w:after="0"/>
        <w:rPr>
          <w:sz w:val="28"/>
          <w:szCs w:val="28"/>
        </w:rPr>
      </w:pPr>
    </w:p>
    <w:p w:rsidR="00B3746E" w:rsidRDefault="00B3746E">
      <w:pPr>
        <w:rPr>
          <w:sz w:val="28"/>
          <w:szCs w:val="28"/>
        </w:rPr>
      </w:pPr>
    </w:p>
    <w:p w:rsidR="00B3746E" w:rsidRPr="00B3746E" w:rsidRDefault="00B3746E">
      <w:pPr>
        <w:rPr>
          <w:sz w:val="28"/>
          <w:szCs w:val="28"/>
        </w:rPr>
      </w:pPr>
    </w:p>
    <w:sectPr w:rsidR="00B3746E" w:rsidRPr="00B3746E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F13F2"/>
    <w:rsid w:val="00471096"/>
    <w:rsid w:val="00970823"/>
    <w:rsid w:val="00971373"/>
    <w:rsid w:val="00B3746E"/>
    <w:rsid w:val="00C5061A"/>
    <w:rsid w:val="00C50F09"/>
    <w:rsid w:val="00C639C7"/>
    <w:rsid w:val="00E429F0"/>
    <w:rsid w:val="00E8309A"/>
    <w:rsid w:val="00EC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Company>l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2013-04-08T01:50:00Z</dcterms:created>
  <dcterms:modified xsi:type="dcterms:W3CDTF">2013-04-08T01:50:00Z</dcterms:modified>
</cp:coreProperties>
</file>