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911" w:rsidRPr="001B2911" w:rsidRDefault="001B2911" w:rsidP="001B2911">
      <w:pPr>
        <w:spacing w:after="0" w:line="270" w:lineRule="atLeast"/>
        <w:rPr>
          <w:rFonts w:ascii="Verdana" w:eastAsia="Times New Roman" w:hAnsi="Verdana" w:cs="Times New Roman"/>
          <w:color w:val="000000"/>
          <w:sz w:val="18"/>
          <w:szCs w:val="18"/>
        </w:rPr>
      </w:pPr>
      <w:r w:rsidRPr="001B2911">
        <w:rPr>
          <w:rFonts w:ascii="Verdana" w:eastAsia="Times New Roman" w:hAnsi="Verdana" w:cs="Times New Roman"/>
          <w:color w:val="000000"/>
          <w:sz w:val="18"/>
          <w:szCs w:val="18"/>
        </w:rPr>
        <w:t xml:space="preserve">The five key </w:t>
      </w:r>
      <w:hyperlink r:id="rId4" w:history="1">
        <w:r w:rsidRPr="001B2911">
          <w:rPr>
            <w:rFonts w:ascii="Verdana" w:eastAsia="Times New Roman" w:hAnsi="Verdana" w:cs="Times New Roman"/>
            <w:color w:val="0253B7"/>
            <w:sz w:val="18"/>
            <w:u w:val="single"/>
          </w:rPr>
          <w:t>elements</w:t>
        </w:r>
      </w:hyperlink>
      <w:r w:rsidRPr="001B2911">
        <w:rPr>
          <w:rFonts w:ascii="Verdana" w:eastAsia="Times New Roman" w:hAnsi="Verdana" w:cs="Times New Roman"/>
          <w:color w:val="000000"/>
          <w:sz w:val="18"/>
          <w:szCs w:val="18"/>
        </w:rPr>
        <w:t xml:space="preserve"> a borrower should have to obtain </w:t>
      </w:r>
      <w:hyperlink r:id="rId5" w:history="1">
        <w:r w:rsidRPr="001B2911">
          <w:rPr>
            <w:rFonts w:ascii="Verdana" w:eastAsia="Times New Roman" w:hAnsi="Verdana" w:cs="Times New Roman"/>
            <w:color w:val="0253B7"/>
            <w:sz w:val="18"/>
            <w:u w:val="single"/>
          </w:rPr>
          <w:t>credit</w:t>
        </w:r>
      </w:hyperlink>
      <w:r w:rsidRPr="001B2911">
        <w:rPr>
          <w:rFonts w:ascii="Verdana" w:eastAsia="Times New Roman" w:hAnsi="Verdana" w:cs="Times New Roman"/>
          <w:color w:val="000000"/>
          <w:sz w:val="18"/>
          <w:szCs w:val="18"/>
        </w:rPr>
        <w:t xml:space="preserve">: </w:t>
      </w:r>
      <w:hyperlink r:id="rId6" w:history="1">
        <w:r w:rsidRPr="001B2911">
          <w:rPr>
            <w:rFonts w:ascii="Verdana" w:eastAsia="Times New Roman" w:hAnsi="Verdana" w:cs="Times New Roman"/>
            <w:color w:val="0253B7"/>
            <w:sz w:val="18"/>
            <w:u w:val="single"/>
          </w:rPr>
          <w:t>character</w:t>
        </w:r>
      </w:hyperlink>
      <w:r w:rsidRPr="001B2911">
        <w:rPr>
          <w:rFonts w:ascii="Verdana" w:eastAsia="Times New Roman" w:hAnsi="Verdana" w:cs="Times New Roman"/>
          <w:color w:val="000000"/>
          <w:sz w:val="18"/>
          <w:szCs w:val="18"/>
        </w:rPr>
        <w:t xml:space="preserve"> (</w:t>
      </w:r>
      <w:hyperlink r:id="rId7" w:history="1">
        <w:r w:rsidRPr="001B2911">
          <w:rPr>
            <w:rFonts w:ascii="Verdana" w:eastAsia="Times New Roman" w:hAnsi="Verdana" w:cs="Times New Roman"/>
            <w:color w:val="0253B7"/>
            <w:sz w:val="18"/>
            <w:u w:val="single"/>
          </w:rPr>
          <w:t>integrity</w:t>
        </w:r>
      </w:hyperlink>
      <w:r w:rsidRPr="001B2911">
        <w:rPr>
          <w:rFonts w:ascii="Verdana" w:eastAsia="Times New Roman" w:hAnsi="Verdana" w:cs="Times New Roman"/>
          <w:color w:val="000000"/>
          <w:sz w:val="18"/>
          <w:szCs w:val="18"/>
        </w:rPr>
        <w:t xml:space="preserve">), </w:t>
      </w:r>
      <w:hyperlink r:id="rId8" w:history="1">
        <w:r w:rsidRPr="001B2911">
          <w:rPr>
            <w:rFonts w:ascii="Verdana" w:eastAsia="Times New Roman" w:hAnsi="Verdana" w:cs="Times New Roman"/>
            <w:color w:val="0253B7"/>
            <w:sz w:val="18"/>
            <w:u w:val="single"/>
          </w:rPr>
          <w:t>capacity</w:t>
        </w:r>
      </w:hyperlink>
      <w:r w:rsidRPr="001B2911">
        <w:rPr>
          <w:rFonts w:ascii="Verdana" w:eastAsia="Times New Roman" w:hAnsi="Verdana" w:cs="Times New Roman"/>
          <w:color w:val="000000"/>
          <w:sz w:val="18"/>
          <w:szCs w:val="18"/>
        </w:rPr>
        <w:t xml:space="preserve"> (sufficient </w:t>
      </w:r>
      <w:hyperlink r:id="rId9" w:history="1">
        <w:r w:rsidRPr="001B2911">
          <w:rPr>
            <w:rFonts w:ascii="Verdana" w:eastAsia="Times New Roman" w:hAnsi="Verdana" w:cs="Times New Roman"/>
            <w:color w:val="0253B7"/>
            <w:sz w:val="18"/>
            <w:u w:val="single"/>
          </w:rPr>
          <w:t>cash flow</w:t>
        </w:r>
      </w:hyperlink>
      <w:r w:rsidRPr="001B2911">
        <w:rPr>
          <w:rFonts w:ascii="Verdana" w:eastAsia="Times New Roman" w:hAnsi="Verdana" w:cs="Times New Roman"/>
          <w:color w:val="000000"/>
          <w:sz w:val="18"/>
          <w:szCs w:val="18"/>
        </w:rPr>
        <w:t xml:space="preserve"> to </w:t>
      </w:r>
      <w:hyperlink r:id="rId10" w:history="1">
        <w:r w:rsidRPr="001B2911">
          <w:rPr>
            <w:rFonts w:ascii="Verdana" w:eastAsia="Times New Roman" w:hAnsi="Verdana" w:cs="Times New Roman"/>
            <w:color w:val="0253B7"/>
            <w:sz w:val="18"/>
            <w:u w:val="single"/>
          </w:rPr>
          <w:t>service</w:t>
        </w:r>
      </w:hyperlink>
      <w:r w:rsidRPr="001B2911">
        <w:rPr>
          <w:rFonts w:ascii="Verdana" w:eastAsia="Times New Roman" w:hAnsi="Verdana" w:cs="Times New Roman"/>
          <w:color w:val="000000"/>
          <w:sz w:val="18"/>
          <w:szCs w:val="18"/>
        </w:rPr>
        <w:t xml:space="preserve"> the </w:t>
      </w:r>
      <w:hyperlink r:id="rId11" w:history="1">
        <w:r w:rsidRPr="001B2911">
          <w:rPr>
            <w:rFonts w:ascii="Verdana" w:eastAsia="Times New Roman" w:hAnsi="Verdana" w:cs="Times New Roman"/>
            <w:color w:val="0253B7"/>
            <w:sz w:val="18"/>
            <w:u w:val="single"/>
          </w:rPr>
          <w:t>obligation</w:t>
        </w:r>
      </w:hyperlink>
      <w:r w:rsidRPr="001B2911">
        <w:rPr>
          <w:rFonts w:ascii="Verdana" w:eastAsia="Times New Roman" w:hAnsi="Verdana" w:cs="Times New Roman"/>
          <w:color w:val="000000"/>
          <w:sz w:val="18"/>
          <w:szCs w:val="18"/>
        </w:rPr>
        <w:t xml:space="preserve">), </w:t>
      </w:r>
      <w:hyperlink r:id="rId12" w:history="1">
        <w:r w:rsidRPr="001B2911">
          <w:rPr>
            <w:rFonts w:ascii="Verdana" w:eastAsia="Times New Roman" w:hAnsi="Verdana" w:cs="Times New Roman"/>
            <w:color w:val="0253B7"/>
            <w:sz w:val="18"/>
            <w:u w:val="single"/>
          </w:rPr>
          <w:t>capital</w:t>
        </w:r>
      </w:hyperlink>
      <w:r w:rsidRPr="001B2911">
        <w:rPr>
          <w:rFonts w:ascii="Verdana" w:eastAsia="Times New Roman" w:hAnsi="Verdana" w:cs="Times New Roman"/>
          <w:color w:val="000000"/>
          <w:sz w:val="18"/>
          <w:szCs w:val="18"/>
        </w:rPr>
        <w:t xml:space="preserve"> (</w:t>
      </w:r>
      <w:hyperlink r:id="rId13" w:history="1">
        <w:r w:rsidRPr="001B2911">
          <w:rPr>
            <w:rFonts w:ascii="Verdana" w:eastAsia="Times New Roman" w:hAnsi="Verdana" w:cs="Times New Roman"/>
            <w:color w:val="0253B7"/>
            <w:sz w:val="18"/>
            <w:u w:val="single"/>
          </w:rPr>
          <w:t>net worth</w:t>
        </w:r>
      </w:hyperlink>
      <w:r w:rsidRPr="001B2911">
        <w:rPr>
          <w:rFonts w:ascii="Verdana" w:eastAsia="Times New Roman" w:hAnsi="Verdana" w:cs="Times New Roman"/>
          <w:color w:val="000000"/>
          <w:sz w:val="18"/>
          <w:szCs w:val="18"/>
        </w:rPr>
        <w:t xml:space="preserve">), </w:t>
      </w:r>
      <w:hyperlink r:id="rId14" w:history="1">
        <w:r w:rsidRPr="001B2911">
          <w:rPr>
            <w:rFonts w:ascii="Verdana" w:eastAsia="Times New Roman" w:hAnsi="Verdana" w:cs="Times New Roman"/>
            <w:color w:val="0253B7"/>
            <w:sz w:val="18"/>
            <w:u w:val="single"/>
          </w:rPr>
          <w:t>collateral</w:t>
        </w:r>
      </w:hyperlink>
      <w:r w:rsidRPr="001B2911">
        <w:rPr>
          <w:rFonts w:ascii="Verdana" w:eastAsia="Times New Roman" w:hAnsi="Verdana" w:cs="Times New Roman"/>
          <w:color w:val="000000"/>
          <w:sz w:val="18"/>
          <w:szCs w:val="18"/>
        </w:rPr>
        <w:t xml:space="preserve"> (</w:t>
      </w:r>
      <w:hyperlink r:id="rId15" w:history="1">
        <w:r w:rsidRPr="001B2911">
          <w:rPr>
            <w:rFonts w:ascii="Verdana" w:eastAsia="Times New Roman" w:hAnsi="Verdana" w:cs="Times New Roman"/>
            <w:color w:val="0253B7"/>
            <w:sz w:val="18"/>
            <w:u w:val="single"/>
          </w:rPr>
          <w:t>assets</w:t>
        </w:r>
      </w:hyperlink>
      <w:r w:rsidRPr="001B2911">
        <w:rPr>
          <w:rFonts w:ascii="Verdana" w:eastAsia="Times New Roman" w:hAnsi="Verdana" w:cs="Times New Roman"/>
          <w:color w:val="000000"/>
          <w:sz w:val="18"/>
          <w:szCs w:val="18"/>
        </w:rPr>
        <w:t xml:space="preserve"> to </w:t>
      </w:r>
      <w:hyperlink r:id="rId16" w:history="1">
        <w:r w:rsidRPr="001B2911">
          <w:rPr>
            <w:rFonts w:ascii="Verdana" w:eastAsia="Times New Roman" w:hAnsi="Verdana" w:cs="Times New Roman"/>
            <w:color w:val="0253B7"/>
            <w:sz w:val="18"/>
            <w:u w:val="single"/>
          </w:rPr>
          <w:t>secure</w:t>
        </w:r>
      </w:hyperlink>
      <w:r w:rsidRPr="001B2911">
        <w:rPr>
          <w:rFonts w:ascii="Verdana" w:eastAsia="Times New Roman" w:hAnsi="Verdana" w:cs="Times New Roman"/>
          <w:color w:val="000000"/>
          <w:sz w:val="18"/>
          <w:szCs w:val="18"/>
        </w:rPr>
        <w:t xml:space="preserve"> the </w:t>
      </w:r>
      <w:hyperlink r:id="rId17" w:history="1">
        <w:r w:rsidRPr="001B2911">
          <w:rPr>
            <w:rFonts w:ascii="Verdana" w:eastAsia="Times New Roman" w:hAnsi="Verdana" w:cs="Times New Roman"/>
            <w:color w:val="0253B7"/>
            <w:sz w:val="18"/>
            <w:u w:val="single"/>
          </w:rPr>
          <w:t>debt</w:t>
        </w:r>
      </w:hyperlink>
      <w:r w:rsidRPr="001B2911">
        <w:rPr>
          <w:rFonts w:ascii="Verdana" w:eastAsia="Times New Roman" w:hAnsi="Verdana" w:cs="Times New Roman"/>
          <w:color w:val="000000"/>
          <w:sz w:val="18"/>
          <w:szCs w:val="18"/>
        </w:rPr>
        <w:t xml:space="preserve">), and </w:t>
      </w:r>
      <w:hyperlink r:id="rId18" w:history="1">
        <w:r w:rsidRPr="001B2911">
          <w:rPr>
            <w:rFonts w:ascii="Verdana" w:eastAsia="Times New Roman" w:hAnsi="Verdana" w:cs="Times New Roman"/>
            <w:color w:val="0253B7"/>
            <w:sz w:val="18"/>
            <w:u w:val="single"/>
          </w:rPr>
          <w:t>conditions</w:t>
        </w:r>
      </w:hyperlink>
      <w:r w:rsidRPr="001B2911">
        <w:rPr>
          <w:rFonts w:ascii="Verdana" w:eastAsia="Times New Roman" w:hAnsi="Verdana" w:cs="Times New Roman"/>
          <w:color w:val="000000"/>
          <w:sz w:val="18"/>
          <w:szCs w:val="18"/>
        </w:rPr>
        <w:t xml:space="preserve"> (of the borrower and the overall </w:t>
      </w:r>
      <w:hyperlink r:id="rId19" w:history="1">
        <w:r w:rsidRPr="001B2911">
          <w:rPr>
            <w:rFonts w:ascii="Verdana" w:eastAsia="Times New Roman" w:hAnsi="Verdana" w:cs="Times New Roman"/>
            <w:color w:val="0253B7"/>
            <w:sz w:val="18"/>
            <w:u w:val="single"/>
          </w:rPr>
          <w:t>economy</w:t>
        </w:r>
      </w:hyperlink>
      <w:r w:rsidRPr="001B2911">
        <w:rPr>
          <w:rFonts w:ascii="Verdana" w:eastAsia="Times New Roman" w:hAnsi="Verdana" w:cs="Times New Roman"/>
          <w:color w:val="000000"/>
          <w:sz w:val="18"/>
          <w:szCs w:val="18"/>
        </w:rPr>
        <w:t>).</w:t>
      </w:r>
    </w:p>
    <w:p w:rsidR="001B2911" w:rsidRPr="001B2911" w:rsidRDefault="001B2911" w:rsidP="001B2911">
      <w:pPr>
        <w:spacing w:before="75" w:after="45" w:line="240" w:lineRule="atLeast"/>
        <w:ind w:right="75"/>
        <w:outlineLvl w:val="0"/>
        <w:rPr>
          <w:rFonts w:ascii="Verdana" w:eastAsia="Times New Roman" w:hAnsi="Verdana" w:cs="Times New Roman"/>
          <w:b/>
          <w:bCs/>
          <w:color w:val="006600"/>
          <w:kern w:val="36"/>
          <w:sz w:val="24"/>
          <w:szCs w:val="24"/>
        </w:rPr>
      </w:pPr>
      <w:r w:rsidRPr="001B2911">
        <w:rPr>
          <w:rFonts w:ascii="Verdana" w:eastAsia="Times New Roman" w:hAnsi="Verdana" w:cs="Times New Roman"/>
          <w:b/>
          <w:bCs/>
          <w:color w:val="006600"/>
          <w:kern w:val="36"/>
          <w:sz w:val="24"/>
          <w:szCs w:val="24"/>
        </w:rPr>
        <w:t>The "Five C's" of Credit Analysis</w:t>
      </w:r>
    </w:p>
    <w:p w:rsidR="001B2911" w:rsidRPr="001B2911" w:rsidRDefault="001B2911" w:rsidP="001B2911">
      <w:pPr>
        <w:spacing w:before="75" w:after="45" w:line="210" w:lineRule="atLeast"/>
        <w:ind w:right="75"/>
        <w:outlineLvl w:val="1"/>
        <w:rPr>
          <w:rFonts w:ascii="Verdana" w:eastAsia="Times New Roman" w:hAnsi="Verdana" w:cs="Times New Roman"/>
          <w:color w:val="0000CC"/>
          <w:sz w:val="21"/>
          <w:szCs w:val="21"/>
        </w:rPr>
      </w:pPr>
      <w:r w:rsidRPr="001B2911">
        <w:rPr>
          <w:rFonts w:ascii="Verdana" w:eastAsia="Times New Roman" w:hAnsi="Verdana" w:cs="Times New Roman"/>
          <w:color w:val="0000CC"/>
          <w:sz w:val="21"/>
          <w:szCs w:val="21"/>
        </w:rPr>
        <w:t>Capacity</w:t>
      </w:r>
    </w:p>
    <w:p w:rsidR="001B2911" w:rsidRPr="001B2911" w:rsidRDefault="001B2911" w:rsidP="001B2911">
      <w:pPr>
        <w:spacing w:before="75" w:after="45" w:line="300" w:lineRule="atLeast"/>
        <w:ind w:right="75"/>
        <w:rPr>
          <w:rFonts w:ascii="Verdana" w:eastAsia="Times New Roman" w:hAnsi="Verdana" w:cs="Times New Roman"/>
          <w:color w:val="333333"/>
          <w:sz w:val="18"/>
          <w:szCs w:val="18"/>
        </w:rPr>
      </w:pPr>
      <w:proofErr w:type="gramStart"/>
      <w:r w:rsidRPr="001B2911">
        <w:rPr>
          <w:rFonts w:ascii="Verdana" w:eastAsia="Times New Roman" w:hAnsi="Verdana" w:cs="Times New Roman"/>
          <w:color w:val="333333"/>
          <w:sz w:val="18"/>
          <w:szCs w:val="18"/>
        </w:rPr>
        <w:t>to</w:t>
      </w:r>
      <w:proofErr w:type="gramEnd"/>
      <w:r w:rsidRPr="001B2911">
        <w:rPr>
          <w:rFonts w:ascii="Verdana" w:eastAsia="Times New Roman" w:hAnsi="Verdana" w:cs="Times New Roman"/>
          <w:color w:val="333333"/>
          <w:sz w:val="18"/>
          <w:szCs w:val="18"/>
        </w:rPr>
        <w:t xml:space="preserve"> repay is the most critical of the five factors. The prospective lender will want to know exactly how you intend to repay the loan. The lender will consider the cash flow from the business, the timing of the repayment, and the probability of successful repayment of the loan. Payment history on existing credit relationships -- personal or commercial -- is considered an indicator of future payment performance. Prospective lenders also will want to know about your contingent sources of repayment.</w:t>
      </w:r>
    </w:p>
    <w:p w:rsidR="001B2911" w:rsidRPr="001B2911" w:rsidRDefault="001B2911" w:rsidP="001B2911">
      <w:pPr>
        <w:spacing w:before="75" w:after="45" w:line="210" w:lineRule="atLeast"/>
        <w:ind w:right="75"/>
        <w:outlineLvl w:val="1"/>
        <w:rPr>
          <w:rFonts w:ascii="Verdana" w:eastAsia="Times New Roman" w:hAnsi="Verdana" w:cs="Times New Roman"/>
          <w:color w:val="0000CC"/>
          <w:sz w:val="21"/>
          <w:szCs w:val="21"/>
        </w:rPr>
      </w:pPr>
      <w:r w:rsidRPr="001B2911">
        <w:rPr>
          <w:rFonts w:ascii="Verdana" w:eastAsia="Times New Roman" w:hAnsi="Verdana" w:cs="Times New Roman"/>
          <w:color w:val="0000CC"/>
          <w:sz w:val="21"/>
          <w:szCs w:val="21"/>
        </w:rPr>
        <w:t>Capital</w:t>
      </w:r>
    </w:p>
    <w:p w:rsidR="001B2911" w:rsidRPr="001B2911" w:rsidRDefault="001B2911" w:rsidP="001B2911">
      <w:pPr>
        <w:spacing w:before="75" w:after="45" w:line="300" w:lineRule="atLeast"/>
        <w:ind w:right="75"/>
        <w:rPr>
          <w:rFonts w:ascii="Verdana" w:eastAsia="Times New Roman" w:hAnsi="Verdana" w:cs="Times New Roman"/>
          <w:color w:val="333333"/>
          <w:sz w:val="18"/>
          <w:szCs w:val="18"/>
        </w:rPr>
      </w:pPr>
      <w:proofErr w:type="gramStart"/>
      <w:r w:rsidRPr="001B2911">
        <w:rPr>
          <w:rFonts w:ascii="Verdana" w:eastAsia="Times New Roman" w:hAnsi="Verdana" w:cs="Times New Roman"/>
          <w:color w:val="333333"/>
          <w:sz w:val="18"/>
          <w:szCs w:val="18"/>
        </w:rPr>
        <w:t>is</w:t>
      </w:r>
      <w:proofErr w:type="gramEnd"/>
      <w:r w:rsidRPr="001B2911">
        <w:rPr>
          <w:rFonts w:ascii="Verdana" w:eastAsia="Times New Roman" w:hAnsi="Verdana" w:cs="Times New Roman"/>
          <w:color w:val="333333"/>
          <w:sz w:val="18"/>
          <w:szCs w:val="18"/>
        </w:rPr>
        <w:t xml:space="preserve"> the money you personally have invested in the business and is an indication of how much you have at risk should the business fail. Prospective lenders and investors will expect you to have contributed from your own assets and to have undertaken personal financial risk to establish the business before asking them to commit any funding.</w:t>
      </w:r>
    </w:p>
    <w:p w:rsidR="001B2911" w:rsidRPr="001B2911" w:rsidRDefault="001B2911" w:rsidP="001B2911">
      <w:pPr>
        <w:spacing w:before="75" w:after="45" w:line="210" w:lineRule="atLeast"/>
        <w:ind w:right="75"/>
        <w:outlineLvl w:val="1"/>
        <w:rPr>
          <w:rFonts w:ascii="Verdana" w:eastAsia="Times New Roman" w:hAnsi="Verdana" w:cs="Times New Roman"/>
          <w:color w:val="0000CC"/>
          <w:sz w:val="21"/>
          <w:szCs w:val="21"/>
        </w:rPr>
      </w:pPr>
      <w:r w:rsidRPr="001B2911">
        <w:rPr>
          <w:rFonts w:ascii="Verdana" w:eastAsia="Times New Roman" w:hAnsi="Verdana" w:cs="Times New Roman"/>
          <w:color w:val="0000CC"/>
          <w:sz w:val="21"/>
          <w:szCs w:val="21"/>
        </w:rPr>
        <w:t>Collateral</w:t>
      </w:r>
    </w:p>
    <w:p w:rsidR="001B2911" w:rsidRPr="001B2911" w:rsidRDefault="001B2911" w:rsidP="001B2911">
      <w:pPr>
        <w:spacing w:before="75" w:after="45" w:line="300" w:lineRule="atLeast"/>
        <w:ind w:right="75"/>
        <w:rPr>
          <w:rFonts w:ascii="Verdana" w:eastAsia="Times New Roman" w:hAnsi="Verdana" w:cs="Times New Roman"/>
          <w:color w:val="333333"/>
          <w:sz w:val="18"/>
          <w:szCs w:val="18"/>
        </w:rPr>
      </w:pPr>
      <w:proofErr w:type="gramStart"/>
      <w:r w:rsidRPr="001B2911">
        <w:rPr>
          <w:rFonts w:ascii="Verdana" w:eastAsia="Times New Roman" w:hAnsi="Verdana" w:cs="Times New Roman"/>
          <w:color w:val="333333"/>
          <w:sz w:val="18"/>
          <w:szCs w:val="18"/>
        </w:rPr>
        <w:t>or</w:t>
      </w:r>
      <w:proofErr w:type="gramEnd"/>
      <w:r w:rsidRPr="001B2911">
        <w:rPr>
          <w:rFonts w:ascii="Verdana" w:eastAsia="Times New Roman" w:hAnsi="Verdana" w:cs="Times New Roman"/>
          <w:color w:val="333333"/>
          <w:sz w:val="18"/>
          <w:szCs w:val="18"/>
        </w:rPr>
        <w:t xml:space="preserve"> guarantees are additional forms of security you can provide the lender. Giving a lender collateral means that you pledge an asset you own, such as your home, to the lender with the agreement that it will be the repayment source in case you can't repay the loan. A guarantee, on the other hand, is just that -- someone else signs a guarantee document promising to repay the loan if you can't. Some lenders may require such a guarantee in addition to collateral as security for a loan.</w:t>
      </w:r>
    </w:p>
    <w:p w:rsidR="001B2911" w:rsidRPr="001B2911" w:rsidRDefault="001B2911" w:rsidP="001B2911">
      <w:pPr>
        <w:spacing w:before="75" w:after="45" w:line="210" w:lineRule="atLeast"/>
        <w:ind w:right="75"/>
        <w:outlineLvl w:val="1"/>
        <w:rPr>
          <w:rFonts w:ascii="Verdana" w:eastAsia="Times New Roman" w:hAnsi="Verdana" w:cs="Times New Roman"/>
          <w:color w:val="0000CC"/>
          <w:sz w:val="21"/>
          <w:szCs w:val="21"/>
        </w:rPr>
      </w:pPr>
      <w:r w:rsidRPr="001B2911">
        <w:rPr>
          <w:rFonts w:ascii="Verdana" w:eastAsia="Times New Roman" w:hAnsi="Verdana" w:cs="Times New Roman"/>
          <w:color w:val="0000CC"/>
          <w:sz w:val="21"/>
          <w:szCs w:val="21"/>
        </w:rPr>
        <w:t>Conditions</w:t>
      </w:r>
    </w:p>
    <w:p w:rsidR="001B2911" w:rsidRPr="001B2911" w:rsidRDefault="001B2911" w:rsidP="001B2911">
      <w:pPr>
        <w:spacing w:before="75" w:after="45" w:line="300" w:lineRule="atLeast"/>
        <w:ind w:right="75"/>
        <w:rPr>
          <w:rFonts w:ascii="Verdana" w:eastAsia="Times New Roman" w:hAnsi="Verdana" w:cs="Times New Roman"/>
          <w:color w:val="333333"/>
          <w:sz w:val="18"/>
          <w:szCs w:val="18"/>
        </w:rPr>
      </w:pPr>
      <w:proofErr w:type="gramStart"/>
      <w:r w:rsidRPr="001B2911">
        <w:rPr>
          <w:rFonts w:ascii="Verdana" w:eastAsia="Times New Roman" w:hAnsi="Verdana" w:cs="Times New Roman"/>
          <w:color w:val="333333"/>
          <w:sz w:val="18"/>
          <w:szCs w:val="18"/>
        </w:rPr>
        <w:t>focus</w:t>
      </w:r>
      <w:proofErr w:type="gramEnd"/>
      <w:r w:rsidRPr="001B2911">
        <w:rPr>
          <w:rFonts w:ascii="Verdana" w:eastAsia="Times New Roman" w:hAnsi="Verdana" w:cs="Times New Roman"/>
          <w:color w:val="333333"/>
          <w:sz w:val="18"/>
          <w:szCs w:val="18"/>
        </w:rPr>
        <w:t xml:space="preserve"> on the intended purpose of the loan. Will the money be used for working capital, additional equipment, or inventory? The lender also will consider the local economic climate and conditions both within your industry and in other industries that could affect your business.</w:t>
      </w:r>
    </w:p>
    <w:p w:rsidR="001B2911" w:rsidRPr="001B2911" w:rsidRDefault="001B2911" w:rsidP="001B2911">
      <w:pPr>
        <w:spacing w:before="75" w:after="45" w:line="210" w:lineRule="atLeast"/>
        <w:ind w:right="75"/>
        <w:outlineLvl w:val="1"/>
        <w:rPr>
          <w:rFonts w:ascii="Verdana" w:eastAsia="Times New Roman" w:hAnsi="Verdana" w:cs="Times New Roman"/>
          <w:color w:val="0000CC"/>
          <w:sz w:val="21"/>
          <w:szCs w:val="21"/>
        </w:rPr>
      </w:pPr>
      <w:r w:rsidRPr="001B2911">
        <w:rPr>
          <w:rFonts w:ascii="Verdana" w:eastAsia="Times New Roman" w:hAnsi="Verdana" w:cs="Times New Roman"/>
          <w:color w:val="0000CC"/>
          <w:sz w:val="21"/>
          <w:szCs w:val="21"/>
        </w:rPr>
        <w:t>Character</w:t>
      </w:r>
    </w:p>
    <w:p w:rsidR="001B2911" w:rsidRPr="001B2911" w:rsidRDefault="001B2911" w:rsidP="001B2911">
      <w:pPr>
        <w:spacing w:before="75" w:after="45" w:line="300" w:lineRule="atLeast"/>
        <w:ind w:right="75"/>
        <w:rPr>
          <w:rFonts w:ascii="Verdana" w:eastAsia="Times New Roman" w:hAnsi="Verdana" w:cs="Times New Roman"/>
          <w:color w:val="333333"/>
          <w:sz w:val="18"/>
          <w:szCs w:val="18"/>
        </w:rPr>
      </w:pPr>
      <w:proofErr w:type="gramStart"/>
      <w:r w:rsidRPr="001B2911">
        <w:rPr>
          <w:rFonts w:ascii="Verdana" w:eastAsia="Times New Roman" w:hAnsi="Verdana" w:cs="Times New Roman"/>
          <w:color w:val="333333"/>
          <w:sz w:val="18"/>
          <w:szCs w:val="18"/>
        </w:rPr>
        <w:t>is</w:t>
      </w:r>
      <w:proofErr w:type="gramEnd"/>
      <w:r w:rsidRPr="001B2911">
        <w:rPr>
          <w:rFonts w:ascii="Verdana" w:eastAsia="Times New Roman" w:hAnsi="Verdana" w:cs="Times New Roman"/>
          <w:color w:val="333333"/>
          <w:sz w:val="18"/>
          <w:szCs w:val="18"/>
        </w:rPr>
        <w:t xml:space="preserve"> the general impression you make on the potential lender or investor. The lender will form a subjective opinion as to whether or not you are sufficiently trustworthy to repay the loan or generate a return on funds invested in your company. Your educational background and experience in business and in your industry will be reviewed. The quality of your references and the background and experience levels of your employees also will be taken into consideration.</w:t>
      </w:r>
    </w:p>
    <w:p w:rsidR="001B2911" w:rsidRPr="001B2911" w:rsidRDefault="001B2911" w:rsidP="001B2911">
      <w:pPr>
        <w:spacing w:before="100" w:beforeAutospacing="1" w:after="100" w:afterAutospacing="1" w:line="270" w:lineRule="atLeast"/>
        <w:rPr>
          <w:rFonts w:ascii="Verdana" w:eastAsia="Times New Roman" w:hAnsi="Verdana" w:cs="Times New Roman"/>
          <w:vanish/>
          <w:color w:val="000000"/>
          <w:sz w:val="18"/>
          <w:szCs w:val="18"/>
        </w:rPr>
      </w:pPr>
      <w:r w:rsidRPr="001B2911">
        <w:rPr>
          <w:rFonts w:ascii="Verdana" w:eastAsia="Times New Roman" w:hAnsi="Verdana" w:cs="Times New Roman"/>
          <w:vanish/>
          <w:color w:val="000000"/>
          <w:sz w:val="18"/>
          <w:szCs w:val="18"/>
        </w:rPr>
        <w:t>This content can be found on the following page:</w:t>
      </w:r>
    </w:p>
    <w:p w:rsidR="001B2911" w:rsidRPr="001B2911" w:rsidRDefault="001B2911" w:rsidP="001B2911">
      <w:pPr>
        <w:spacing w:after="15" w:line="270" w:lineRule="atLeast"/>
        <w:rPr>
          <w:rFonts w:ascii="Verdana" w:eastAsia="Times New Roman" w:hAnsi="Verdana" w:cs="Times New Roman"/>
          <w:vanish/>
          <w:color w:val="000000"/>
          <w:sz w:val="18"/>
          <w:szCs w:val="18"/>
        </w:rPr>
      </w:pPr>
      <w:r w:rsidRPr="001B2911">
        <w:rPr>
          <w:rFonts w:ascii="Verdana" w:eastAsia="Times New Roman" w:hAnsi="Verdana" w:cs="Times New Roman"/>
          <w:vanish/>
          <w:color w:val="000000"/>
          <w:sz w:val="18"/>
          <w:szCs w:val="18"/>
        </w:rPr>
        <w:t xml:space="preserve">http://www.investorwords.com/1/5_Cs_of_credit.html </w:t>
      </w:r>
    </w:p>
    <w:p w:rsidR="00380C55" w:rsidRDefault="00380C55" w:rsidP="001B2911"/>
    <w:sectPr w:rsidR="00380C55"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2911"/>
    <w:rsid w:val="001B2911"/>
    <w:rsid w:val="00380C55"/>
    <w:rsid w:val="004C0BE7"/>
    <w:rsid w:val="00830E7F"/>
    <w:rsid w:val="00DF48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paragraph" w:styleId="Heading1">
    <w:name w:val="heading 1"/>
    <w:basedOn w:val="Normal"/>
    <w:link w:val="Heading1Char"/>
    <w:uiPriority w:val="9"/>
    <w:qFormat/>
    <w:rsid w:val="001B2911"/>
    <w:pPr>
      <w:spacing w:before="75" w:after="45" w:line="240" w:lineRule="atLeast"/>
      <w:ind w:right="75"/>
      <w:outlineLvl w:val="0"/>
    </w:pPr>
    <w:rPr>
      <w:rFonts w:ascii="Times New Roman" w:eastAsia="Times New Roman" w:hAnsi="Times New Roman" w:cs="Times New Roman"/>
      <w:b/>
      <w:bCs/>
      <w:color w:val="006600"/>
      <w:kern w:val="36"/>
      <w:sz w:val="24"/>
      <w:szCs w:val="24"/>
    </w:rPr>
  </w:style>
  <w:style w:type="paragraph" w:styleId="Heading2">
    <w:name w:val="heading 2"/>
    <w:basedOn w:val="Normal"/>
    <w:link w:val="Heading2Char"/>
    <w:uiPriority w:val="9"/>
    <w:qFormat/>
    <w:rsid w:val="001B2911"/>
    <w:pPr>
      <w:spacing w:before="75" w:after="45" w:line="210" w:lineRule="atLeast"/>
      <w:ind w:right="75"/>
      <w:outlineLvl w:val="1"/>
    </w:pPr>
    <w:rPr>
      <w:rFonts w:ascii="Times New Roman" w:eastAsia="Times New Roman" w:hAnsi="Times New Roman" w:cs="Times New Roman"/>
      <w:color w:val="0000CC"/>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B2911"/>
    <w:rPr>
      <w:color w:val="0253B7"/>
      <w:u w:val="single"/>
    </w:rPr>
  </w:style>
  <w:style w:type="paragraph" w:styleId="NormalWeb">
    <w:name w:val="Normal (Web)"/>
    <w:basedOn w:val="Normal"/>
    <w:uiPriority w:val="99"/>
    <w:semiHidden/>
    <w:unhideWhenUsed/>
    <w:rsid w:val="001B2911"/>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B2911"/>
    <w:rPr>
      <w:rFonts w:ascii="Times New Roman" w:eastAsia="Times New Roman" w:hAnsi="Times New Roman" w:cs="Times New Roman"/>
      <w:b/>
      <w:bCs/>
      <w:color w:val="006600"/>
      <w:kern w:val="36"/>
      <w:sz w:val="24"/>
      <w:szCs w:val="24"/>
    </w:rPr>
  </w:style>
  <w:style w:type="character" w:customStyle="1" w:styleId="Heading2Char">
    <w:name w:val="Heading 2 Char"/>
    <w:basedOn w:val="DefaultParagraphFont"/>
    <w:link w:val="Heading2"/>
    <w:uiPriority w:val="9"/>
    <w:rsid w:val="001B2911"/>
    <w:rPr>
      <w:rFonts w:ascii="Times New Roman" w:eastAsia="Times New Roman" w:hAnsi="Times New Roman" w:cs="Times New Roman"/>
      <w:color w:val="0000CC"/>
      <w:sz w:val="21"/>
      <w:szCs w:val="21"/>
    </w:rPr>
  </w:style>
</w:styles>
</file>

<file path=word/webSettings.xml><?xml version="1.0" encoding="utf-8"?>
<w:webSettings xmlns:r="http://schemas.openxmlformats.org/officeDocument/2006/relationships" xmlns:w="http://schemas.openxmlformats.org/wordprocessingml/2006/main">
  <w:divs>
    <w:div w:id="218906679">
      <w:bodyDiv w:val="1"/>
      <w:marLeft w:val="15"/>
      <w:marRight w:val="15"/>
      <w:marTop w:val="15"/>
      <w:marBottom w:val="15"/>
      <w:divBdr>
        <w:top w:val="none" w:sz="0" w:space="0" w:color="auto"/>
        <w:left w:val="none" w:sz="0" w:space="0" w:color="auto"/>
        <w:bottom w:val="none" w:sz="0" w:space="0" w:color="auto"/>
        <w:right w:val="none" w:sz="0" w:space="0" w:color="auto"/>
      </w:divBdr>
      <w:divsChild>
        <w:div w:id="1086540513">
          <w:marLeft w:val="0"/>
          <w:marRight w:val="0"/>
          <w:marTop w:val="0"/>
          <w:marBottom w:val="0"/>
          <w:divBdr>
            <w:top w:val="none" w:sz="0" w:space="0" w:color="auto"/>
            <w:left w:val="none" w:sz="0" w:space="0" w:color="auto"/>
            <w:bottom w:val="none" w:sz="0" w:space="0" w:color="auto"/>
            <w:right w:val="none" w:sz="0" w:space="0" w:color="auto"/>
          </w:divBdr>
        </w:div>
        <w:div w:id="680618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vestorwords.com/5872/capacity.html" TargetMode="External"/><Relationship Id="rId13" Type="http://schemas.openxmlformats.org/officeDocument/2006/relationships/hyperlink" Target="http://www.investorwords.com/3267/net_worth.html" TargetMode="External"/><Relationship Id="rId18" Type="http://schemas.openxmlformats.org/officeDocument/2006/relationships/hyperlink" Target="http://www.investorwords.com/6456/condition.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businessdictionary.com/definition/integrity.html" TargetMode="External"/><Relationship Id="rId12" Type="http://schemas.openxmlformats.org/officeDocument/2006/relationships/hyperlink" Target="http://www.investorwords.com/694/capital.html" TargetMode="External"/><Relationship Id="rId17" Type="http://schemas.openxmlformats.org/officeDocument/2006/relationships/hyperlink" Target="http://www.investorwords.com/1313/debt.html" TargetMode="External"/><Relationship Id="rId2" Type="http://schemas.openxmlformats.org/officeDocument/2006/relationships/settings" Target="settings.xml"/><Relationship Id="rId16" Type="http://schemas.openxmlformats.org/officeDocument/2006/relationships/hyperlink" Target="http://www.businessdictionary.com/definition/secure.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businessdictionary.com/definition/character.html" TargetMode="External"/><Relationship Id="rId11" Type="http://schemas.openxmlformats.org/officeDocument/2006/relationships/hyperlink" Target="http://www.investorwords.com/3373/obligation.html" TargetMode="External"/><Relationship Id="rId5" Type="http://schemas.openxmlformats.org/officeDocument/2006/relationships/hyperlink" Target="http://www.investorwords.com/1193/credit.html" TargetMode="External"/><Relationship Id="rId15" Type="http://schemas.openxmlformats.org/officeDocument/2006/relationships/hyperlink" Target="http://www.investorwords.com/273/asset.html" TargetMode="External"/><Relationship Id="rId10" Type="http://schemas.openxmlformats.org/officeDocument/2006/relationships/hyperlink" Target="http://www.investorwords.com/6664/service.html" TargetMode="External"/><Relationship Id="rId19" Type="http://schemas.openxmlformats.org/officeDocument/2006/relationships/hyperlink" Target="http://www.investorwords.com/1652/economy.html" TargetMode="External"/><Relationship Id="rId4" Type="http://schemas.openxmlformats.org/officeDocument/2006/relationships/hyperlink" Target="http://www.businessdictionary.com/definition/element.html" TargetMode="External"/><Relationship Id="rId9" Type="http://schemas.openxmlformats.org/officeDocument/2006/relationships/hyperlink" Target="http://www.investorwords.com/768/cash_flow.html" TargetMode="External"/><Relationship Id="rId14" Type="http://schemas.openxmlformats.org/officeDocument/2006/relationships/hyperlink" Target="http://www.investorwords.com/929/collater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529</Words>
  <Characters>3017</Characters>
  <Application>Microsoft Office Word</Application>
  <DocSecurity>0</DocSecurity>
  <Lines>25</Lines>
  <Paragraphs>7</Paragraphs>
  <ScaleCrop>false</ScaleCrop>
  <Company>l</Company>
  <LinksUpToDate>false</LinksUpToDate>
  <CharactersWithSpaces>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cp:lastPrinted>2008-10-22T15:24:00Z</cp:lastPrinted>
  <dcterms:created xsi:type="dcterms:W3CDTF">2013-04-06T01:12:00Z</dcterms:created>
  <dcterms:modified xsi:type="dcterms:W3CDTF">2013-04-06T01:12:00Z</dcterms:modified>
</cp:coreProperties>
</file>