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6"/>
        <w:gridCol w:w="3848"/>
        <w:gridCol w:w="2556"/>
        <w:gridCol w:w="198"/>
        <w:gridCol w:w="1150"/>
        <w:gridCol w:w="450"/>
        <w:gridCol w:w="1530"/>
        <w:gridCol w:w="1350"/>
        <w:gridCol w:w="738"/>
        <w:gridCol w:w="23"/>
      </w:tblGrid>
      <w:tr w:rsidR="00DD40DF" w:rsidTr="0065756C">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DD40DF" w:rsidRDefault="00DD40DF"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Default="0065756C" w:rsidP="00C44E14">
            <w:pPr>
              <w:autoSpaceDE w:val="0"/>
              <w:autoSpaceDN w:val="0"/>
              <w:adjustRightInd w:val="0"/>
              <w:spacing w:after="0" w:line="240" w:lineRule="auto"/>
              <w:rPr>
                <w:rFonts w:cs="Tahoma"/>
                <w:b/>
              </w:rPr>
            </w:pPr>
          </w:p>
          <w:p w:rsidR="0065756C" w:rsidRPr="00C44E14" w:rsidRDefault="0065756C" w:rsidP="00C44E14">
            <w:pPr>
              <w:autoSpaceDE w:val="0"/>
              <w:autoSpaceDN w:val="0"/>
              <w:adjustRightInd w:val="0"/>
              <w:spacing w:after="0" w:line="240" w:lineRule="auto"/>
              <w:rPr>
                <w:rFonts w:cs="Tahoma"/>
                <w:b/>
              </w:rPr>
            </w:pPr>
          </w:p>
        </w:tc>
      </w:tr>
      <w:tr w:rsidR="00A7258A" w:rsidRPr="00DD40DF" w:rsidTr="0065756C">
        <w:trPr>
          <w:gridAfter w:val="1"/>
          <w:wAfter w:w="23" w:type="dxa"/>
        </w:trPr>
        <w:tc>
          <w:tcPr>
            <w:tcW w:w="7760" w:type="dxa"/>
            <w:gridSpan w:val="3"/>
          </w:tcPr>
          <w:p w:rsidR="000A164D" w:rsidRPr="0065756C" w:rsidRDefault="00BA1FB2" w:rsidP="000A164D">
            <w:pPr>
              <w:spacing w:after="0"/>
            </w:pPr>
            <w:r>
              <w:rPr>
                <w:b/>
              </w:rPr>
              <w:lastRenderedPageBreak/>
              <w:t>U</w:t>
            </w:r>
            <w:r w:rsidR="00A7258A" w:rsidRPr="00C44E14">
              <w:rPr>
                <w:b/>
              </w:rPr>
              <w:t>NIT</w:t>
            </w:r>
            <w:r w:rsidR="00A7258A">
              <w:rPr>
                <w:b/>
              </w:rPr>
              <w:t xml:space="preserve"> </w:t>
            </w:r>
            <w:r w:rsidR="004C7B4C">
              <w:rPr>
                <w:b/>
              </w:rPr>
              <w:t>9</w:t>
            </w:r>
            <w:r w:rsidR="00A7258A">
              <w:rPr>
                <w:b/>
              </w:rPr>
              <w:t>, DESCRIPTION</w:t>
            </w:r>
            <w:r w:rsidR="00A7258A" w:rsidRPr="00C44E14">
              <w:rPr>
                <w:b/>
              </w:rPr>
              <w:t xml:space="preserve">: </w:t>
            </w:r>
            <w:r w:rsidR="008647D1">
              <w:rPr>
                <w:b/>
              </w:rPr>
              <w:t xml:space="preserve"> </w:t>
            </w:r>
            <w:r w:rsidR="00007626">
              <w:t xml:space="preserve">Analyze how career choices, education, skills, and economic conditions affect achievement of goals and career success.  </w:t>
            </w:r>
            <w:r w:rsidR="006872FC">
              <w:t>Explain the need to plan for the future, develop a career plan, make a budget and list proper ways to manage money</w:t>
            </w:r>
            <w:r w:rsidR="00F644ED">
              <w:t xml:space="preserve"> and develop a positive work ethic</w:t>
            </w:r>
            <w:r w:rsidR="006872FC">
              <w:t>.</w:t>
            </w:r>
          </w:p>
        </w:tc>
        <w:tc>
          <w:tcPr>
            <w:tcW w:w="5416"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010FB4">
              <w:rPr>
                <w:b/>
              </w:rPr>
              <w:t>2 weeks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65756C">
              <w:rPr>
                <w:b/>
              </w:rPr>
              <w:t xml:space="preserve"> 50 min.</w:t>
            </w:r>
          </w:p>
        </w:tc>
      </w:tr>
      <w:tr w:rsidR="00A7258A" w:rsidRPr="00DD40DF" w:rsidTr="0065756C">
        <w:trPr>
          <w:gridAfter w:val="1"/>
          <w:wAfter w:w="23" w:type="dxa"/>
        </w:trPr>
        <w:tc>
          <w:tcPr>
            <w:tcW w:w="13176" w:type="dxa"/>
            <w:gridSpan w:val="9"/>
          </w:tcPr>
          <w:p w:rsidR="00A7258A" w:rsidRDefault="00A7258A" w:rsidP="00F7339F">
            <w:pPr>
              <w:spacing w:after="0" w:line="240" w:lineRule="auto"/>
              <w:rPr>
                <w:b/>
              </w:rPr>
            </w:pPr>
            <w:r w:rsidRPr="00C44E14">
              <w:rPr>
                <w:b/>
              </w:rPr>
              <w:t>ESSENTIAL QUESTIONS:</w:t>
            </w:r>
          </w:p>
          <w:p w:rsidR="00C448FD" w:rsidRDefault="00C448FD" w:rsidP="00F7339F">
            <w:pPr>
              <w:spacing w:after="0" w:line="240" w:lineRule="auto"/>
            </w:pPr>
            <w:r>
              <w:rPr>
                <w:b/>
              </w:rPr>
              <w:t xml:space="preserve">1.  </w:t>
            </w:r>
            <w:r>
              <w:t>Why do customers save? Is it the protection of monetary assets or simply convenience of access?</w:t>
            </w:r>
          </w:p>
          <w:p w:rsidR="00C448FD" w:rsidRDefault="00C448FD" w:rsidP="00F7339F">
            <w:pPr>
              <w:spacing w:after="0" w:line="240" w:lineRule="auto"/>
            </w:pPr>
            <w:r>
              <w:rPr>
                <w:b/>
              </w:rPr>
              <w:t xml:space="preserve">2.  </w:t>
            </w:r>
            <w:r>
              <w:t xml:space="preserve">What is the difference between short term and long term savings?  </w:t>
            </w:r>
          </w:p>
          <w:p w:rsidR="00C448FD" w:rsidRDefault="00C448FD" w:rsidP="00F7339F">
            <w:pPr>
              <w:spacing w:after="0" w:line="240" w:lineRule="auto"/>
            </w:pPr>
            <w:r>
              <w:rPr>
                <w:b/>
              </w:rPr>
              <w:t xml:space="preserve">3.  </w:t>
            </w:r>
            <w:r>
              <w:t xml:space="preserve">What are the characteristics of a savings account, certificates of deposit, custodial accounts, money market accounts, </w:t>
            </w:r>
            <w:r w:rsidR="00A632ED">
              <w:t>and on-line services?</w:t>
            </w:r>
          </w:p>
          <w:p w:rsidR="00A632ED" w:rsidRPr="00A632ED" w:rsidRDefault="00A632ED" w:rsidP="00F7339F">
            <w:pPr>
              <w:spacing w:after="0" w:line="240" w:lineRule="auto"/>
            </w:pPr>
            <w:r>
              <w:rPr>
                <w:b/>
              </w:rPr>
              <w:t xml:space="preserve">4.  </w:t>
            </w:r>
            <w:r>
              <w:t>What are IRAs, ROTH and Traditional and how do you determine which is right for you or your customer?</w:t>
            </w:r>
          </w:p>
          <w:p w:rsidR="00A7258A" w:rsidRPr="00A632ED" w:rsidRDefault="00A632ED" w:rsidP="00F7339F">
            <w:pPr>
              <w:spacing w:after="0" w:line="240" w:lineRule="auto"/>
            </w:pPr>
            <w:r>
              <w:rPr>
                <w:b/>
              </w:rPr>
              <w:t xml:space="preserve">5.  </w:t>
            </w:r>
            <w:r>
              <w:t>Why does a company employer offer 401K type benefits?  What is the difference between a defined benefit plan and a contribution plan?</w:t>
            </w:r>
          </w:p>
        </w:tc>
      </w:tr>
      <w:tr w:rsidR="00A7258A" w:rsidTr="0065756C">
        <w:trPr>
          <w:gridAfter w:val="1"/>
          <w:wAfter w:w="23" w:type="dxa"/>
          <w:trHeight w:val="197"/>
        </w:trPr>
        <w:tc>
          <w:tcPr>
            <w:tcW w:w="13176" w:type="dxa"/>
            <w:gridSpan w:val="9"/>
            <w:shd w:val="clear" w:color="auto" w:fill="D9D9D9"/>
          </w:tcPr>
          <w:p w:rsidR="00A7258A" w:rsidRDefault="00A7258A" w:rsidP="00A7258A">
            <w:pPr>
              <w:spacing w:line="240" w:lineRule="auto"/>
            </w:pPr>
          </w:p>
        </w:tc>
      </w:tr>
      <w:tr w:rsidR="00A7258A" w:rsidTr="0065756C">
        <w:trPr>
          <w:gridAfter w:val="1"/>
          <w:wAfter w:w="23" w:type="dxa"/>
          <w:trHeight w:val="467"/>
        </w:trPr>
        <w:tc>
          <w:tcPr>
            <w:tcW w:w="5204"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54"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218" w:type="dxa"/>
            <w:gridSpan w:val="5"/>
          </w:tcPr>
          <w:p w:rsidR="00A7258A" w:rsidRPr="00C44E14" w:rsidRDefault="00A7258A" w:rsidP="00A7258A">
            <w:pPr>
              <w:spacing w:line="240" w:lineRule="auto"/>
              <w:jc w:val="center"/>
              <w:rPr>
                <w:b/>
              </w:rPr>
            </w:pPr>
            <w:r w:rsidRPr="00C44E14">
              <w:rPr>
                <w:b/>
              </w:rPr>
              <w:t>CROSSWALK TO STANDARDS</w:t>
            </w:r>
          </w:p>
        </w:tc>
      </w:tr>
      <w:tr w:rsidR="00A7258A" w:rsidTr="00CA36DF">
        <w:trPr>
          <w:gridAfter w:val="1"/>
          <w:wAfter w:w="23" w:type="dxa"/>
          <w:trHeight w:val="466"/>
        </w:trPr>
        <w:tc>
          <w:tcPr>
            <w:tcW w:w="5204" w:type="dxa"/>
            <w:gridSpan w:val="2"/>
            <w:vMerge/>
          </w:tcPr>
          <w:p w:rsidR="00A7258A" w:rsidRPr="00C44E14" w:rsidRDefault="00A7258A" w:rsidP="00A7258A">
            <w:pPr>
              <w:spacing w:line="240" w:lineRule="auto"/>
              <w:jc w:val="center"/>
              <w:rPr>
                <w:b/>
              </w:rPr>
            </w:pPr>
          </w:p>
        </w:tc>
        <w:tc>
          <w:tcPr>
            <w:tcW w:w="2754" w:type="dxa"/>
            <w:gridSpan w:val="2"/>
            <w:vMerge/>
          </w:tcPr>
          <w:p w:rsidR="00A7258A" w:rsidRPr="00C44E14" w:rsidRDefault="00A7258A" w:rsidP="00A7258A">
            <w:pPr>
              <w:spacing w:line="240" w:lineRule="auto"/>
              <w:jc w:val="center"/>
              <w:rPr>
                <w:b/>
              </w:rPr>
            </w:pPr>
          </w:p>
        </w:tc>
        <w:tc>
          <w:tcPr>
            <w:tcW w:w="1150" w:type="dxa"/>
            <w:shd w:val="clear" w:color="auto" w:fill="auto"/>
          </w:tcPr>
          <w:p w:rsidR="00A7258A" w:rsidRPr="00C44E14" w:rsidRDefault="00A7258A" w:rsidP="00A7258A">
            <w:pPr>
              <w:spacing w:line="240" w:lineRule="auto"/>
              <w:jc w:val="center"/>
              <w:rPr>
                <w:b/>
              </w:rPr>
            </w:pPr>
            <w:r w:rsidRPr="00C44E14">
              <w:rPr>
                <w:b/>
              </w:rPr>
              <w:t>GLEs/CLEs</w:t>
            </w:r>
          </w:p>
        </w:tc>
        <w:tc>
          <w:tcPr>
            <w:tcW w:w="450" w:type="dxa"/>
            <w:shd w:val="clear" w:color="auto" w:fill="auto"/>
          </w:tcPr>
          <w:p w:rsidR="00A7258A" w:rsidRPr="00C44E14" w:rsidRDefault="00A7258A" w:rsidP="00A7258A">
            <w:pPr>
              <w:spacing w:line="240" w:lineRule="auto"/>
              <w:jc w:val="center"/>
              <w:rPr>
                <w:b/>
              </w:rPr>
            </w:pPr>
            <w:r w:rsidRPr="00C44E14">
              <w:rPr>
                <w:b/>
              </w:rPr>
              <w:t>PS</w:t>
            </w:r>
          </w:p>
        </w:tc>
        <w:tc>
          <w:tcPr>
            <w:tcW w:w="1530" w:type="dxa"/>
          </w:tcPr>
          <w:p w:rsidR="00A7258A" w:rsidRPr="00C44E14" w:rsidRDefault="00A7258A" w:rsidP="00A7258A">
            <w:pPr>
              <w:spacing w:line="240" w:lineRule="auto"/>
              <w:jc w:val="center"/>
              <w:rPr>
                <w:b/>
              </w:rPr>
            </w:pPr>
            <w:r w:rsidRPr="00C44E14">
              <w:rPr>
                <w:b/>
              </w:rPr>
              <w:t>CCSS</w:t>
            </w:r>
          </w:p>
        </w:tc>
        <w:tc>
          <w:tcPr>
            <w:tcW w:w="1350" w:type="dxa"/>
          </w:tcPr>
          <w:p w:rsidR="00A7258A" w:rsidRPr="00C44E14" w:rsidRDefault="00A7258A" w:rsidP="00A7258A">
            <w:pPr>
              <w:spacing w:line="240" w:lineRule="auto"/>
              <w:jc w:val="center"/>
              <w:rPr>
                <w:b/>
              </w:rPr>
            </w:pPr>
            <w:r w:rsidRPr="00C44E14">
              <w:rPr>
                <w:b/>
              </w:rPr>
              <w:t>OTHER</w:t>
            </w:r>
          </w:p>
        </w:tc>
        <w:tc>
          <w:tcPr>
            <w:tcW w:w="738" w:type="dxa"/>
          </w:tcPr>
          <w:p w:rsidR="00A7258A" w:rsidRPr="00C44E14" w:rsidRDefault="00A7258A" w:rsidP="00A7258A">
            <w:pPr>
              <w:spacing w:line="240" w:lineRule="auto"/>
              <w:jc w:val="center"/>
              <w:rPr>
                <w:b/>
              </w:rPr>
            </w:pPr>
            <w:r w:rsidRPr="00C44E14">
              <w:rPr>
                <w:b/>
              </w:rPr>
              <w:t>DOK</w:t>
            </w:r>
          </w:p>
        </w:tc>
      </w:tr>
      <w:tr w:rsidR="008647D1" w:rsidTr="00CA36DF">
        <w:trPr>
          <w:gridAfter w:val="1"/>
          <w:wAfter w:w="23" w:type="dxa"/>
          <w:trHeight w:val="466"/>
        </w:trPr>
        <w:tc>
          <w:tcPr>
            <w:tcW w:w="5204" w:type="dxa"/>
            <w:gridSpan w:val="2"/>
          </w:tcPr>
          <w:p w:rsidR="008647D1" w:rsidRDefault="00A2590C" w:rsidP="00F236FF">
            <w:pPr>
              <w:spacing w:after="0"/>
            </w:pPr>
            <w:r>
              <w:rPr>
                <w:b/>
              </w:rPr>
              <w:t xml:space="preserve">1.  </w:t>
            </w:r>
            <w:r w:rsidR="008647D1">
              <w:t>Determine your current financial situation</w:t>
            </w:r>
            <w:r>
              <w:t xml:space="preserve"> to determine a starting point.</w:t>
            </w:r>
          </w:p>
          <w:p w:rsidR="008647D1" w:rsidRPr="00EB36CA" w:rsidRDefault="008647D1" w:rsidP="00F236FF">
            <w:pPr>
              <w:spacing w:line="240" w:lineRule="auto"/>
              <w:ind w:left="360"/>
              <w:rPr>
                <w:b/>
              </w:rPr>
            </w:pP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8647D1" w:rsidP="00A7258A">
            <w:pPr>
              <w:rPr>
                <w:b/>
              </w:rPr>
            </w:pPr>
          </w:p>
        </w:tc>
        <w:tc>
          <w:tcPr>
            <w:tcW w:w="1350" w:type="dxa"/>
            <w:shd w:val="clear" w:color="auto" w:fill="auto"/>
          </w:tcPr>
          <w:p w:rsidR="0065756C" w:rsidRDefault="00007626" w:rsidP="00F644ED">
            <w:pPr>
              <w:spacing w:after="0" w:line="240" w:lineRule="auto"/>
              <w:jc w:val="center"/>
              <w:rPr>
                <w:b/>
              </w:rPr>
            </w:pPr>
            <w:r>
              <w:rPr>
                <w:b/>
              </w:rPr>
              <w:t>P</w:t>
            </w:r>
            <w:r w:rsidR="002764C2">
              <w:rPr>
                <w:b/>
              </w:rPr>
              <w:t>F</w:t>
            </w:r>
            <w:r w:rsidR="0065756C">
              <w:rPr>
                <w:b/>
              </w:rPr>
              <w:t>.I.</w:t>
            </w:r>
            <w:r>
              <w:rPr>
                <w:b/>
              </w:rPr>
              <w:t>1</w:t>
            </w:r>
          </w:p>
          <w:p w:rsidR="0065756C" w:rsidRDefault="0065756C" w:rsidP="0065756C">
            <w:pPr>
              <w:spacing w:after="0" w:line="240" w:lineRule="auto"/>
              <w:jc w:val="center"/>
              <w:rPr>
                <w:b/>
              </w:rPr>
            </w:pPr>
            <w:r>
              <w:rPr>
                <w:b/>
              </w:rPr>
              <w:t>MGNT.I.A.</w:t>
            </w:r>
            <w:r w:rsidR="00007626">
              <w:rPr>
                <w:b/>
              </w:rPr>
              <w:t>1</w:t>
            </w:r>
          </w:p>
          <w:p w:rsidR="008647D1" w:rsidRPr="00C44E14" w:rsidRDefault="0065756C" w:rsidP="0065756C">
            <w:pPr>
              <w:spacing w:after="0" w:line="240" w:lineRule="auto"/>
              <w:jc w:val="center"/>
              <w:rPr>
                <w:b/>
              </w:rPr>
            </w:pPr>
            <w:r>
              <w:rPr>
                <w:b/>
              </w:rPr>
              <w:t>MGNT.I.A.</w:t>
            </w:r>
            <w:r w:rsidR="00007626">
              <w:rPr>
                <w:b/>
              </w:rPr>
              <w:t>2</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Pr="00C44E14" w:rsidRDefault="00A2590C" w:rsidP="00F236FF">
            <w:pPr>
              <w:pStyle w:val="ListParagraph"/>
              <w:spacing w:line="240" w:lineRule="auto"/>
              <w:ind w:left="0"/>
              <w:rPr>
                <w:b/>
              </w:rPr>
            </w:pPr>
            <w:r>
              <w:rPr>
                <w:b/>
              </w:rPr>
              <w:t>2.</w:t>
            </w:r>
            <w:r>
              <w:t xml:space="preserve">  </w:t>
            </w:r>
            <w:r w:rsidR="008647D1">
              <w:t>Develop your financial goals</w:t>
            </w:r>
            <w:r>
              <w:t xml:space="preserve"> so that you become future focused instead of solely focused on the present.</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65756C" w:rsidP="00A7258A">
            <w:pPr>
              <w:rPr>
                <w:b/>
              </w:rPr>
            </w:pPr>
            <w:r>
              <w:rPr>
                <w:b/>
              </w:rPr>
              <w:t>WHST.11-12.2</w:t>
            </w: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7468A6">
            <w:pPr>
              <w:spacing w:after="0" w:line="240" w:lineRule="auto"/>
              <w:jc w:val="center"/>
              <w:rPr>
                <w:b/>
              </w:rPr>
            </w:pPr>
            <w:r>
              <w:rPr>
                <w:b/>
              </w:rPr>
              <w:t>MGNT.I.A.</w:t>
            </w:r>
            <w:r w:rsidR="00007626">
              <w:rPr>
                <w:b/>
              </w:rPr>
              <w:t>3</w:t>
            </w:r>
          </w:p>
          <w:p w:rsidR="008647D1" w:rsidRDefault="0065756C" w:rsidP="007468A6">
            <w:pPr>
              <w:spacing w:after="0" w:line="240" w:lineRule="auto"/>
              <w:jc w:val="center"/>
              <w:rPr>
                <w:b/>
              </w:rPr>
            </w:pPr>
            <w:r>
              <w:rPr>
                <w:b/>
              </w:rPr>
              <w:t>MGNT.I.A.</w:t>
            </w:r>
            <w:r w:rsidR="00007626">
              <w:rPr>
                <w:b/>
              </w:rPr>
              <w:t>4</w:t>
            </w:r>
          </w:p>
          <w:p w:rsidR="0065756C" w:rsidRDefault="0065756C" w:rsidP="0065756C">
            <w:pPr>
              <w:spacing w:after="0" w:line="240" w:lineRule="auto"/>
              <w:jc w:val="center"/>
              <w:rPr>
                <w:b/>
              </w:rPr>
            </w:pPr>
            <w:r>
              <w:rPr>
                <w:b/>
              </w:rPr>
              <w:t>PF.I.1</w:t>
            </w:r>
          </w:p>
          <w:p w:rsidR="0065756C" w:rsidRDefault="0065756C" w:rsidP="007468A6">
            <w:pPr>
              <w:spacing w:after="0" w:line="240" w:lineRule="auto"/>
              <w:jc w:val="center"/>
              <w:rPr>
                <w:b/>
              </w:rPr>
            </w:pPr>
            <w:r>
              <w:rPr>
                <w:b/>
              </w:rPr>
              <w:t>PF.I.</w:t>
            </w:r>
            <w:r w:rsidR="007468A6">
              <w:rPr>
                <w:b/>
              </w:rPr>
              <w:t>2</w:t>
            </w:r>
          </w:p>
          <w:p w:rsidR="0065756C" w:rsidRDefault="0065756C" w:rsidP="007468A6">
            <w:pPr>
              <w:spacing w:after="0" w:line="240" w:lineRule="auto"/>
              <w:jc w:val="center"/>
              <w:rPr>
                <w:b/>
              </w:rPr>
            </w:pPr>
            <w:r>
              <w:rPr>
                <w:b/>
              </w:rPr>
              <w:t>PF.I.</w:t>
            </w:r>
            <w:r w:rsidR="007468A6">
              <w:rPr>
                <w:b/>
              </w:rPr>
              <w:t>3</w:t>
            </w:r>
          </w:p>
          <w:p w:rsidR="007468A6" w:rsidRDefault="0065756C" w:rsidP="007468A6">
            <w:pPr>
              <w:spacing w:after="0" w:line="240" w:lineRule="auto"/>
              <w:jc w:val="center"/>
              <w:rPr>
                <w:b/>
              </w:rPr>
            </w:pPr>
            <w:r>
              <w:rPr>
                <w:b/>
              </w:rPr>
              <w:t>PF.I.</w:t>
            </w:r>
            <w:r w:rsidR="007468A6">
              <w:rPr>
                <w:b/>
              </w:rPr>
              <w:t>4</w:t>
            </w:r>
          </w:p>
          <w:p w:rsidR="0065756C" w:rsidRDefault="007468A6" w:rsidP="0065756C">
            <w:pPr>
              <w:spacing w:after="0" w:line="240" w:lineRule="auto"/>
              <w:jc w:val="center"/>
              <w:rPr>
                <w:b/>
              </w:rPr>
            </w:pPr>
            <w:r>
              <w:rPr>
                <w:b/>
              </w:rPr>
              <w:t>PF</w:t>
            </w:r>
            <w:r w:rsidR="0065756C">
              <w:rPr>
                <w:b/>
              </w:rPr>
              <w:t>.</w:t>
            </w:r>
            <w:r>
              <w:rPr>
                <w:b/>
              </w:rPr>
              <w:t>II</w:t>
            </w:r>
            <w:r w:rsidR="0065756C">
              <w:rPr>
                <w:b/>
              </w:rPr>
              <w:t>.</w:t>
            </w:r>
            <w:r w:rsidR="002764C2">
              <w:rPr>
                <w:b/>
              </w:rPr>
              <w:t>1</w:t>
            </w:r>
          </w:p>
          <w:p w:rsidR="0065756C" w:rsidRDefault="0065756C" w:rsidP="0065756C">
            <w:pPr>
              <w:spacing w:after="0" w:line="240" w:lineRule="auto"/>
              <w:jc w:val="center"/>
              <w:rPr>
                <w:b/>
              </w:rPr>
            </w:pPr>
            <w:r>
              <w:rPr>
                <w:b/>
              </w:rPr>
              <w:t>PF.II.</w:t>
            </w:r>
            <w:r w:rsidR="002764C2">
              <w:rPr>
                <w:b/>
              </w:rPr>
              <w:t>2</w:t>
            </w:r>
          </w:p>
          <w:p w:rsidR="0065756C" w:rsidRDefault="0065756C" w:rsidP="0065756C">
            <w:pPr>
              <w:spacing w:after="0" w:line="240" w:lineRule="auto"/>
              <w:jc w:val="center"/>
              <w:rPr>
                <w:b/>
              </w:rPr>
            </w:pPr>
            <w:r>
              <w:rPr>
                <w:b/>
              </w:rPr>
              <w:t>PF.II.</w:t>
            </w:r>
            <w:r w:rsidR="002764C2">
              <w:rPr>
                <w:b/>
              </w:rPr>
              <w:t>3</w:t>
            </w:r>
          </w:p>
          <w:p w:rsidR="007468A6" w:rsidRPr="00C44E14" w:rsidRDefault="0065756C" w:rsidP="0065756C">
            <w:pPr>
              <w:spacing w:after="0" w:line="240" w:lineRule="auto"/>
              <w:jc w:val="center"/>
              <w:rPr>
                <w:b/>
              </w:rPr>
            </w:pPr>
            <w:r>
              <w:rPr>
                <w:b/>
              </w:rPr>
              <w:t>PF.II.</w:t>
            </w:r>
            <w:r w:rsidR="002764C2">
              <w:rPr>
                <w:b/>
              </w:rPr>
              <w:t>4</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Pr="00C44E14" w:rsidRDefault="00A2590C" w:rsidP="00F236FF">
            <w:pPr>
              <w:pStyle w:val="ListParagraph"/>
              <w:spacing w:line="240" w:lineRule="auto"/>
              <w:ind w:left="0"/>
              <w:rPr>
                <w:b/>
              </w:rPr>
            </w:pPr>
            <w:r>
              <w:rPr>
                <w:b/>
              </w:rPr>
              <w:lastRenderedPageBreak/>
              <w:t>3.</w:t>
            </w:r>
            <w:r>
              <w:t xml:space="preserve">  </w:t>
            </w:r>
            <w:r w:rsidR="008647D1">
              <w:t>Evaluate alternatives</w:t>
            </w:r>
            <w:r>
              <w:t xml:space="preserve"> ways of saving and investing.</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8647D1" w:rsidP="00A7258A">
            <w:pPr>
              <w:rPr>
                <w:b/>
              </w:rPr>
            </w:pP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65756C">
            <w:pPr>
              <w:spacing w:after="0" w:line="240" w:lineRule="auto"/>
              <w:jc w:val="center"/>
              <w:rPr>
                <w:b/>
              </w:rPr>
            </w:pPr>
            <w:r>
              <w:rPr>
                <w:b/>
              </w:rPr>
              <w:t>MGNT.I.A.3</w:t>
            </w:r>
          </w:p>
          <w:p w:rsidR="0065756C" w:rsidRDefault="0065756C" w:rsidP="0065756C">
            <w:pPr>
              <w:spacing w:after="0" w:line="240" w:lineRule="auto"/>
              <w:jc w:val="center"/>
              <w:rPr>
                <w:b/>
              </w:rPr>
            </w:pPr>
            <w:r>
              <w:rPr>
                <w:b/>
              </w:rPr>
              <w:t>MGNT.I.A.4</w:t>
            </w:r>
          </w:p>
          <w:p w:rsidR="008647D1" w:rsidRPr="00C44E14" w:rsidRDefault="0065756C" w:rsidP="0065756C">
            <w:pPr>
              <w:spacing w:after="0" w:line="240" w:lineRule="auto"/>
              <w:jc w:val="center"/>
              <w:rPr>
                <w:b/>
              </w:rPr>
            </w:pPr>
            <w:r>
              <w:rPr>
                <w:b/>
              </w:rPr>
              <w:t>PF.I.1</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Pr="00C44E14" w:rsidRDefault="00A2590C" w:rsidP="00A2590C">
            <w:pPr>
              <w:pStyle w:val="ListParagraph"/>
              <w:spacing w:line="240" w:lineRule="auto"/>
              <w:ind w:left="0"/>
              <w:rPr>
                <w:b/>
              </w:rPr>
            </w:pPr>
            <w:r>
              <w:rPr>
                <w:b/>
              </w:rPr>
              <w:t>4.</w:t>
            </w:r>
            <w:r>
              <w:t xml:space="preserve">  Learn the constraints and i</w:t>
            </w:r>
            <w:r w:rsidR="008647D1">
              <w:t>nfluences on personal financial planning</w:t>
            </w:r>
            <w:r>
              <w:t>.</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8647D1" w:rsidP="00A7258A">
            <w:pPr>
              <w:rPr>
                <w:b/>
              </w:rPr>
            </w:pP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65756C">
            <w:pPr>
              <w:spacing w:after="0" w:line="240" w:lineRule="auto"/>
              <w:jc w:val="center"/>
              <w:rPr>
                <w:b/>
              </w:rPr>
            </w:pPr>
            <w:r>
              <w:rPr>
                <w:b/>
              </w:rPr>
              <w:t>MGNT.I.A.3</w:t>
            </w:r>
          </w:p>
          <w:p w:rsidR="0065756C" w:rsidRDefault="0065756C" w:rsidP="0065756C">
            <w:pPr>
              <w:spacing w:after="0" w:line="240" w:lineRule="auto"/>
              <w:jc w:val="center"/>
              <w:rPr>
                <w:b/>
              </w:rPr>
            </w:pPr>
            <w:r>
              <w:rPr>
                <w:b/>
              </w:rPr>
              <w:t>MGNT.I.A.4</w:t>
            </w:r>
          </w:p>
          <w:p w:rsidR="008647D1" w:rsidRPr="00C44E14" w:rsidRDefault="0065756C" w:rsidP="0065756C">
            <w:pPr>
              <w:spacing w:after="0" w:line="240" w:lineRule="auto"/>
              <w:jc w:val="center"/>
              <w:rPr>
                <w:b/>
              </w:rPr>
            </w:pPr>
            <w:r>
              <w:rPr>
                <w:b/>
              </w:rPr>
              <w:t>PF.I.1</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Pr="00C44E14" w:rsidRDefault="00A2590C" w:rsidP="00A2590C">
            <w:pPr>
              <w:pStyle w:val="ListParagraph"/>
              <w:spacing w:line="240" w:lineRule="auto"/>
              <w:ind w:left="0"/>
              <w:rPr>
                <w:b/>
              </w:rPr>
            </w:pPr>
            <w:r>
              <w:rPr>
                <w:b/>
              </w:rPr>
              <w:t>5.</w:t>
            </w:r>
            <w:r>
              <w:t xml:space="preserve">  Learn the o</w:t>
            </w:r>
            <w:r w:rsidR="008647D1">
              <w:t>pportunity costs</w:t>
            </w:r>
            <w:r>
              <w:t xml:space="preserve"> of any financial decision.</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8647D1" w:rsidP="00A7258A">
            <w:pPr>
              <w:rPr>
                <w:b/>
              </w:rPr>
            </w:pP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65756C">
            <w:pPr>
              <w:spacing w:after="0" w:line="240" w:lineRule="auto"/>
              <w:jc w:val="center"/>
              <w:rPr>
                <w:b/>
              </w:rPr>
            </w:pPr>
            <w:r>
              <w:rPr>
                <w:b/>
              </w:rPr>
              <w:t>MGNT.I.A.3</w:t>
            </w:r>
          </w:p>
          <w:p w:rsidR="0065756C" w:rsidRDefault="0065756C" w:rsidP="0065756C">
            <w:pPr>
              <w:spacing w:after="0" w:line="240" w:lineRule="auto"/>
              <w:jc w:val="center"/>
              <w:rPr>
                <w:b/>
              </w:rPr>
            </w:pPr>
            <w:r>
              <w:rPr>
                <w:b/>
              </w:rPr>
              <w:t>MGNT.I.A.4</w:t>
            </w:r>
          </w:p>
          <w:p w:rsidR="008647D1" w:rsidRPr="00C44E14" w:rsidRDefault="0065756C" w:rsidP="0065756C">
            <w:pPr>
              <w:spacing w:after="0" w:line="240" w:lineRule="auto"/>
              <w:jc w:val="center"/>
              <w:rPr>
                <w:b/>
              </w:rPr>
            </w:pPr>
            <w:r>
              <w:rPr>
                <w:b/>
              </w:rPr>
              <w:t>PF.I.1</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Default="00A2590C" w:rsidP="00A2590C">
            <w:pPr>
              <w:pStyle w:val="ListParagraph"/>
              <w:spacing w:line="240" w:lineRule="auto"/>
              <w:ind w:left="0"/>
            </w:pPr>
            <w:r>
              <w:rPr>
                <w:b/>
              </w:rPr>
              <w:t>6.</w:t>
            </w:r>
            <w:r>
              <w:t xml:space="preserve">  Learn how to </w:t>
            </w:r>
            <w:r w:rsidR="008647D1">
              <w:t>Develop a career plan</w:t>
            </w:r>
            <w:r>
              <w:t>.</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65756C" w:rsidP="00A7258A">
            <w:pPr>
              <w:rPr>
                <w:b/>
              </w:rPr>
            </w:pPr>
            <w:r>
              <w:rPr>
                <w:b/>
              </w:rPr>
              <w:t>WHST.11-12.2</w:t>
            </w: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65756C">
            <w:pPr>
              <w:spacing w:after="0" w:line="240" w:lineRule="auto"/>
              <w:jc w:val="center"/>
              <w:rPr>
                <w:b/>
              </w:rPr>
            </w:pPr>
            <w:r>
              <w:rPr>
                <w:b/>
              </w:rPr>
              <w:t>MGNT.I.A.3</w:t>
            </w:r>
          </w:p>
          <w:p w:rsidR="0065756C" w:rsidRDefault="0065756C" w:rsidP="0065756C">
            <w:pPr>
              <w:spacing w:after="0" w:line="240" w:lineRule="auto"/>
              <w:jc w:val="center"/>
              <w:rPr>
                <w:b/>
              </w:rPr>
            </w:pPr>
            <w:r>
              <w:rPr>
                <w:b/>
              </w:rPr>
              <w:t>MGNT.I.A.4</w:t>
            </w:r>
          </w:p>
          <w:p w:rsidR="0065756C" w:rsidRDefault="0065756C" w:rsidP="0065756C">
            <w:pPr>
              <w:spacing w:after="0" w:line="240" w:lineRule="auto"/>
              <w:jc w:val="center"/>
              <w:rPr>
                <w:b/>
              </w:rPr>
            </w:pPr>
            <w:r>
              <w:rPr>
                <w:b/>
              </w:rPr>
              <w:t>PF.I.1</w:t>
            </w:r>
          </w:p>
          <w:p w:rsidR="0065756C" w:rsidRDefault="00F644ED" w:rsidP="00F644ED">
            <w:pPr>
              <w:spacing w:after="0" w:line="240" w:lineRule="auto"/>
              <w:jc w:val="center"/>
              <w:rPr>
                <w:b/>
              </w:rPr>
            </w:pPr>
            <w:r>
              <w:rPr>
                <w:b/>
              </w:rPr>
              <w:t>CD</w:t>
            </w:r>
            <w:r w:rsidR="0065756C">
              <w:rPr>
                <w:b/>
              </w:rPr>
              <w:t>.</w:t>
            </w:r>
            <w:r>
              <w:rPr>
                <w:b/>
              </w:rPr>
              <w:t>III</w:t>
            </w:r>
            <w:r w:rsidR="0065756C">
              <w:rPr>
                <w:b/>
              </w:rPr>
              <w:t>.</w:t>
            </w:r>
            <w:r>
              <w:rPr>
                <w:b/>
              </w:rPr>
              <w:t>A.1</w:t>
            </w:r>
          </w:p>
          <w:p w:rsidR="0065756C" w:rsidRDefault="0065756C" w:rsidP="00F644ED">
            <w:pPr>
              <w:spacing w:after="0" w:line="240" w:lineRule="auto"/>
              <w:jc w:val="center"/>
              <w:rPr>
                <w:b/>
              </w:rPr>
            </w:pPr>
            <w:r>
              <w:rPr>
                <w:b/>
              </w:rPr>
              <w:t>CD.III.A.</w:t>
            </w:r>
            <w:r w:rsidR="00F644ED">
              <w:rPr>
                <w:b/>
              </w:rPr>
              <w:t>2</w:t>
            </w:r>
          </w:p>
          <w:p w:rsidR="00F644ED" w:rsidRDefault="0065756C" w:rsidP="00F644ED">
            <w:pPr>
              <w:spacing w:after="0" w:line="240" w:lineRule="auto"/>
              <w:jc w:val="center"/>
              <w:rPr>
                <w:b/>
              </w:rPr>
            </w:pPr>
            <w:r>
              <w:rPr>
                <w:b/>
              </w:rPr>
              <w:t>CD.III.A.</w:t>
            </w:r>
            <w:r w:rsidR="00F644ED">
              <w:rPr>
                <w:b/>
              </w:rPr>
              <w:t>3</w:t>
            </w:r>
          </w:p>
          <w:p w:rsidR="0065756C" w:rsidRDefault="00F644ED" w:rsidP="0065756C">
            <w:pPr>
              <w:spacing w:after="0" w:line="240" w:lineRule="auto"/>
              <w:jc w:val="center"/>
              <w:rPr>
                <w:b/>
              </w:rPr>
            </w:pPr>
            <w:r>
              <w:rPr>
                <w:b/>
              </w:rPr>
              <w:t>CD</w:t>
            </w:r>
            <w:r w:rsidR="0065756C">
              <w:rPr>
                <w:b/>
              </w:rPr>
              <w:t>.IV.</w:t>
            </w:r>
            <w:r>
              <w:rPr>
                <w:b/>
              </w:rPr>
              <w:t>A.1</w:t>
            </w:r>
          </w:p>
          <w:p w:rsidR="0065756C" w:rsidRDefault="0065756C" w:rsidP="0065756C">
            <w:pPr>
              <w:spacing w:after="0" w:line="240" w:lineRule="auto"/>
              <w:jc w:val="center"/>
              <w:rPr>
                <w:b/>
              </w:rPr>
            </w:pPr>
            <w:r>
              <w:rPr>
                <w:b/>
              </w:rPr>
              <w:t>CD.IV.A.</w:t>
            </w:r>
            <w:r w:rsidR="00F644ED">
              <w:rPr>
                <w:b/>
              </w:rPr>
              <w:t>2</w:t>
            </w:r>
          </w:p>
          <w:p w:rsidR="0065756C" w:rsidRDefault="0065756C" w:rsidP="0065756C">
            <w:pPr>
              <w:spacing w:after="0" w:line="240" w:lineRule="auto"/>
              <w:jc w:val="center"/>
              <w:rPr>
                <w:b/>
              </w:rPr>
            </w:pPr>
            <w:r>
              <w:rPr>
                <w:b/>
              </w:rPr>
              <w:t>CD.IV.A.</w:t>
            </w:r>
            <w:r w:rsidR="00F644ED">
              <w:rPr>
                <w:b/>
              </w:rPr>
              <w:t>3</w:t>
            </w:r>
          </w:p>
          <w:p w:rsidR="00F644ED" w:rsidRPr="00C44E14" w:rsidRDefault="0065756C" w:rsidP="0065756C">
            <w:pPr>
              <w:spacing w:after="0" w:line="240" w:lineRule="auto"/>
              <w:jc w:val="center"/>
              <w:rPr>
                <w:b/>
              </w:rPr>
            </w:pPr>
            <w:r>
              <w:rPr>
                <w:b/>
              </w:rPr>
              <w:t>CD.IV.A.</w:t>
            </w:r>
            <w:r w:rsidR="00F644ED">
              <w:rPr>
                <w:b/>
              </w:rPr>
              <w:t>4</w:t>
            </w:r>
          </w:p>
        </w:tc>
        <w:tc>
          <w:tcPr>
            <w:tcW w:w="738" w:type="dxa"/>
            <w:shd w:val="clear" w:color="auto" w:fill="auto"/>
          </w:tcPr>
          <w:p w:rsidR="008647D1" w:rsidRPr="003B76EF" w:rsidRDefault="004B6082" w:rsidP="00A7258A">
            <w:pPr>
              <w:spacing w:line="240" w:lineRule="auto"/>
              <w:jc w:val="center"/>
              <w:rPr>
                <w:b/>
              </w:rPr>
            </w:pPr>
            <w:r>
              <w:rPr>
                <w:b/>
              </w:rPr>
              <w:t>4</w:t>
            </w:r>
          </w:p>
        </w:tc>
      </w:tr>
      <w:tr w:rsidR="008647D1" w:rsidTr="00CA36DF">
        <w:trPr>
          <w:gridAfter w:val="1"/>
          <w:wAfter w:w="23" w:type="dxa"/>
          <w:trHeight w:val="466"/>
        </w:trPr>
        <w:tc>
          <w:tcPr>
            <w:tcW w:w="5204" w:type="dxa"/>
            <w:gridSpan w:val="2"/>
          </w:tcPr>
          <w:p w:rsidR="008647D1" w:rsidRDefault="008647D1" w:rsidP="00F236FF">
            <w:pPr>
              <w:pStyle w:val="ListParagraph"/>
              <w:spacing w:line="240" w:lineRule="auto"/>
              <w:ind w:left="0"/>
            </w:pPr>
            <w:r>
              <w:t>Planning for successful money management</w:t>
            </w:r>
          </w:p>
        </w:tc>
        <w:tc>
          <w:tcPr>
            <w:tcW w:w="2754" w:type="dxa"/>
            <w:gridSpan w:val="2"/>
          </w:tcPr>
          <w:p w:rsidR="008647D1" w:rsidRPr="00C44E14" w:rsidRDefault="008647D1" w:rsidP="00A7258A">
            <w:pPr>
              <w:spacing w:line="240" w:lineRule="auto"/>
              <w:rPr>
                <w:b/>
              </w:rPr>
            </w:pPr>
          </w:p>
        </w:tc>
        <w:tc>
          <w:tcPr>
            <w:tcW w:w="1150" w:type="dxa"/>
            <w:shd w:val="clear" w:color="auto" w:fill="auto"/>
          </w:tcPr>
          <w:p w:rsidR="008647D1" w:rsidRPr="00C44E14" w:rsidRDefault="008647D1" w:rsidP="00A7258A">
            <w:pPr>
              <w:spacing w:line="240" w:lineRule="auto"/>
              <w:rPr>
                <w:b/>
              </w:rPr>
            </w:pPr>
          </w:p>
        </w:tc>
        <w:tc>
          <w:tcPr>
            <w:tcW w:w="450" w:type="dxa"/>
            <w:shd w:val="clear" w:color="auto" w:fill="auto"/>
          </w:tcPr>
          <w:p w:rsidR="008647D1" w:rsidRPr="00C44E14" w:rsidRDefault="008647D1" w:rsidP="00A7258A">
            <w:pPr>
              <w:spacing w:line="240" w:lineRule="auto"/>
              <w:rPr>
                <w:b/>
              </w:rPr>
            </w:pPr>
          </w:p>
        </w:tc>
        <w:tc>
          <w:tcPr>
            <w:tcW w:w="1530" w:type="dxa"/>
            <w:shd w:val="clear" w:color="auto" w:fill="auto"/>
          </w:tcPr>
          <w:p w:rsidR="008647D1" w:rsidRPr="00DC5E54" w:rsidRDefault="008647D1" w:rsidP="00A7258A">
            <w:pPr>
              <w:rPr>
                <w:b/>
              </w:rPr>
            </w:pPr>
          </w:p>
        </w:tc>
        <w:tc>
          <w:tcPr>
            <w:tcW w:w="1350" w:type="dxa"/>
            <w:shd w:val="clear" w:color="auto" w:fill="auto"/>
          </w:tcPr>
          <w:p w:rsidR="0065756C" w:rsidRDefault="0065756C" w:rsidP="0065756C">
            <w:pPr>
              <w:spacing w:after="0" w:line="240" w:lineRule="auto"/>
              <w:jc w:val="center"/>
              <w:rPr>
                <w:b/>
              </w:rPr>
            </w:pPr>
            <w:r>
              <w:rPr>
                <w:b/>
              </w:rPr>
              <w:t>MGNT.I.A.1</w:t>
            </w:r>
          </w:p>
          <w:p w:rsidR="0065756C" w:rsidRDefault="0065756C" w:rsidP="0065756C">
            <w:pPr>
              <w:spacing w:after="0" w:line="240" w:lineRule="auto"/>
              <w:jc w:val="center"/>
              <w:rPr>
                <w:b/>
              </w:rPr>
            </w:pPr>
            <w:r>
              <w:rPr>
                <w:b/>
              </w:rPr>
              <w:t>MGNT.I.A.2</w:t>
            </w:r>
          </w:p>
          <w:p w:rsidR="0065756C" w:rsidRDefault="0065756C" w:rsidP="0065756C">
            <w:pPr>
              <w:spacing w:after="0" w:line="240" w:lineRule="auto"/>
              <w:jc w:val="center"/>
              <w:rPr>
                <w:b/>
              </w:rPr>
            </w:pPr>
            <w:r>
              <w:rPr>
                <w:b/>
              </w:rPr>
              <w:t>MGNT.I.A.3</w:t>
            </w:r>
          </w:p>
          <w:p w:rsidR="0065756C" w:rsidRDefault="0065756C" w:rsidP="0065756C">
            <w:pPr>
              <w:spacing w:after="0" w:line="240" w:lineRule="auto"/>
              <w:jc w:val="center"/>
              <w:rPr>
                <w:b/>
              </w:rPr>
            </w:pPr>
            <w:r>
              <w:rPr>
                <w:b/>
              </w:rPr>
              <w:t>MGNT.I.A.4</w:t>
            </w:r>
          </w:p>
          <w:p w:rsidR="008647D1" w:rsidRPr="00C44E14" w:rsidRDefault="0065756C" w:rsidP="0065756C">
            <w:pPr>
              <w:spacing w:after="0" w:line="240" w:lineRule="auto"/>
              <w:jc w:val="center"/>
              <w:rPr>
                <w:b/>
              </w:rPr>
            </w:pPr>
            <w:r>
              <w:rPr>
                <w:b/>
              </w:rPr>
              <w:t>PF.I.1</w:t>
            </w:r>
          </w:p>
        </w:tc>
        <w:tc>
          <w:tcPr>
            <w:tcW w:w="738" w:type="dxa"/>
            <w:shd w:val="clear" w:color="auto" w:fill="auto"/>
          </w:tcPr>
          <w:p w:rsidR="008647D1" w:rsidRPr="003B76EF" w:rsidRDefault="004B6082" w:rsidP="00A7258A">
            <w:pPr>
              <w:spacing w:line="240" w:lineRule="auto"/>
              <w:jc w:val="center"/>
              <w:rPr>
                <w:b/>
              </w:rPr>
            </w:pPr>
            <w:r>
              <w:rPr>
                <w:b/>
              </w:rPr>
              <w:t>3</w:t>
            </w:r>
          </w:p>
        </w:tc>
      </w:tr>
      <w:tr w:rsidR="008647D1" w:rsidTr="0065756C">
        <w:trPr>
          <w:gridAfter w:val="1"/>
          <w:wAfter w:w="23" w:type="dxa"/>
          <w:trHeight w:val="466"/>
        </w:trPr>
        <w:tc>
          <w:tcPr>
            <w:tcW w:w="13176" w:type="dxa"/>
            <w:gridSpan w:val="9"/>
          </w:tcPr>
          <w:p w:rsidR="00332C89" w:rsidRDefault="00332C89" w:rsidP="00332C89">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r w:rsidRPr="00C44E14">
              <w:rPr>
                <w:b/>
              </w:rPr>
              <w:t xml:space="preserve">  </w:t>
            </w:r>
          </w:p>
          <w:p w:rsidR="00332C89" w:rsidRDefault="00332C89" w:rsidP="00332C89">
            <w:pPr>
              <w:pStyle w:val="ListParagraph"/>
              <w:spacing w:line="240" w:lineRule="auto"/>
              <w:ind w:left="0"/>
              <w:rPr>
                <w:b/>
              </w:rPr>
            </w:pPr>
            <w:r w:rsidRPr="00C44E14">
              <w:rPr>
                <w:b/>
              </w:rPr>
              <w:t xml:space="preserve"> </w:t>
            </w:r>
            <w:r>
              <w:rPr>
                <w:snapToGrid w:val="0"/>
                <w:color w:val="000000"/>
                <w:sz w:val="24"/>
                <w:szCs w:val="24"/>
              </w:rPr>
              <w:t xml:space="preserve">Summative </w:t>
            </w:r>
            <w:proofErr w:type="spellStart"/>
            <w:r>
              <w:rPr>
                <w:snapToGrid w:val="0"/>
                <w:color w:val="000000"/>
                <w:sz w:val="24"/>
                <w:szCs w:val="24"/>
              </w:rPr>
              <w:t>Assessment_Banking</w:t>
            </w:r>
            <w:proofErr w:type="spellEnd"/>
            <w:r>
              <w:rPr>
                <w:snapToGrid w:val="0"/>
                <w:color w:val="000000"/>
                <w:sz w:val="24"/>
                <w:szCs w:val="24"/>
              </w:rPr>
              <w:t xml:space="preserve"> &amp; Finance Exam Opportunity Costs</w:t>
            </w:r>
            <w:r w:rsidRPr="00C44E14">
              <w:rPr>
                <w:b/>
              </w:rPr>
              <w:t xml:space="preserve"> </w:t>
            </w:r>
          </w:p>
          <w:p w:rsidR="00332C89" w:rsidRDefault="00332C89" w:rsidP="00332C89">
            <w:pPr>
              <w:pStyle w:val="ListParagraph"/>
              <w:spacing w:line="240" w:lineRule="auto"/>
              <w:ind w:left="0"/>
              <w:rPr>
                <w:b/>
              </w:rPr>
            </w:pPr>
          </w:p>
          <w:p w:rsidR="008647D1" w:rsidRPr="00332C89" w:rsidRDefault="00332C89" w:rsidP="00F236FF">
            <w:pPr>
              <w:pStyle w:val="ListParagraph"/>
              <w:spacing w:line="240" w:lineRule="auto"/>
              <w:ind w:left="0"/>
              <w:rPr>
                <w:snapToGrid w:val="0"/>
                <w:color w:val="000000"/>
                <w:sz w:val="24"/>
                <w:szCs w:val="24"/>
              </w:rPr>
            </w:pPr>
            <w:r w:rsidRPr="00C44E14">
              <w:rPr>
                <w:b/>
              </w:rPr>
              <w:t>*Attach Unit Summative Assessment, including Scoring Guides/Scoring Keys/Alignment Codes and DOK Levels for all items.  Label each assessment according to the unit descriptions above (i.e., Grade Level/Course Title/Course Code, Unit #.)</w:t>
            </w:r>
          </w:p>
        </w:tc>
      </w:tr>
      <w:tr w:rsidR="008647D1" w:rsidTr="0065756C">
        <w:trPr>
          <w:gridAfter w:val="1"/>
          <w:wAfter w:w="23" w:type="dxa"/>
          <w:trHeight w:val="359"/>
        </w:trPr>
        <w:tc>
          <w:tcPr>
            <w:tcW w:w="1356" w:type="dxa"/>
          </w:tcPr>
          <w:p w:rsidR="008647D1" w:rsidRDefault="00477D7F" w:rsidP="00F236FF">
            <w:pPr>
              <w:pStyle w:val="ListParagraph"/>
              <w:spacing w:line="240" w:lineRule="auto"/>
              <w:ind w:left="0"/>
            </w:pPr>
            <w:r w:rsidRPr="00C44E14">
              <w:rPr>
                <w:b/>
              </w:rPr>
              <w:t>Obj. #</w:t>
            </w:r>
          </w:p>
        </w:tc>
        <w:tc>
          <w:tcPr>
            <w:tcW w:w="11820" w:type="dxa"/>
            <w:gridSpan w:val="8"/>
          </w:tcPr>
          <w:p w:rsidR="008647D1" w:rsidRPr="00D2622A" w:rsidRDefault="008647D1"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647D1" w:rsidTr="0065756C">
        <w:trPr>
          <w:gridAfter w:val="1"/>
          <w:wAfter w:w="23" w:type="dxa"/>
          <w:trHeight w:val="359"/>
        </w:trPr>
        <w:tc>
          <w:tcPr>
            <w:tcW w:w="1356" w:type="dxa"/>
          </w:tcPr>
          <w:p w:rsidR="008647D1" w:rsidRPr="009505D0" w:rsidRDefault="00B94ADB" w:rsidP="00A7258A">
            <w:pPr>
              <w:spacing w:line="240" w:lineRule="auto"/>
              <w:rPr>
                <w:noProof/>
              </w:rPr>
            </w:pPr>
            <w:r>
              <w:rPr>
                <w:noProof/>
              </w:rPr>
              <w:t xml:space="preserve">1,2,3,4,5,6 </w:t>
            </w:r>
          </w:p>
        </w:tc>
        <w:tc>
          <w:tcPr>
            <w:tcW w:w="11820" w:type="dxa"/>
            <w:gridSpan w:val="8"/>
          </w:tcPr>
          <w:p w:rsidR="008647D1" w:rsidRPr="00F644ED" w:rsidRDefault="008647D1" w:rsidP="007468A6">
            <w:pPr>
              <w:spacing w:line="240" w:lineRule="auto"/>
            </w:pPr>
            <w:r w:rsidRPr="001F2F1A">
              <w:rPr>
                <w:b/>
              </w:rPr>
              <w:t>1.</w:t>
            </w:r>
            <w:r>
              <w:rPr>
                <w:b/>
              </w:rPr>
              <w:t xml:space="preserve"> </w:t>
            </w:r>
            <w:r w:rsidRPr="001F2F1A">
              <w:rPr>
                <w:b/>
              </w:rPr>
              <w:t xml:space="preserve"> </w:t>
            </w:r>
            <w:r w:rsidR="00F644ED">
              <w:t>Describe the education and work ethic that is required for success.  Many students lack a background role model of what professional employers are seeking and the</w:t>
            </w:r>
            <w:r w:rsidR="007468A6">
              <w:t xml:space="preserve"> qualities sought for success, and so it is important to articulate what employers are looking for in a professional hire.  Steer students to sources of career interest to discover what they would like to do for a career.  Expose them to financial management careers as one option. </w:t>
            </w:r>
            <w:r w:rsidR="00F644ED">
              <w:t xml:space="preserve"> </w:t>
            </w:r>
            <w:r w:rsidR="007468A6">
              <w:t>Research career clusters and opportunities and present to the students.</w:t>
            </w:r>
          </w:p>
        </w:tc>
      </w:tr>
      <w:tr w:rsidR="008647D1" w:rsidTr="0065756C">
        <w:trPr>
          <w:gridAfter w:val="1"/>
          <w:wAfter w:w="23" w:type="dxa"/>
          <w:trHeight w:val="359"/>
        </w:trPr>
        <w:tc>
          <w:tcPr>
            <w:tcW w:w="1356" w:type="dxa"/>
          </w:tcPr>
          <w:p w:rsidR="008647D1" w:rsidRPr="009505D0" w:rsidRDefault="00B94ADB" w:rsidP="00A7258A">
            <w:pPr>
              <w:spacing w:line="240" w:lineRule="auto"/>
              <w:rPr>
                <w:noProof/>
              </w:rPr>
            </w:pPr>
            <w:r>
              <w:rPr>
                <w:noProof/>
              </w:rPr>
              <w:t>1,3,5</w:t>
            </w:r>
          </w:p>
        </w:tc>
        <w:tc>
          <w:tcPr>
            <w:tcW w:w="11820" w:type="dxa"/>
            <w:gridSpan w:val="8"/>
          </w:tcPr>
          <w:p w:rsidR="008647D1" w:rsidRPr="007468A6" w:rsidRDefault="008647D1" w:rsidP="007468A6">
            <w:pPr>
              <w:spacing w:line="240" w:lineRule="auto"/>
            </w:pPr>
            <w:r>
              <w:rPr>
                <w:b/>
              </w:rPr>
              <w:t>2.</w:t>
            </w:r>
            <w:r w:rsidR="007468A6">
              <w:rPr>
                <w:b/>
              </w:rPr>
              <w:t xml:space="preserve">  </w:t>
            </w:r>
            <w:r w:rsidR="007468A6">
              <w:t>Identify factors in selecting sources of income and cost factors involved in career choices as a part of the career decision-making process.</w:t>
            </w:r>
          </w:p>
        </w:tc>
      </w:tr>
      <w:tr w:rsidR="008647D1" w:rsidTr="0065756C">
        <w:trPr>
          <w:gridAfter w:val="1"/>
          <w:wAfter w:w="23" w:type="dxa"/>
          <w:trHeight w:val="359"/>
        </w:trPr>
        <w:tc>
          <w:tcPr>
            <w:tcW w:w="1356" w:type="dxa"/>
          </w:tcPr>
          <w:p w:rsidR="008647D1" w:rsidRPr="00B94ADB" w:rsidRDefault="00B94ADB" w:rsidP="00A7258A">
            <w:pPr>
              <w:spacing w:line="240" w:lineRule="auto"/>
            </w:pPr>
            <w:r>
              <w:t>2,4,6</w:t>
            </w:r>
          </w:p>
        </w:tc>
        <w:tc>
          <w:tcPr>
            <w:tcW w:w="11820" w:type="dxa"/>
            <w:gridSpan w:val="8"/>
          </w:tcPr>
          <w:p w:rsidR="008647D1" w:rsidRPr="002203DF" w:rsidRDefault="008647D1" w:rsidP="002D1587">
            <w:pPr>
              <w:spacing w:line="240" w:lineRule="auto"/>
            </w:pPr>
            <w:r>
              <w:rPr>
                <w:b/>
              </w:rPr>
              <w:t>3.</w:t>
            </w:r>
            <w:r w:rsidR="002203DF">
              <w:rPr>
                <w:b/>
              </w:rPr>
              <w:t xml:space="preserve">  </w:t>
            </w:r>
            <w:r w:rsidR="002203DF">
              <w:t xml:space="preserve">Instruct students </w:t>
            </w:r>
            <w:r w:rsidR="002D1587">
              <w:t xml:space="preserve">in the process of developing financial and non financial goals lists.  A wealth of information is available beyond the textbook.     </w:t>
            </w:r>
          </w:p>
        </w:tc>
      </w:tr>
      <w:tr w:rsidR="00A632ED" w:rsidTr="0065756C">
        <w:trPr>
          <w:gridAfter w:val="1"/>
          <w:wAfter w:w="23" w:type="dxa"/>
          <w:trHeight w:val="359"/>
        </w:trPr>
        <w:tc>
          <w:tcPr>
            <w:tcW w:w="1356" w:type="dxa"/>
          </w:tcPr>
          <w:p w:rsidR="00A632ED" w:rsidRPr="00B94ADB" w:rsidRDefault="00B94ADB" w:rsidP="00A7258A">
            <w:pPr>
              <w:spacing w:line="240" w:lineRule="auto"/>
            </w:pPr>
            <w:r>
              <w:t>2,3,4,5,6</w:t>
            </w:r>
          </w:p>
        </w:tc>
        <w:tc>
          <w:tcPr>
            <w:tcW w:w="11820" w:type="dxa"/>
            <w:gridSpan w:val="8"/>
          </w:tcPr>
          <w:p w:rsidR="00A632ED" w:rsidRPr="00A632ED" w:rsidRDefault="00A632ED" w:rsidP="00A632ED">
            <w:pPr>
              <w:spacing w:line="240" w:lineRule="auto"/>
            </w:pPr>
            <w:r>
              <w:rPr>
                <w:b/>
              </w:rPr>
              <w:t xml:space="preserve">4.  </w:t>
            </w:r>
            <w:r>
              <w:t xml:space="preserve">Using comparative </w:t>
            </w:r>
            <w:proofErr w:type="gramStart"/>
            <w:r>
              <w:t>charts,</w:t>
            </w:r>
            <w:proofErr w:type="gramEnd"/>
            <w:r>
              <w:t xml:space="preserve"> show students the feature differences between a defined benefit plan retirement and a contribution plan 401K.  </w:t>
            </w:r>
          </w:p>
        </w:tc>
      </w:tr>
      <w:tr w:rsidR="008647D1" w:rsidTr="0065756C">
        <w:trPr>
          <w:gridAfter w:val="1"/>
          <w:wAfter w:w="23" w:type="dxa"/>
          <w:trHeight w:val="466"/>
        </w:trPr>
        <w:tc>
          <w:tcPr>
            <w:tcW w:w="1356" w:type="dxa"/>
          </w:tcPr>
          <w:p w:rsidR="008647D1" w:rsidRPr="009505D0" w:rsidRDefault="00787785" w:rsidP="00A7258A">
            <w:pPr>
              <w:spacing w:line="240" w:lineRule="auto"/>
              <w:rPr>
                <w:noProof/>
              </w:rPr>
            </w:pPr>
            <w:r w:rsidRPr="00C44E14">
              <w:rPr>
                <w:b/>
              </w:rPr>
              <w:t>Obj. #</w:t>
            </w:r>
          </w:p>
        </w:tc>
        <w:tc>
          <w:tcPr>
            <w:tcW w:w="11820" w:type="dxa"/>
            <w:gridSpan w:val="8"/>
          </w:tcPr>
          <w:p w:rsidR="008647D1" w:rsidRPr="003A7E69" w:rsidRDefault="008647D1" w:rsidP="00A7258A">
            <w:pPr>
              <w:spacing w:line="240" w:lineRule="auto"/>
              <w:rPr>
                <w:b/>
                <w:color w:val="A6A6A6"/>
                <w:sz w:val="18"/>
              </w:rPr>
            </w:pPr>
            <w:r w:rsidRPr="00C44E14">
              <w:rPr>
                <w:b/>
              </w:rPr>
              <w:t xml:space="preserve">INSTRUCTIONAL ACTIVITIES: </w:t>
            </w:r>
            <w:r w:rsidRPr="00C44E14">
              <w:rPr>
                <w:b/>
                <w:sz w:val="18"/>
              </w:rPr>
              <w:t>(What Students Do)</w:t>
            </w:r>
          </w:p>
        </w:tc>
      </w:tr>
      <w:tr w:rsidR="008647D1" w:rsidTr="0065756C">
        <w:trPr>
          <w:gridAfter w:val="1"/>
          <w:wAfter w:w="23" w:type="dxa"/>
          <w:trHeight w:val="466"/>
        </w:trPr>
        <w:tc>
          <w:tcPr>
            <w:tcW w:w="1356" w:type="dxa"/>
          </w:tcPr>
          <w:p w:rsidR="008647D1" w:rsidRPr="009505D0" w:rsidRDefault="00B94ADB" w:rsidP="00A7258A">
            <w:pPr>
              <w:spacing w:line="240" w:lineRule="auto"/>
              <w:rPr>
                <w:noProof/>
              </w:rPr>
            </w:pPr>
            <w:r>
              <w:rPr>
                <w:noProof/>
              </w:rPr>
              <w:t>1,2,</w:t>
            </w:r>
            <w:r w:rsidR="00DB2A0A">
              <w:rPr>
                <w:noProof/>
              </w:rPr>
              <w:t>6</w:t>
            </w:r>
          </w:p>
        </w:tc>
        <w:tc>
          <w:tcPr>
            <w:tcW w:w="11820" w:type="dxa"/>
            <w:gridSpan w:val="8"/>
          </w:tcPr>
          <w:p w:rsidR="008647D1" w:rsidRPr="001F2F1A" w:rsidRDefault="008647D1" w:rsidP="002203DF">
            <w:pPr>
              <w:spacing w:line="240" w:lineRule="auto"/>
            </w:pPr>
            <w:r w:rsidRPr="001F2F1A">
              <w:rPr>
                <w:b/>
              </w:rPr>
              <w:t>1.</w:t>
            </w:r>
            <w:r>
              <w:t xml:space="preserve">  </w:t>
            </w:r>
            <w:r w:rsidR="002764C2">
              <w:t>Students will develop personal financial goals list with at least 10 goals. Each goal will need to be specific to standard methods which include dated, achievable, personal, p</w:t>
            </w:r>
            <w:r w:rsidR="002203DF">
              <w:t>ositive</w:t>
            </w:r>
            <w:r w:rsidR="002764C2">
              <w:t>, and specific</w:t>
            </w:r>
            <w:r w:rsidR="002203DF">
              <w:t xml:space="preserve">.  You should also have the students develop non financial professional goals in a separate exercise.  </w:t>
            </w:r>
          </w:p>
        </w:tc>
      </w:tr>
      <w:tr w:rsidR="008647D1" w:rsidTr="0065756C">
        <w:trPr>
          <w:gridAfter w:val="1"/>
          <w:wAfter w:w="23" w:type="dxa"/>
          <w:trHeight w:val="466"/>
        </w:trPr>
        <w:tc>
          <w:tcPr>
            <w:tcW w:w="1356" w:type="dxa"/>
          </w:tcPr>
          <w:p w:rsidR="008647D1" w:rsidRPr="009505D0" w:rsidRDefault="00DB2A0A" w:rsidP="00A7258A">
            <w:pPr>
              <w:spacing w:line="240" w:lineRule="auto"/>
              <w:rPr>
                <w:noProof/>
              </w:rPr>
            </w:pPr>
            <w:r>
              <w:rPr>
                <w:noProof/>
              </w:rPr>
              <w:t>1,3,4,5</w:t>
            </w:r>
          </w:p>
        </w:tc>
        <w:tc>
          <w:tcPr>
            <w:tcW w:w="11820" w:type="dxa"/>
            <w:gridSpan w:val="8"/>
          </w:tcPr>
          <w:p w:rsidR="008647D1" w:rsidRPr="00A632ED" w:rsidRDefault="008647D1" w:rsidP="00A632ED">
            <w:pPr>
              <w:spacing w:line="240" w:lineRule="auto"/>
            </w:pPr>
            <w:r w:rsidRPr="00010FB4">
              <w:rPr>
                <w:b/>
              </w:rPr>
              <w:t>2.</w:t>
            </w:r>
            <w:r>
              <w:rPr>
                <w:b/>
              </w:rPr>
              <w:t xml:space="preserve"> </w:t>
            </w:r>
            <w:r w:rsidRPr="00010FB4">
              <w:rPr>
                <w:b/>
              </w:rPr>
              <w:t xml:space="preserve"> </w:t>
            </w:r>
            <w:r w:rsidR="00A632ED">
              <w:t>Students will research prevailing bank rates for regular savings accounts and available CDs of varying contract periods, then go to bankrate.com and see how long it will take for their money to double at current rates of interest.  Compare this to expected rates of investment in other investment sources such as mutual funds and write about their findings.</w:t>
            </w:r>
          </w:p>
        </w:tc>
      </w:tr>
      <w:tr w:rsidR="008647D1" w:rsidTr="0065756C">
        <w:trPr>
          <w:gridAfter w:val="1"/>
          <w:wAfter w:w="23" w:type="dxa"/>
          <w:trHeight w:val="466"/>
        </w:trPr>
        <w:tc>
          <w:tcPr>
            <w:tcW w:w="1356" w:type="dxa"/>
          </w:tcPr>
          <w:p w:rsidR="008647D1" w:rsidRPr="00DB2A0A" w:rsidRDefault="00DB2A0A" w:rsidP="00341B48">
            <w:pPr>
              <w:spacing w:line="240" w:lineRule="auto"/>
            </w:pPr>
            <w:r>
              <w:lastRenderedPageBreak/>
              <w:t>2,3,4,5</w:t>
            </w:r>
          </w:p>
        </w:tc>
        <w:tc>
          <w:tcPr>
            <w:tcW w:w="11820" w:type="dxa"/>
            <w:gridSpan w:val="8"/>
          </w:tcPr>
          <w:p w:rsidR="008647D1" w:rsidRPr="00010FB4" w:rsidRDefault="008647D1" w:rsidP="006872FC">
            <w:pPr>
              <w:spacing w:line="240" w:lineRule="auto"/>
            </w:pPr>
            <w:r w:rsidRPr="00010FB4">
              <w:rPr>
                <w:b/>
              </w:rPr>
              <w:t>3.</w:t>
            </w:r>
            <w:r>
              <w:t xml:space="preserve">  </w:t>
            </w:r>
            <w:r w:rsidR="008B4E0D">
              <w:t>Students will develop a short goal list of financial goals for the student bank and then a financial goal list for their personal needs.</w:t>
            </w:r>
          </w:p>
        </w:tc>
      </w:tr>
      <w:tr w:rsidR="008647D1" w:rsidTr="0065756C">
        <w:trPr>
          <w:gridAfter w:val="1"/>
          <w:wAfter w:w="23" w:type="dxa"/>
          <w:trHeight w:val="466"/>
        </w:trPr>
        <w:tc>
          <w:tcPr>
            <w:tcW w:w="13176" w:type="dxa"/>
            <w:gridSpan w:val="9"/>
          </w:tcPr>
          <w:p w:rsidR="008647D1" w:rsidRDefault="008647D1" w:rsidP="00341B48">
            <w:pPr>
              <w:spacing w:line="240" w:lineRule="auto"/>
              <w:rPr>
                <w:b/>
              </w:rPr>
            </w:pPr>
            <w:r w:rsidRPr="00C44E14">
              <w:rPr>
                <w:b/>
              </w:rPr>
              <w:t>UNIT RESOURCES: (include internet addresses for linking)</w:t>
            </w:r>
          </w:p>
          <w:p w:rsidR="00DB2A0A" w:rsidRDefault="00DB2A0A" w:rsidP="00341B48">
            <w:pPr>
              <w:spacing w:line="240" w:lineRule="auto"/>
              <w:rPr>
                <w:b/>
              </w:rPr>
            </w:pPr>
            <w:r>
              <w:rPr>
                <w:b/>
              </w:rPr>
              <w:t>Research and use either S.M.A.R.T. goal explanations or DAPPS goal identification methodology available on the internet and textbooks</w:t>
            </w:r>
          </w:p>
          <w:p w:rsidR="008647D1" w:rsidRPr="000F05B9" w:rsidRDefault="00E94531" w:rsidP="00341B48">
            <w:pPr>
              <w:shd w:val="clear" w:color="auto" w:fill="FFFFFF"/>
              <w:spacing w:before="100" w:beforeAutospacing="1" w:after="100" w:afterAutospacing="1" w:line="240" w:lineRule="auto"/>
              <w:outlineLvl w:val="1"/>
              <w:rPr>
                <w:rFonts w:ascii="Times New Roman" w:eastAsia="Times New Roman" w:hAnsi="Times New Roman"/>
                <w:bCs/>
                <w:kern w:val="36"/>
              </w:rPr>
            </w:pPr>
            <w:r>
              <w:rPr>
                <w:b/>
              </w:rPr>
              <w:t>See attached files:</w:t>
            </w:r>
            <w:r w:rsidR="002D1587">
              <w:rPr>
                <w:b/>
              </w:rPr>
              <w:t xml:space="preserve">  banking exam goals–budgeting key, </w:t>
            </w:r>
            <w:r w:rsidR="002364D7">
              <w:rPr>
                <w:b/>
              </w:rPr>
              <w:t>Top 5 Regrets of the Dying</w:t>
            </w:r>
            <w:r w:rsidR="002D1587">
              <w:rPr>
                <w:b/>
              </w:rPr>
              <w:t xml:space="preserve">  </w:t>
            </w:r>
          </w:p>
          <w:p w:rsidR="008647D1" w:rsidRDefault="008647D1" w:rsidP="00593982">
            <w:pPr>
              <w:spacing w:after="0" w:line="240" w:lineRule="auto"/>
              <w:rPr>
                <w:b/>
              </w:rPr>
            </w:pPr>
            <w:r>
              <w:rPr>
                <w:b/>
              </w:rPr>
              <w:t>Textbook suggestion: Banking &amp; Financial Systems, 2013 by The Goodheart-Willcox Company, Inc.: print 139781605257785</w:t>
            </w:r>
          </w:p>
          <w:p w:rsidR="008647D1" w:rsidRDefault="008647D1" w:rsidP="00593982">
            <w:pPr>
              <w:spacing w:after="0" w:line="240" w:lineRule="auto"/>
              <w:rPr>
                <w:b/>
              </w:rPr>
            </w:pPr>
            <w:r>
              <w:rPr>
                <w:b/>
              </w:rPr>
              <w:t>Textbook suggestion: Personal Finance, 2012 by Kapoor, Dlabay, Hughes - McGraw-Hill: print 139780073530697</w:t>
            </w:r>
          </w:p>
          <w:p w:rsidR="008647D1" w:rsidRDefault="008647D1" w:rsidP="00593982">
            <w:pPr>
              <w:spacing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332C89" w:rsidRDefault="00332C89" w:rsidP="00593982">
            <w:pPr>
              <w:spacing w:line="240" w:lineRule="auto"/>
              <w:rPr>
                <w:b/>
              </w:rPr>
            </w:pPr>
            <w:r>
              <w:rPr>
                <w:b/>
              </w:rPr>
              <w:t>Resources @ MCCE:</w:t>
            </w:r>
          </w:p>
          <w:p w:rsidR="00332C89" w:rsidRPr="00332C89" w:rsidRDefault="00332C89" w:rsidP="00332C89">
            <w:pPr>
              <w:spacing w:after="0" w:line="240" w:lineRule="auto"/>
              <w:outlineLvl w:val="0"/>
              <w:rPr>
                <w:rFonts w:asciiTheme="minorHAnsi" w:eastAsia="Times New Roman" w:hAnsiTheme="minorHAnsi"/>
                <w:b/>
                <w:bCs/>
                <w:lang w:eastAsia="zh-CN"/>
              </w:rPr>
            </w:pPr>
            <w:r w:rsidRPr="00332C89">
              <w:rPr>
                <w:rFonts w:asciiTheme="minorHAnsi" w:eastAsia="Times New Roman" w:hAnsiTheme="minorHAnsi"/>
                <w:b/>
                <w:bCs/>
                <w:kern w:val="36"/>
                <w:lang w:eastAsia="zh-CN"/>
              </w:rPr>
              <w:t>BE DVD ROM 101</w:t>
            </w:r>
            <w:r>
              <w:rPr>
                <w:rFonts w:asciiTheme="minorHAnsi" w:eastAsia="Times New Roman" w:hAnsiTheme="minorHAnsi"/>
                <w:b/>
                <w:bCs/>
                <w:kern w:val="36"/>
                <w:lang w:eastAsia="zh-CN"/>
              </w:rPr>
              <w:t xml:space="preserve"> - </w:t>
            </w:r>
            <w:r w:rsidRPr="00332C89">
              <w:rPr>
                <w:rFonts w:asciiTheme="minorHAnsi" w:eastAsia="Times New Roman" w:hAnsiTheme="minorHAnsi"/>
                <w:b/>
                <w:bCs/>
                <w:lang w:eastAsia="zh-CN"/>
              </w:rPr>
              <w:t>Career Clusters 4: Finance</w:t>
            </w:r>
          </w:p>
          <w:p w:rsidR="00332C89" w:rsidRPr="00332C89" w:rsidRDefault="00332C89" w:rsidP="00332C89">
            <w:pPr>
              <w:spacing w:after="0" w:line="240" w:lineRule="auto"/>
              <w:rPr>
                <w:rFonts w:asciiTheme="minorHAnsi" w:eastAsia="Times New Roman" w:hAnsiTheme="minorHAnsi"/>
                <w:lang w:eastAsia="zh-CN"/>
              </w:rPr>
            </w:pPr>
            <w:r w:rsidRPr="00332C89">
              <w:rPr>
                <w:rFonts w:asciiTheme="minorHAnsi" w:eastAsia="Times New Roman" w:hAnsiTheme="minorHAnsi"/>
                <w:lang w:eastAsia="zh-CN"/>
              </w:rPr>
              <w:t xml:space="preserve">Cambridge Educational </w:t>
            </w:r>
            <w:r w:rsidRPr="00332C89">
              <w:rPr>
                <w:rFonts w:asciiTheme="minorHAnsi" w:eastAsia="Times New Roman" w:hAnsiTheme="minorHAnsi"/>
                <w:lang w:eastAsia="zh-CN"/>
              </w:rPr>
              <w:br/>
              <w:t>HAMILTON, NJ, FILMS MEDIA GROUP, 2007.</w:t>
            </w:r>
            <w:r w:rsidRPr="00332C89">
              <w:rPr>
                <w:rFonts w:asciiTheme="minorHAnsi" w:eastAsia="Times New Roman" w:hAnsiTheme="minorHAnsi"/>
                <w:lang w:eastAsia="zh-CN"/>
              </w:rPr>
              <w:br/>
              <w:t>DVD ROM — This program is designed to help students discover that wealth management specialists, accountants, bank managers, and stockbrokers are all linked by one common thread: the management of assets. Lifelong learning is stressed as these finance professionals share their knowledge about their areas of expertise. 19 minutes.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VIDEO 46</w:t>
            </w:r>
            <w:r>
              <w:rPr>
                <w:rFonts w:asciiTheme="minorHAnsi" w:hAnsiTheme="minorHAnsi"/>
                <w:sz w:val="22"/>
                <w:szCs w:val="22"/>
              </w:rPr>
              <w:t xml:space="preserve"> - </w:t>
            </w:r>
            <w:r w:rsidRPr="00332C89">
              <w:rPr>
                <w:rFonts w:asciiTheme="minorHAnsi" w:hAnsiTheme="minorHAnsi"/>
                <w:sz w:val="22"/>
                <w:szCs w:val="22"/>
              </w:rPr>
              <w:t>Responsibility: Owning Your Actions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Jaguar Educational</w:t>
            </w:r>
            <w:r w:rsidRPr="00332C89">
              <w:rPr>
                <w:rFonts w:asciiTheme="minorHAnsi" w:hAnsiTheme="minorHAnsi"/>
                <w:sz w:val="22"/>
                <w:szCs w:val="22"/>
              </w:rPr>
              <w:br/>
            </w:r>
            <w:r w:rsidRPr="00332C89">
              <w:rPr>
                <w:rStyle w:val="info"/>
                <w:rFonts w:asciiTheme="minorHAnsi" w:hAnsiTheme="minorHAnsi"/>
                <w:sz w:val="22"/>
                <w:szCs w:val="22"/>
              </w:rPr>
              <w:t>CHARLESTON, WV, JAGUAR EDUCATIONAL, 2004.</w:t>
            </w:r>
            <w:r w:rsidRPr="00332C89">
              <w:rPr>
                <w:rFonts w:asciiTheme="minorHAnsi" w:hAnsiTheme="minorHAnsi"/>
                <w:sz w:val="22"/>
                <w:szCs w:val="22"/>
              </w:rPr>
              <w:br/>
              <w:t>VIDEO — This video examines accountability, diligence, self-restraint, perseverance, and other important characteristics of a responsible person. Topics include: What is Responsibility</w:t>
            </w:r>
            <w:proofErr w:type="gramStart"/>
            <w:r w:rsidRPr="00332C89">
              <w:rPr>
                <w:rFonts w:asciiTheme="minorHAnsi" w:hAnsiTheme="minorHAnsi"/>
                <w:sz w:val="22"/>
                <w:szCs w:val="22"/>
              </w:rPr>
              <w:t>?;</w:t>
            </w:r>
            <w:proofErr w:type="gramEnd"/>
            <w:r w:rsidRPr="00332C89">
              <w:rPr>
                <w:rFonts w:asciiTheme="minorHAnsi" w:hAnsiTheme="minorHAnsi"/>
                <w:sz w:val="22"/>
                <w:szCs w:val="22"/>
              </w:rPr>
              <w:t xml:space="preserve"> Where Does It Come From?; and Building a Reputation. Students discuss their own roles and responsibilities, including responsibility to </w:t>
            </w:r>
            <w:proofErr w:type="gramStart"/>
            <w:r w:rsidRPr="00332C89">
              <w:rPr>
                <w:rFonts w:asciiTheme="minorHAnsi" w:hAnsiTheme="minorHAnsi"/>
                <w:sz w:val="22"/>
                <w:szCs w:val="22"/>
              </w:rPr>
              <w:t>oneself</w:t>
            </w:r>
            <w:proofErr w:type="gramEnd"/>
            <w:r w:rsidRPr="00332C89">
              <w:rPr>
                <w:rFonts w:asciiTheme="minorHAnsi" w:hAnsiTheme="minorHAnsi"/>
                <w:sz w:val="22"/>
                <w:szCs w:val="22"/>
              </w:rPr>
              <w:t xml:space="preserve"> and to others. 17 minutes.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VIDEO 47</w:t>
            </w:r>
            <w:r>
              <w:rPr>
                <w:rFonts w:asciiTheme="minorHAnsi" w:hAnsiTheme="minorHAnsi"/>
                <w:sz w:val="22"/>
                <w:szCs w:val="22"/>
              </w:rPr>
              <w:t xml:space="preserve"> - </w:t>
            </w:r>
            <w:r w:rsidRPr="00332C89">
              <w:rPr>
                <w:rFonts w:asciiTheme="minorHAnsi" w:hAnsiTheme="minorHAnsi"/>
                <w:sz w:val="22"/>
                <w:szCs w:val="22"/>
              </w:rPr>
              <w:t>Respect: Get It Where You Give It</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Jaguar Educational</w:t>
            </w:r>
            <w:r w:rsidRPr="00332C89">
              <w:rPr>
                <w:rFonts w:asciiTheme="minorHAnsi" w:hAnsiTheme="minorHAnsi"/>
                <w:sz w:val="22"/>
                <w:szCs w:val="22"/>
              </w:rPr>
              <w:br/>
            </w:r>
            <w:r w:rsidRPr="00332C89">
              <w:rPr>
                <w:rStyle w:val="info"/>
                <w:rFonts w:asciiTheme="minorHAnsi" w:hAnsiTheme="minorHAnsi"/>
                <w:sz w:val="22"/>
                <w:szCs w:val="22"/>
              </w:rPr>
              <w:t>CHARLESTON, WV, JAGUAR EDUCATIONAL, 2004.</w:t>
            </w:r>
            <w:r w:rsidRPr="00332C89">
              <w:rPr>
                <w:rFonts w:asciiTheme="minorHAnsi" w:hAnsiTheme="minorHAnsi"/>
                <w:sz w:val="22"/>
                <w:szCs w:val="22"/>
              </w:rPr>
              <w:br/>
              <w:t xml:space="preserve">VIDEO — This program focuses on aspects of respectful behavior, such as using good manners, being courteous, and resolving conflicts peacefully. It also examines respect for others' property and privacy, self-respect, and recognizing the importance of rules and laws. Educators </w:t>
            </w:r>
            <w:r w:rsidRPr="00332C89">
              <w:rPr>
                <w:rFonts w:asciiTheme="minorHAnsi" w:hAnsiTheme="minorHAnsi"/>
                <w:sz w:val="22"/>
                <w:szCs w:val="22"/>
              </w:rPr>
              <w:lastRenderedPageBreak/>
              <w:t xml:space="preserve">and students discuss the sometimes-difficult relationship between teens and authority figures. 17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VIDEO 48</w:t>
            </w:r>
            <w:r>
              <w:rPr>
                <w:rFonts w:asciiTheme="minorHAnsi" w:hAnsiTheme="minorHAnsi"/>
                <w:sz w:val="22"/>
                <w:szCs w:val="22"/>
              </w:rPr>
              <w:t xml:space="preserve"> - </w:t>
            </w:r>
            <w:r w:rsidRPr="00332C89">
              <w:rPr>
                <w:rFonts w:asciiTheme="minorHAnsi" w:hAnsiTheme="minorHAnsi"/>
                <w:sz w:val="22"/>
                <w:szCs w:val="22"/>
              </w:rPr>
              <w:t>Trustworthiness: The Security of Knowing</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Jaguar Educational</w:t>
            </w:r>
            <w:r w:rsidRPr="00332C89">
              <w:rPr>
                <w:rFonts w:asciiTheme="minorHAnsi" w:hAnsiTheme="minorHAnsi"/>
                <w:sz w:val="22"/>
                <w:szCs w:val="22"/>
              </w:rPr>
              <w:br/>
            </w:r>
            <w:r w:rsidRPr="00332C89">
              <w:rPr>
                <w:rStyle w:val="info"/>
                <w:rFonts w:asciiTheme="minorHAnsi" w:hAnsiTheme="minorHAnsi"/>
                <w:sz w:val="22"/>
                <w:szCs w:val="22"/>
              </w:rPr>
              <w:t>CHARLESTON, WV, JAGUAR EDUCATIONAL, 2004.</w:t>
            </w:r>
            <w:r w:rsidRPr="00332C89">
              <w:rPr>
                <w:rFonts w:asciiTheme="minorHAnsi" w:hAnsiTheme="minorHAnsi"/>
                <w:sz w:val="22"/>
                <w:szCs w:val="22"/>
              </w:rPr>
              <w:br/>
              <w:t>VIDEO — Trust is the foundation of all healthy relationships, and many consider it the foundation upon which good character is built. In this program, teens discuss elements of trustworthiness such as honesty, reliability, dependability, loyalty, and integrity. The program also addresses the consequences of violating trust, and how difficult it can be to regain. 16 minutes.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13.1397 F61</w:t>
            </w:r>
            <w:r>
              <w:rPr>
                <w:rFonts w:asciiTheme="minorHAnsi" w:hAnsiTheme="minorHAnsi"/>
                <w:sz w:val="22"/>
                <w:szCs w:val="22"/>
              </w:rPr>
              <w:t xml:space="preserve"> - </w:t>
            </w:r>
            <w:r w:rsidRPr="00332C89">
              <w:rPr>
                <w:rFonts w:asciiTheme="minorHAnsi" w:hAnsiTheme="minorHAnsi"/>
                <w:sz w:val="22"/>
                <w:szCs w:val="22"/>
              </w:rPr>
              <w:t>25 Problem-Solving &amp; Decision-Making Activities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Dave Francis &amp; Mike Woodcock</w:t>
            </w:r>
            <w:r w:rsidRPr="00332C89">
              <w:rPr>
                <w:rFonts w:asciiTheme="minorHAnsi" w:hAnsiTheme="minorHAnsi"/>
                <w:sz w:val="22"/>
                <w:szCs w:val="22"/>
              </w:rPr>
              <w:br/>
            </w:r>
            <w:r w:rsidRPr="00332C89">
              <w:rPr>
                <w:rStyle w:val="info"/>
                <w:rFonts w:asciiTheme="minorHAnsi" w:hAnsiTheme="minorHAnsi"/>
                <w:sz w:val="22"/>
                <w:szCs w:val="22"/>
              </w:rPr>
              <w:t>ENGLAND, UK, GOWER PUBLISHING LTD, 2004.</w:t>
            </w:r>
            <w:r w:rsidRPr="00332C89">
              <w:rPr>
                <w:rFonts w:asciiTheme="minorHAnsi" w:hAnsiTheme="minorHAnsi"/>
                <w:sz w:val="22"/>
                <w:szCs w:val="22"/>
              </w:rPr>
              <w:br/>
              <w:t xml:space="preserve">BOOK — Based on a systematic, 8-step approach to problem solving and decision making, this collection offers 25 experiential activities for skill development.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13.1397 M11</w:t>
            </w:r>
            <w:r>
              <w:rPr>
                <w:rFonts w:asciiTheme="minorHAnsi" w:hAnsiTheme="minorHAnsi"/>
                <w:sz w:val="22"/>
                <w:szCs w:val="22"/>
              </w:rPr>
              <w:t xml:space="preserve"> - </w:t>
            </w:r>
            <w:r w:rsidRPr="00332C89">
              <w:rPr>
                <w:rFonts w:asciiTheme="minorHAnsi" w:hAnsiTheme="minorHAnsi"/>
                <w:sz w:val="22"/>
                <w:szCs w:val="22"/>
              </w:rPr>
              <w:t>Problem Solving, 2nd Edition</w:t>
            </w:r>
          </w:p>
          <w:p w:rsidR="00332C89" w:rsidRPr="00332C89" w:rsidRDefault="00332C89" w:rsidP="00332C89">
            <w:pPr>
              <w:pStyle w:val="NormalWeb"/>
              <w:spacing w:before="0" w:beforeAutospacing="0" w:after="0" w:afterAutospacing="0"/>
              <w:rPr>
                <w:rFonts w:asciiTheme="minorHAnsi" w:hAnsiTheme="minorHAnsi"/>
                <w:sz w:val="22"/>
                <w:szCs w:val="22"/>
              </w:rPr>
            </w:pPr>
            <w:proofErr w:type="spellStart"/>
            <w:r w:rsidRPr="00332C89">
              <w:rPr>
                <w:rStyle w:val="info"/>
                <w:rFonts w:asciiTheme="minorHAnsi" w:hAnsiTheme="minorHAnsi"/>
                <w:sz w:val="22"/>
                <w:szCs w:val="22"/>
              </w:rPr>
              <w:t>Dandi</w:t>
            </w:r>
            <w:proofErr w:type="spellEnd"/>
            <w:r w:rsidRPr="00332C89">
              <w:rPr>
                <w:rStyle w:val="info"/>
                <w:rFonts w:asciiTheme="minorHAnsi" w:hAnsiTheme="minorHAnsi"/>
                <w:sz w:val="22"/>
                <w:szCs w:val="22"/>
              </w:rPr>
              <w:t xml:space="preserve"> Daley </w:t>
            </w:r>
            <w:proofErr w:type="spellStart"/>
            <w:r w:rsidRPr="00332C89">
              <w:rPr>
                <w:rStyle w:val="info"/>
                <w:rFonts w:asciiTheme="minorHAnsi" w:hAnsiTheme="minorHAnsi"/>
                <w:sz w:val="22"/>
                <w:szCs w:val="22"/>
              </w:rPr>
              <w:t>Mackall</w:t>
            </w:r>
            <w:proofErr w:type="spellEnd"/>
            <w:r w:rsidRPr="00332C89">
              <w:rPr>
                <w:rFonts w:asciiTheme="minorHAnsi" w:hAnsiTheme="minorHAnsi"/>
                <w:sz w:val="22"/>
                <w:szCs w:val="22"/>
              </w:rPr>
              <w:br/>
            </w:r>
            <w:r w:rsidRPr="00332C89">
              <w:rPr>
                <w:rStyle w:val="info"/>
                <w:rFonts w:asciiTheme="minorHAnsi" w:hAnsiTheme="minorHAnsi"/>
                <w:sz w:val="22"/>
                <w:szCs w:val="22"/>
              </w:rPr>
              <w:t>NEW YORK, NY, FERGUSON, 2004.</w:t>
            </w:r>
            <w:r w:rsidRPr="00332C89">
              <w:rPr>
                <w:rFonts w:asciiTheme="minorHAnsi" w:hAnsiTheme="minorHAnsi"/>
                <w:sz w:val="22"/>
                <w:szCs w:val="22"/>
              </w:rPr>
              <w:br/>
              <w:t xml:space="preserve">BOOK — A problem solver is a valuable and highly sought-after person in today's complex workplace. This book illustrates the difference between scientific and creative problem-solving techniques and outlines a five-step problem-solving process that can apply to almost any situation.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proofErr w:type="gramStart"/>
            <w:r w:rsidRPr="00332C89">
              <w:rPr>
                <w:rFonts w:asciiTheme="minorHAnsi" w:hAnsiTheme="minorHAnsi"/>
                <w:sz w:val="22"/>
                <w:szCs w:val="22"/>
              </w:rPr>
              <w:t>BE</w:t>
            </w:r>
            <w:proofErr w:type="gramEnd"/>
            <w:r w:rsidRPr="00332C89">
              <w:rPr>
                <w:rFonts w:asciiTheme="minorHAnsi" w:hAnsiTheme="minorHAnsi"/>
                <w:sz w:val="22"/>
                <w:szCs w:val="22"/>
              </w:rPr>
              <w:t> DVD ROM 21.1</w:t>
            </w:r>
            <w:r>
              <w:rPr>
                <w:rFonts w:asciiTheme="minorHAnsi" w:hAnsiTheme="minorHAnsi"/>
                <w:sz w:val="22"/>
                <w:szCs w:val="22"/>
              </w:rPr>
              <w:t xml:space="preserve"> - </w:t>
            </w:r>
            <w:r w:rsidRPr="00332C89">
              <w:rPr>
                <w:rFonts w:asciiTheme="minorHAnsi" w:hAnsiTheme="minorHAnsi"/>
                <w:sz w:val="22"/>
                <w:szCs w:val="22"/>
              </w:rPr>
              <w:t>You're Fired! The Ten Quickest Ways to Lose Your Job and How to Avoid Them</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JIST Publishing</w:t>
            </w:r>
            <w:r w:rsidRPr="00332C89">
              <w:rPr>
                <w:rFonts w:asciiTheme="minorHAnsi" w:hAnsiTheme="minorHAnsi"/>
                <w:sz w:val="22"/>
                <w:szCs w:val="22"/>
              </w:rPr>
              <w:br/>
            </w:r>
            <w:r w:rsidRPr="00332C89">
              <w:rPr>
                <w:rStyle w:val="info"/>
                <w:rFonts w:asciiTheme="minorHAnsi" w:hAnsiTheme="minorHAnsi"/>
                <w:sz w:val="22"/>
                <w:szCs w:val="22"/>
              </w:rPr>
              <w:t>ST. PAUL, MN, JIST PUBLISHING, 2006.</w:t>
            </w:r>
            <w:r w:rsidRPr="00332C89">
              <w:rPr>
                <w:rFonts w:asciiTheme="minorHAnsi" w:hAnsiTheme="minorHAnsi"/>
                <w:sz w:val="22"/>
                <w:szCs w:val="22"/>
              </w:rPr>
              <w:br/>
              <w:t>DVD ROM — This program uses vignettes to help viewers better understand how not to behave on the job. It explains the top 10 reasons that people lose their jobs</w:t>
            </w:r>
            <w:r>
              <w:rPr>
                <w:rFonts w:ascii="Tahoma" w:hAnsi="Tahoma" w:cs="Tahoma"/>
                <w:sz w:val="22"/>
                <w:szCs w:val="22"/>
              </w:rPr>
              <w:t xml:space="preserve"> </w:t>
            </w:r>
            <w:r w:rsidRPr="00332C89">
              <w:rPr>
                <w:rFonts w:asciiTheme="minorHAnsi" w:hAnsiTheme="minorHAnsi"/>
                <w:sz w:val="22"/>
                <w:szCs w:val="22"/>
              </w:rPr>
              <w:t>and how people can easily avoid making those mistakes. The program also features break points for discussion and has comments from employers to give viewers an idea of what employers expect from their workers. 30 minutes.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DVD ROM 43</w:t>
            </w:r>
            <w:r>
              <w:rPr>
                <w:rFonts w:asciiTheme="minorHAnsi" w:hAnsiTheme="minorHAnsi"/>
                <w:sz w:val="22"/>
                <w:szCs w:val="22"/>
              </w:rPr>
              <w:t xml:space="preserve"> - </w:t>
            </w:r>
            <w:r w:rsidRPr="00332C89">
              <w:rPr>
                <w:rFonts w:asciiTheme="minorHAnsi" w:hAnsiTheme="minorHAnsi"/>
                <w:sz w:val="22"/>
                <w:szCs w:val="22"/>
              </w:rPr>
              <w:t>Work Ethic: A Commitment to Work</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Film Ideas Inc</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WHEELING, IL, FILM IDEAS, INC., 2006.</w:t>
            </w:r>
            <w:r w:rsidRPr="00332C89">
              <w:rPr>
                <w:rFonts w:asciiTheme="minorHAnsi" w:hAnsiTheme="minorHAnsi"/>
                <w:sz w:val="22"/>
                <w:szCs w:val="22"/>
              </w:rPr>
              <w:br/>
              <w:t xml:space="preserve">DVD ROM — In this program for young adults, beginning wage earners learn the importance of a strong work ethic and how it relates to their </w:t>
            </w:r>
            <w:r w:rsidRPr="00332C89">
              <w:rPr>
                <w:rFonts w:asciiTheme="minorHAnsi" w:hAnsiTheme="minorHAnsi"/>
                <w:sz w:val="22"/>
                <w:szCs w:val="22"/>
              </w:rPr>
              <w:lastRenderedPageBreak/>
              <w:t>success as they embark on their working careers. Real world location settings that highlight active young workers supported with expert commentaries help reinforce the concepts. Grades 11 and 12, College, Adult. 21 minutes.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proofErr w:type="gramStart"/>
            <w:r w:rsidRPr="00332C89">
              <w:rPr>
                <w:rFonts w:asciiTheme="minorHAnsi" w:hAnsiTheme="minorHAnsi"/>
                <w:sz w:val="22"/>
                <w:szCs w:val="22"/>
              </w:rPr>
              <w:t>BE</w:t>
            </w:r>
            <w:proofErr w:type="gramEnd"/>
            <w:r w:rsidRPr="00332C89">
              <w:rPr>
                <w:rFonts w:asciiTheme="minorHAnsi" w:hAnsiTheme="minorHAnsi"/>
                <w:sz w:val="22"/>
                <w:szCs w:val="22"/>
              </w:rPr>
              <w:t> DVD ROM 44</w:t>
            </w:r>
            <w:r>
              <w:rPr>
                <w:rFonts w:asciiTheme="minorHAnsi" w:hAnsiTheme="minorHAnsi"/>
                <w:sz w:val="22"/>
                <w:szCs w:val="22"/>
              </w:rPr>
              <w:t xml:space="preserve"> - </w:t>
            </w:r>
            <w:r w:rsidRPr="00332C89">
              <w:rPr>
                <w:rFonts w:asciiTheme="minorHAnsi" w:hAnsiTheme="minorHAnsi"/>
                <w:sz w:val="22"/>
                <w:szCs w:val="22"/>
              </w:rPr>
              <w:t>The Global Marketplace: How Will You Compete?</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Film Ideas, Inc</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WHEELING, IL, FILMS IDEAS, INC., 2006.</w:t>
            </w:r>
            <w:r w:rsidRPr="00332C89">
              <w:rPr>
                <w:rFonts w:asciiTheme="minorHAnsi" w:hAnsiTheme="minorHAnsi"/>
                <w:sz w:val="22"/>
                <w:szCs w:val="22"/>
              </w:rPr>
              <w:br/>
              <w:t xml:space="preserve">DVD ROM — In this program, young workers learn the importance of the global marketplace. As workers, they will be required to compete for employment with people of different nationalities from all over the world. What skills will best help them stay competitive? What can they bring to the market to make themselves more desirable to this global working world? These questions and more will be addressed in this thought-provoking program. Grades 11 and 12, College, Adult. 21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VIDEO 105</w:t>
            </w:r>
            <w:r>
              <w:rPr>
                <w:rFonts w:asciiTheme="minorHAnsi" w:hAnsiTheme="minorHAnsi"/>
                <w:sz w:val="22"/>
                <w:szCs w:val="22"/>
              </w:rPr>
              <w:t xml:space="preserve"> - </w:t>
            </w:r>
            <w:r w:rsidRPr="00332C89">
              <w:rPr>
                <w:rFonts w:asciiTheme="minorHAnsi" w:hAnsiTheme="minorHAnsi"/>
                <w:sz w:val="22"/>
                <w:szCs w:val="22"/>
              </w:rPr>
              <w:t>Rules of Work</w:t>
            </w:r>
          </w:p>
          <w:p w:rsidR="00332C89" w:rsidRPr="00332C89" w:rsidRDefault="00332C89" w:rsidP="00332C89">
            <w:pPr>
              <w:pStyle w:val="NormalWeb"/>
              <w:spacing w:before="0" w:beforeAutospacing="0" w:after="0" w:afterAutospacing="0"/>
              <w:rPr>
                <w:rFonts w:asciiTheme="minorHAnsi" w:hAnsiTheme="minorHAnsi"/>
                <w:sz w:val="22"/>
                <w:szCs w:val="22"/>
              </w:rPr>
            </w:pPr>
            <w:proofErr w:type="spellStart"/>
            <w:r w:rsidRPr="00332C89">
              <w:rPr>
                <w:rStyle w:val="info"/>
                <w:rFonts w:asciiTheme="minorHAnsi" w:hAnsiTheme="minorHAnsi"/>
                <w:sz w:val="22"/>
                <w:szCs w:val="22"/>
              </w:rPr>
              <w:t>Huby's</w:t>
            </w:r>
            <w:proofErr w:type="spellEnd"/>
            <w:r w:rsidRPr="00332C89">
              <w:rPr>
                <w:rStyle w:val="info"/>
                <w:rFonts w:asciiTheme="minorHAnsi" w:hAnsiTheme="minorHAnsi"/>
                <w:sz w:val="22"/>
                <w:szCs w:val="22"/>
              </w:rPr>
              <w:t>, Ltd</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BOSTON, MA, THE SCHOOL COMPANY, 2005.</w:t>
            </w:r>
            <w:r w:rsidRPr="00332C89">
              <w:rPr>
                <w:rFonts w:asciiTheme="minorHAnsi" w:hAnsiTheme="minorHAnsi"/>
                <w:sz w:val="22"/>
                <w:szCs w:val="22"/>
              </w:rPr>
              <w:br/>
              <w:t xml:space="preserve">VIDEO — Rules are everywhere. There are rules for work, rules for school, and rules for living. Rules really do make life easier because they help reduce the unexpected. There are 3 main types of rules at work: formal rules that are not flexible and are usually always written; policy guidelines that are written and provide helpful suggestions and company policy regarding various situations; unwritten rules that are the hardest to identify because of the fact that they are not written. Penalties for breaking rules may be severe. Long-time company employees can help new employees learn the rules and how to function within them. Steps to successful rule relations; be sure you understand the rule; view the rule positively, and; follow the rule. Suggested ways to change rules are given Discussion guide included. High School/Adult. 13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10.0050 CDJS45</w:t>
            </w:r>
            <w:r>
              <w:rPr>
                <w:rFonts w:asciiTheme="minorHAnsi" w:hAnsiTheme="minorHAnsi"/>
                <w:sz w:val="22"/>
                <w:szCs w:val="22"/>
              </w:rPr>
              <w:t xml:space="preserve"> - </w:t>
            </w:r>
            <w:r w:rsidRPr="00332C89">
              <w:rPr>
                <w:rFonts w:asciiTheme="minorHAnsi" w:hAnsiTheme="minorHAnsi"/>
                <w:sz w:val="22"/>
                <w:szCs w:val="22"/>
              </w:rPr>
              <w:t>Learning for Earning: Your Route to Success-Teacher's Wraparound Edition</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 xml:space="preserve">John A. </w:t>
            </w:r>
            <w:proofErr w:type="spellStart"/>
            <w:r w:rsidRPr="00332C89">
              <w:rPr>
                <w:rStyle w:val="info"/>
                <w:rFonts w:asciiTheme="minorHAnsi" w:hAnsiTheme="minorHAnsi"/>
                <w:sz w:val="22"/>
                <w:szCs w:val="22"/>
              </w:rPr>
              <w:t>Wanat</w:t>
            </w:r>
            <w:proofErr w:type="spellEnd"/>
            <w:r w:rsidRPr="00332C89">
              <w:rPr>
                <w:rStyle w:val="info"/>
                <w:rFonts w:asciiTheme="minorHAnsi" w:hAnsiTheme="minorHAnsi"/>
                <w:sz w:val="22"/>
                <w:szCs w:val="22"/>
              </w:rPr>
              <w:t xml:space="preserve">, E. Weston Pfeiffer, Richard Van </w:t>
            </w:r>
            <w:proofErr w:type="spellStart"/>
            <w:r w:rsidRPr="00332C89">
              <w:rPr>
                <w:rStyle w:val="info"/>
                <w:rFonts w:asciiTheme="minorHAnsi" w:hAnsiTheme="minorHAnsi"/>
                <w:sz w:val="22"/>
                <w:szCs w:val="22"/>
              </w:rPr>
              <w:t>Gulik</w:t>
            </w:r>
            <w:proofErr w:type="spellEnd"/>
            <w:r w:rsidRPr="00332C89">
              <w:rPr>
                <w:rFonts w:asciiTheme="minorHAnsi" w:hAnsiTheme="minorHAnsi"/>
                <w:sz w:val="22"/>
                <w:szCs w:val="22"/>
              </w:rPr>
              <w:br/>
            </w:r>
            <w:r w:rsidRPr="00332C89">
              <w:rPr>
                <w:rStyle w:val="info"/>
                <w:rFonts w:asciiTheme="minorHAnsi" w:hAnsiTheme="minorHAnsi"/>
                <w:sz w:val="22"/>
                <w:szCs w:val="22"/>
              </w:rPr>
              <w:t>TINLEY PARK, IL, THE GOODHEART-WILLCOX COMPANY, INC., 2006.</w:t>
            </w:r>
            <w:r w:rsidRPr="00332C89">
              <w:rPr>
                <w:rFonts w:asciiTheme="minorHAnsi" w:hAnsiTheme="minorHAnsi"/>
                <w:sz w:val="22"/>
                <w:szCs w:val="22"/>
              </w:rPr>
              <w:br/>
              <w:t xml:space="preserve">BOOK — Helps students explore the workplace and examine their future in it. Students learn to relate their individual interests, abilities, preferences, and life goals to suitable occupational choices. Teaching aids appear on the side margins of each page to help review and reinforce the chapter content.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12.0000 C316</w:t>
            </w:r>
            <w:r>
              <w:rPr>
                <w:rFonts w:asciiTheme="minorHAnsi" w:hAnsiTheme="minorHAnsi"/>
                <w:sz w:val="22"/>
                <w:szCs w:val="22"/>
              </w:rPr>
              <w:t xml:space="preserve"> - </w:t>
            </w:r>
            <w:r w:rsidRPr="00332C89">
              <w:rPr>
                <w:rFonts w:asciiTheme="minorHAnsi" w:hAnsiTheme="minorHAnsi"/>
                <w:sz w:val="22"/>
                <w:szCs w:val="22"/>
              </w:rPr>
              <w:t>What You Must Do to Optimize Your Professional Digital Presence: E-Habits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 xml:space="preserve">Elizabeth </w:t>
            </w:r>
            <w:proofErr w:type="spellStart"/>
            <w:r w:rsidRPr="00332C89">
              <w:rPr>
                <w:rStyle w:val="info"/>
                <w:rFonts w:asciiTheme="minorHAnsi" w:hAnsiTheme="minorHAnsi"/>
                <w:sz w:val="22"/>
                <w:szCs w:val="22"/>
              </w:rPr>
              <w:t>Charnock</w:t>
            </w:r>
            <w:proofErr w:type="spellEnd"/>
            <w:r w:rsidRPr="00332C89">
              <w:rPr>
                <w:rFonts w:asciiTheme="minorHAnsi" w:hAnsiTheme="minorHAnsi"/>
                <w:sz w:val="22"/>
                <w:szCs w:val="22"/>
              </w:rPr>
              <w:br/>
            </w:r>
            <w:r w:rsidRPr="00332C89">
              <w:rPr>
                <w:rStyle w:val="info"/>
                <w:rFonts w:asciiTheme="minorHAnsi" w:hAnsiTheme="minorHAnsi"/>
                <w:sz w:val="22"/>
                <w:szCs w:val="22"/>
              </w:rPr>
              <w:t>NEW YORK, NY, MCGRAW-HILL, 2010.</w:t>
            </w:r>
            <w:r w:rsidRPr="00332C89">
              <w:rPr>
                <w:rFonts w:asciiTheme="minorHAnsi" w:hAnsiTheme="minorHAnsi"/>
                <w:sz w:val="22"/>
                <w:szCs w:val="22"/>
              </w:rPr>
              <w:br/>
              <w:t xml:space="preserve">BOOK — The purpose of this book is to help the reader begin to experience the "Digital You" as others do. This book is an image makeover guide that empowers the reader to present oneself in the best possible light, with every electronic action--whether on the Internet or within their own </w:t>
            </w:r>
            <w:r w:rsidRPr="00332C89">
              <w:rPr>
                <w:rFonts w:asciiTheme="minorHAnsi" w:hAnsiTheme="minorHAnsi"/>
                <w:sz w:val="22"/>
                <w:szCs w:val="22"/>
              </w:rPr>
              <w:lastRenderedPageBreak/>
              <w:t>organization.</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DVD ROM 44</w:t>
            </w:r>
            <w:r>
              <w:rPr>
                <w:rFonts w:asciiTheme="minorHAnsi" w:hAnsiTheme="minorHAnsi"/>
                <w:sz w:val="22"/>
                <w:szCs w:val="22"/>
              </w:rPr>
              <w:t xml:space="preserve"> - </w:t>
            </w:r>
            <w:r w:rsidRPr="00332C89">
              <w:rPr>
                <w:rFonts w:asciiTheme="minorHAnsi" w:hAnsiTheme="minorHAnsi"/>
                <w:sz w:val="22"/>
                <w:szCs w:val="22"/>
              </w:rPr>
              <w:t>Job Survival: Keeping &amp; Advancing Your Job</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LINX Educational Publishing, Inc</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JACKSONVILLE BEACH, FL, LINX EDUCATIONAL PUBLISHING, INC., 2005.</w:t>
            </w:r>
            <w:r w:rsidRPr="00332C89">
              <w:rPr>
                <w:rFonts w:asciiTheme="minorHAnsi" w:hAnsiTheme="minorHAnsi"/>
                <w:sz w:val="22"/>
                <w:szCs w:val="22"/>
              </w:rPr>
              <w:br/>
              <w:t xml:space="preserve">DVD ROM — This program provides strategies and techniques for job survival including adjusting to work </w:t>
            </w:r>
            <w:proofErr w:type="spellStart"/>
            <w:r w:rsidRPr="00332C89">
              <w:rPr>
                <w:rFonts w:asciiTheme="minorHAnsi" w:hAnsiTheme="minorHAnsi"/>
                <w:sz w:val="22"/>
                <w:szCs w:val="22"/>
              </w:rPr>
              <w:t>enviroments</w:t>
            </w:r>
            <w:proofErr w:type="spellEnd"/>
            <w:r w:rsidRPr="00332C89">
              <w:rPr>
                <w:rFonts w:asciiTheme="minorHAnsi" w:hAnsiTheme="minorHAnsi"/>
                <w:sz w:val="22"/>
                <w:szCs w:val="22"/>
              </w:rPr>
              <w:t xml:space="preserve">, personal qualities, dressing appropriately for the job, developing people skills, assessing job performance, using problem solving skills and more. Includes on-the-job scenarios. Grades 8 through adult. 23-minutes.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DVD ROM 45.1</w:t>
            </w:r>
            <w:r>
              <w:rPr>
                <w:rFonts w:asciiTheme="minorHAnsi" w:hAnsiTheme="minorHAnsi"/>
                <w:sz w:val="22"/>
                <w:szCs w:val="22"/>
              </w:rPr>
              <w:t xml:space="preserve"> - </w:t>
            </w:r>
            <w:r w:rsidRPr="00332C89">
              <w:rPr>
                <w:rFonts w:asciiTheme="minorHAnsi" w:hAnsiTheme="minorHAnsi"/>
                <w:sz w:val="22"/>
                <w:szCs w:val="22"/>
              </w:rPr>
              <w:t>Career Advantage: Strategies for Success-The Changing Workplace: Technology and Globalization</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Cambridge Educational</w:t>
            </w:r>
            <w:r w:rsidRPr="00332C89">
              <w:rPr>
                <w:rFonts w:asciiTheme="minorHAnsi" w:hAnsiTheme="minorHAnsi"/>
                <w:sz w:val="22"/>
                <w:szCs w:val="22"/>
              </w:rPr>
              <w:br/>
            </w:r>
            <w:r w:rsidRPr="00332C89">
              <w:rPr>
                <w:rStyle w:val="info"/>
                <w:rFonts w:asciiTheme="minorHAnsi" w:hAnsiTheme="minorHAnsi"/>
                <w:sz w:val="22"/>
                <w:szCs w:val="22"/>
              </w:rPr>
              <w:t>LAWRENCEVILLE, NJ, CAMBRIDGE EDUCATIONAL, 2004.</w:t>
            </w:r>
            <w:r w:rsidRPr="00332C89">
              <w:rPr>
                <w:rFonts w:asciiTheme="minorHAnsi" w:hAnsiTheme="minorHAnsi"/>
                <w:sz w:val="22"/>
                <w:szCs w:val="22"/>
              </w:rPr>
              <w:br/>
              <w:t xml:space="preserve">DVD ROM — This program focuses on how technology has changed work, and outlines basic concepts of how and where work can happen. Students are introduced to the principles of global business and the skills essential to stay employable in a global economy. 27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DVD ROM 47</w:t>
            </w:r>
            <w:r>
              <w:rPr>
                <w:rFonts w:asciiTheme="minorHAnsi" w:hAnsiTheme="minorHAnsi"/>
                <w:sz w:val="22"/>
                <w:szCs w:val="22"/>
              </w:rPr>
              <w:t xml:space="preserve"> - </w:t>
            </w:r>
            <w:r w:rsidRPr="00332C89">
              <w:rPr>
                <w:rFonts w:asciiTheme="minorHAnsi" w:hAnsiTheme="minorHAnsi"/>
                <w:sz w:val="22"/>
                <w:szCs w:val="22"/>
              </w:rPr>
              <w:t>Ready For Work: Qualities That Count with Employers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Human Relations Media</w:t>
            </w:r>
            <w:r w:rsidRPr="00332C89">
              <w:rPr>
                <w:rFonts w:asciiTheme="minorHAnsi" w:hAnsiTheme="minorHAnsi"/>
                <w:sz w:val="22"/>
                <w:szCs w:val="22"/>
              </w:rPr>
              <w:br/>
            </w:r>
            <w:r w:rsidRPr="00332C89">
              <w:rPr>
                <w:rStyle w:val="info"/>
                <w:rFonts w:asciiTheme="minorHAnsi" w:hAnsiTheme="minorHAnsi"/>
                <w:sz w:val="22"/>
                <w:szCs w:val="22"/>
              </w:rPr>
              <w:t>MT. KISCO, NY, HUMAN RELATIONS MEDIA, 1995.</w:t>
            </w:r>
            <w:r w:rsidRPr="00332C89">
              <w:rPr>
                <w:rFonts w:asciiTheme="minorHAnsi" w:hAnsiTheme="minorHAnsi"/>
                <w:sz w:val="22"/>
                <w:szCs w:val="22"/>
              </w:rPr>
              <w:br/>
              <w:t xml:space="preserve">DVD ROM — A recent census survey reveals that attitude and communication skills are the most important qualities sought by today's employers. This program helps viewers recognize people skills are essential in any career, regardless of the field. Going behind the scenes at various real-world job sites, this documentary-style video offers an opportunity for students to hear candid interviews with real employers looking for real workers. This video reminds students that even part-time, summer, and volunteer work experiences can provide them with valuable people skills. Grades: 9 - College. 27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DVD ROM 39.4</w:t>
            </w:r>
            <w:r>
              <w:rPr>
                <w:rFonts w:asciiTheme="minorHAnsi" w:hAnsiTheme="minorHAnsi"/>
                <w:sz w:val="22"/>
                <w:szCs w:val="22"/>
              </w:rPr>
              <w:t xml:space="preserve"> - </w:t>
            </w:r>
            <w:r w:rsidRPr="00332C89">
              <w:rPr>
                <w:rFonts w:asciiTheme="minorHAnsi" w:hAnsiTheme="minorHAnsi"/>
                <w:sz w:val="22"/>
                <w:szCs w:val="22"/>
              </w:rPr>
              <w:t>Budgeting Basics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Learning Seed</w:t>
            </w:r>
            <w:r w:rsidRPr="00332C89">
              <w:rPr>
                <w:rFonts w:asciiTheme="minorHAnsi" w:hAnsiTheme="minorHAnsi"/>
                <w:sz w:val="22"/>
                <w:szCs w:val="22"/>
              </w:rPr>
              <w:br/>
            </w:r>
            <w:r w:rsidRPr="00332C89">
              <w:rPr>
                <w:rStyle w:val="info"/>
                <w:rFonts w:asciiTheme="minorHAnsi" w:hAnsiTheme="minorHAnsi"/>
                <w:sz w:val="22"/>
                <w:szCs w:val="22"/>
              </w:rPr>
              <w:t>LAKE ZURICH, IL, LEARNING SEED, 2008.</w:t>
            </w:r>
            <w:r w:rsidRPr="00332C89">
              <w:rPr>
                <w:rFonts w:asciiTheme="minorHAnsi" w:hAnsiTheme="minorHAnsi"/>
                <w:sz w:val="22"/>
                <w:szCs w:val="22"/>
              </w:rPr>
              <w:br/>
              <w:t xml:space="preserve">DVD ROM — Students will learn how to prepare a basic household budget; why setting goals is a part of financial planning; the importance of keeping track of one's spending; how to organize household money matters; ways to audit spending habits and discover expensive "blind spots."; simple lifestyle changes that can help save money; and how to put all the pieces together in a budget that meets your goals. Audience: General. 18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BE DVD ROM 39.6</w:t>
            </w:r>
            <w:r>
              <w:rPr>
                <w:rFonts w:asciiTheme="minorHAnsi" w:hAnsiTheme="minorHAnsi"/>
                <w:sz w:val="22"/>
                <w:szCs w:val="22"/>
              </w:rPr>
              <w:t xml:space="preserve"> - </w:t>
            </w:r>
            <w:r w:rsidRPr="00332C89">
              <w:rPr>
                <w:rFonts w:asciiTheme="minorHAnsi" w:hAnsiTheme="minorHAnsi"/>
                <w:sz w:val="22"/>
                <w:szCs w:val="22"/>
              </w:rPr>
              <w:t>Budgeting and Financial Decision-Making-Personal Finance Essentials: Financial Literacy for Young Earners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lastRenderedPageBreak/>
              <w:t>Meridian Production</w:t>
            </w:r>
            <w:r w:rsidRPr="00332C89">
              <w:rPr>
                <w:rFonts w:asciiTheme="minorHAnsi" w:hAnsiTheme="minorHAnsi"/>
                <w:sz w:val="22"/>
                <w:szCs w:val="22"/>
              </w:rPr>
              <w:br/>
            </w:r>
            <w:r w:rsidRPr="00332C89">
              <w:rPr>
                <w:rStyle w:val="info"/>
                <w:rFonts w:asciiTheme="minorHAnsi" w:hAnsiTheme="minorHAnsi"/>
                <w:sz w:val="22"/>
                <w:szCs w:val="22"/>
              </w:rPr>
              <w:t>NEW YORK, NY, MERIDIAN PRODUCTION, 2011.</w:t>
            </w:r>
            <w:r w:rsidRPr="00332C89">
              <w:rPr>
                <w:rFonts w:asciiTheme="minorHAnsi" w:hAnsiTheme="minorHAnsi"/>
                <w:sz w:val="22"/>
                <w:szCs w:val="22"/>
              </w:rPr>
              <w:br/>
              <w:t xml:space="preserve">DVD ROM — This program gives students a solid grounding in a variety of real-life money matters: it provides financial decision-making methods, advises on consumer concerns such as buying versus renting, outlines insurance types and terminology, and discusses the financial scams that students are most likely to encounter. Reviewing the critical concepts of impulse buying and opportunity cost, the program also demonstrates how to set goals and create a budget based on the 50/30/20 plan. Highlights include graphical breakdowns of the PMI and PACED decision-making methods, maintaining wireless Internet security to avoid identity theft, and a realistic way to choose when faced with a not-so-simple yes-or-no financial decision. 38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DVD ROM 60</w:t>
            </w:r>
            <w:r>
              <w:rPr>
                <w:rFonts w:asciiTheme="minorHAnsi" w:hAnsiTheme="minorHAnsi"/>
                <w:sz w:val="22"/>
                <w:szCs w:val="22"/>
              </w:rPr>
              <w:t xml:space="preserve"> - </w:t>
            </w:r>
            <w:r w:rsidRPr="00332C89">
              <w:rPr>
                <w:rFonts w:asciiTheme="minorHAnsi" w:hAnsiTheme="minorHAnsi"/>
                <w:sz w:val="22"/>
                <w:szCs w:val="22"/>
              </w:rPr>
              <w:t>The Five Life Strategies for Successful Teens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Human Relations Media</w:t>
            </w:r>
            <w:r w:rsidRPr="00332C89">
              <w:rPr>
                <w:rFonts w:asciiTheme="minorHAnsi" w:hAnsiTheme="minorHAnsi"/>
                <w:sz w:val="22"/>
                <w:szCs w:val="22"/>
              </w:rPr>
              <w:br/>
            </w:r>
            <w:r w:rsidRPr="00332C89">
              <w:rPr>
                <w:rStyle w:val="info"/>
                <w:rFonts w:asciiTheme="minorHAnsi" w:hAnsiTheme="minorHAnsi"/>
                <w:sz w:val="22"/>
                <w:szCs w:val="22"/>
              </w:rPr>
              <w:t>MT. KISCO, NY, HUMAN RELATIONS MEDIA, 2005.</w:t>
            </w:r>
            <w:r w:rsidRPr="00332C89">
              <w:rPr>
                <w:rFonts w:asciiTheme="minorHAnsi" w:hAnsiTheme="minorHAnsi"/>
                <w:sz w:val="22"/>
                <w:szCs w:val="22"/>
              </w:rPr>
              <w:br/>
              <w:t xml:space="preserve">DVD ROM — This program profiles 5 real teens who are achieving their dreams and inspiring other teens to fulfill their goals: Liz Murray (Taking Risks) who overcame a life of living on the streets to attend Harvard University, Jesse </w:t>
            </w:r>
            <w:proofErr w:type="spellStart"/>
            <w:r w:rsidRPr="00332C89">
              <w:rPr>
                <w:rFonts w:asciiTheme="minorHAnsi" w:hAnsiTheme="minorHAnsi"/>
                <w:sz w:val="22"/>
                <w:szCs w:val="22"/>
              </w:rPr>
              <w:t>Laslovich</w:t>
            </w:r>
            <w:proofErr w:type="spellEnd"/>
            <w:r w:rsidRPr="00332C89">
              <w:rPr>
                <w:rFonts w:asciiTheme="minorHAnsi" w:hAnsiTheme="minorHAnsi"/>
                <w:sz w:val="22"/>
                <w:szCs w:val="22"/>
              </w:rPr>
              <w:t xml:space="preserve"> (Discipline) who became one of the youngest legislators ever elected in Montana, </w:t>
            </w:r>
            <w:proofErr w:type="spellStart"/>
            <w:r w:rsidRPr="00332C89">
              <w:rPr>
                <w:rFonts w:asciiTheme="minorHAnsi" w:hAnsiTheme="minorHAnsi"/>
                <w:sz w:val="22"/>
                <w:szCs w:val="22"/>
              </w:rPr>
              <w:t>Aja</w:t>
            </w:r>
            <w:proofErr w:type="spellEnd"/>
            <w:r w:rsidRPr="00332C89">
              <w:rPr>
                <w:rFonts w:asciiTheme="minorHAnsi" w:hAnsiTheme="minorHAnsi"/>
                <w:sz w:val="22"/>
                <w:szCs w:val="22"/>
              </w:rPr>
              <w:t xml:space="preserve"> Monet (Communication) tells her story of winning a National Poetry Slam Competition, Clayton </w:t>
            </w:r>
            <w:proofErr w:type="spellStart"/>
            <w:r w:rsidRPr="00332C89">
              <w:rPr>
                <w:rFonts w:asciiTheme="minorHAnsi" w:hAnsiTheme="minorHAnsi"/>
                <w:sz w:val="22"/>
                <w:szCs w:val="22"/>
              </w:rPr>
              <w:t>Lilliard</w:t>
            </w:r>
            <w:proofErr w:type="spellEnd"/>
            <w:r w:rsidRPr="00332C89">
              <w:rPr>
                <w:rFonts w:asciiTheme="minorHAnsi" w:hAnsiTheme="minorHAnsi"/>
                <w:sz w:val="22"/>
                <w:szCs w:val="22"/>
              </w:rPr>
              <w:t xml:space="preserve"> (Organization) is seen creating his own charity donating bikes to kids whose parents are in prison and Jennifer </w:t>
            </w:r>
            <w:proofErr w:type="spellStart"/>
            <w:r w:rsidRPr="00332C89">
              <w:rPr>
                <w:rFonts w:asciiTheme="minorHAnsi" w:hAnsiTheme="minorHAnsi"/>
                <w:sz w:val="22"/>
                <w:szCs w:val="22"/>
              </w:rPr>
              <w:t>Howitt</w:t>
            </w:r>
            <w:proofErr w:type="spellEnd"/>
            <w:r w:rsidRPr="00332C89">
              <w:rPr>
                <w:rFonts w:asciiTheme="minorHAnsi" w:hAnsiTheme="minorHAnsi"/>
                <w:sz w:val="22"/>
                <w:szCs w:val="22"/>
              </w:rPr>
              <w:t xml:space="preserve"> (Setting Goals) who overcame a spinal </w:t>
            </w:r>
            <w:proofErr w:type="spellStart"/>
            <w:r w:rsidRPr="00332C89">
              <w:rPr>
                <w:rFonts w:asciiTheme="minorHAnsi" w:hAnsiTheme="minorHAnsi"/>
                <w:sz w:val="22"/>
                <w:szCs w:val="22"/>
              </w:rPr>
              <w:t>chord</w:t>
            </w:r>
            <w:proofErr w:type="spellEnd"/>
            <w:r w:rsidRPr="00332C89">
              <w:rPr>
                <w:rFonts w:asciiTheme="minorHAnsi" w:hAnsiTheme="minorHAnsi"/>
                <w:sz w:val="22"/>
                <w:szCs w:val="22"/>
              </w:rPr>
              <w:t xml:space="preserve"> injury to excel at basketball and win a gold medal at the Paralympic Games. Grades 7 - college. 27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DVD ROM 61</w:t>
            </w:r>
            <w:r>
              <w:rPr>
                <w:rFonts w:asciiTheme="minorHAnsi" w:hAnsiTheme="minorHAnsi"/>
                <w:sz w:val="22"/>
                <w:szCs w:val="22"/>
              </w:rPr>
              <w:t xml:space="preserve"> - </w:t>
            </w:r>
            <w:r w:rsidRPr="00332C89">
              <w:rPr>
                <w:rFonts w:asciiTheme="minorHAnsi" w:hAnsiTheme="minorHAnsi"/>
                <w:sz w:val="22"/>
                <w:szCs w:val="22"/>
              </w:rPr>
              <w:t>It's Not What You Say: Mastering Goals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LINX Educational Publishing, Inc</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JACKSONVILLE BEACH, FL, LINX EDUCATIONAL PUBLISHING, INC., 2004.</w:t>
            </w:r>
            <w:r w:rsidRPr="00332C89">
              <w:rPr>
                <w:rFonts w:asciiTheme="minorHAnsi" w:hAnsiTheme="minorHAnsi"/>
                <w:sz w:val="22"/>
                <w:szCs w:val="22"/>
              </w:rPr>
              <w:br/>
              <w:t xml:space="preserve">DVD ROM — In this program, expert Bill </w:t>
            </w:r>
            <w:proofErr w:type="spellStart"/>
            <w:r w:rsidRPr="00332C89">
              <w:rPr>
                <w:rFonts w:asciiTheme="minorHAnsi" w:hAnsiTheme="minorHAnsi"/>
                <w:sz w:val="22"/>
                <w:szCs w:val="22"/>
              </w:rPr>
              <w:t>Cakmis</w:t>
            </w:r>
            <w:proofErr w:type="spellEnd"/>
            <w:r w:rsidRPr="00332C89">
              <w:rPr>
                <w:rFonts w:asciiTheme="minorHAnsi" w:hAnsiTheme="minorHAnsi"/>
                <w:sz w:val="22"/>
                <w:szCs w:val="22"/>
              </w:rPr>
              <w:t xml:space="preserve"> shows viewers the best way to identify goals and build a realistic plan of action to reach them. He teaches the difference between short-term and long-term goals and helps discover ways to overcome obstacles and prioritize goals. 18 minutes.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C&amp;E KIT 14</w:t>
            </w:r>
            <w:r>
              <w:rPr>
                <w:rFonts w:asciiTheme="minorHAnsi" w:hAnsiTheme="minorHAnsi"/>
                <w:sz w:val="22"/>
                <w:szCs w:val="22"/>
              </w:rPr>
              <w:t xml:space="preserve"> - </w:t>
            </w:r>
            <w:r w:rsidRPr="00332C89">
              <w:rPr>
                <w:rFonts w:asciiTheme="minorHAnsi" w:hAnsiTheme="minorHAnsi"/>
                <w:sz w:val="22"/>
                <w:szCs w:val="22"/>
              </w:rPr>
              <w:t>GOALS: Guided Occupational Access Leading To Success-Guidance Counselor Toolkit</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Missouri Department of Elementary &amp; Secondary Education</w:t>
            </w:r>
            <w:r w:rsidRPr="00332C89">
              <w:rPr>
                <w:rFonts w:asciiTheme="minorHAnsi" w:hAnsiTheme="minorHAnsi"/>
                <w:sz w:val="22"/>
                <w:szCs w:val="22"/>
              </w:rPr>
              <w:br/>
            </w:r>
            <w:r w:rsidRPr="00332C89">
              <w:rPr>
                <w:rStyle w:val="info"/>
                <w:rFonts w:asciiTheme="minorHAnsi" w:hAnsiTheme="minorHAnsi"/>
                <w:sz w:val="22"/>
                <w:szCs w:val="22"/>
              </w:rPr>
              <w:t>JEFFERSON CITY, MO, MISSOURI DEPARTMENT OF ELEMENTARY &amp; SECONDARY EDUCATION, 2008.</w:t>
            </w:r>
            <w:r w:rsidRPr="00332C89">
              <w:rPr>
                <w:rFonts w:asciiTheme="minorHAnsi" w:hAnsiTheme="minorHAnsi"/>
                <w:sz w:val="22"/>
                <w:szCs w:val="22"/>
              </w:rPr>
              <w:br/>
              <w:t>KIT — Career planning resource designed for school counselors when advising students and their parents. The toolkit uses the framework of the six Career Paths, the 16 Career Clusters and the occupations within them in hopes that it will help students understand the importance of education for career preparation and reaching their potential. Includes: "What's Your Plan? DVD; over 250 2-page Missouri occupation profile sheets; sample personal plans of study; and other career planning resources.</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lastRenderedPageBreak/>
              <w:t>FCS 13.1204 S758</w:t>
            </w:r>
            <w:r>
              <w:rPr>
                <w:rFonts w:asciiTheme="minorHAnsi" w:hAnsiTheme="minorHAnsi"/>
                <w:sz w:val="22"/>
                <w:szCs w:val="22"/>
              </w:rPr>
              <w:t xml:space="preserve"> - </w:t>
            </w:r>
            <w:r w:rsidRPr="00332C89">
              <w:rPr>
                <w:rFonts w:asciiTheme="minorHAnsi" w:hAnsiTheme="minorHAnsi"/>
                <w:sz w:val="22"/>
                <w:szCs w:val="22"/>
              </w:rPr>
              <w:t>Yes, You Can Reach Your Goals and Achieve Your Dreams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 xml:space="preserve">James E. </w:t>
            </w:r>
            <w:proofErr w:type="spellStart"/>
            <w:r w:rsidRPr="00332C89">
              <w:rPr>
                <w:rStyle w:val="info"/>
                <w:rFonts w:asciiTheme="minorHAnsi" w:hAnsiTheme="minorHAnsi"/>
                <w:sz w:val="22"/>
                <w:szCs w:val="22"/>
              </w:rPr>
              <w:t>Stowers</w:t>
            </w:r>
            <w:proofErr w:type="spellEnd"/>
            <w:r w:rsidRPr="00332C89">
              <w:rPr>
                <w:rStyle w:val="info"/>
                <w:rFonts w:asciiTheme="minorHAnsi" w:hAnsiTheme="minorHAnsi"/>
                <w:sz w:val="22"/>
                <w:szCs w:val="22"/>
              </w:rPr>
              <w:t xml:space="preserve"> and Jack Jonathan with </w:t>
            </w:r>
            <w:proofErr w:type="spellStart"/>
            <w:r w:rsidRPr="00332C89">
              <w:rPr>
                <w:rStyle w:val="info"/>
                <w:rFonts w:asciiTheme="minorHAnsi" w:hAnsiTheme="minorHAnsi"/>
                <w:sz w:val="22"/>
                <w:szCs w:val="22"/>
              </w:rPr>
              <w:t>Sheelagh</w:t>
            </w:r>
            <w:proofErr w:type="spellEnd"/>
            <w:r w:rsidRPr="00332C89">
              <w:rPr>
                <w:rStyle w:val="info"/>
                <w:rFonts w:asciiTheme="minorHAnsi" w:hAnsiTheme="minorHAnsi"/>
                <w:sz w:val="22"/>
                <w:szCs w:val="22"/>
              </w:rPr>
              <w:t xml:space="preserve"> Manheim PhD</w:t>
            </w:r>
            <w:r w:rsidRPr="00332C89">
              <w:rPr>
                <w:rFonts w:asciiTheme="minorHAnsi" w:hAnsiTheme="minorHAnsi"/>
                <w:sz w:val="22"/>
                <w:szCs w:val="22"/>
              </w:rPr>
              <w:br/>
            </w:r>
            <w:r w:rsidRPr="00332C89">
              <w:rPr>
                <w:rStyle w:val="info"/>
                <w:rFonts w:asciiTheme="minorHAnsi" w:hAnsiTheme="minorHAnsi"/>
                <w:sz w:val="22"/>
                <w:szCs w:val="22"/>
              </w:rPr>
              <w:t>KANSAS CITY, MO, STOWERS INNOVATIONS, INC., 2008.</w:t>
            </w:r>
            <w:r w:rsidRPr="00332C89">
              <w:rPr>
                <w:rFonts w:asciiTheme="minorHAnsi" w:hAnsiTheme="minorHAnsi"/>
                <w:sz w:val="22"/>
                <w:szCs w:val="22"/>
              </w:rPr>
              <w:br/>
              <w:t xml:space="preserve">BOOK — This book outlines the process of achievement and defines key elements that lie at the heart of all success stories. It also includes insightful tools to evaluate these qualities in yourself and set your sights on your most ambitious goals.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FCS 20.0101 M1136</w:t>
            </w:r>
            <w:r>
              <w:rPr>
                <w:rFonts w:asciiTheme="minorHAnsi" w:hAnsiTheme="minorHAnsi"/>
                <w:sz w:val="22"/>
                <w:szCs w:val="22"/>
              </w:rPr>
              <w:t xml:space="preserve"> - </w:t>
            </w:r>
            <w:r w:rsidRPr="00332C89">
              <w:rPr>
                <w:rFonts w:asciiTheme="minorHAnsi" w:hAnsiTheme="minorHAnsi"/>
                <w:sz w:val="22"/>
                <w:szCs w:val="22"/>
              </w:rPr>
              <w:t>Teambuilding with Teens: Activities for Leadership, Decision Making &amp; Group Success</w:t>
            </w:r>
          </w:p>
          <w:p w:rsidR="00332C89" w:rsidRPr="00332C89" w:rsidRDefault="00332C89" w:rsidP="00332C89">
            <w:pPr>
              <w:pStyle w:val="NormalWeb"/>
              <w:spacing w:before="0" w:beforeAutospacing="0" w:after="0" w:afterAutospacing="0"/>
              <w:rPr>
                <w:rFonts w:asciiTheme="minorHAnsi" w:hAnsiTheme="minorHAnsi"/>
                <w:sz w:val="22"/>
                <w:szCs w:val="22"/>
              </w:rPr>
            </w:pPr>
            <w:r w:rsidRPr="00332C89">
              <w:rPr>
                <w:rStyle w:val="info"/>
                <w:rFonts w:asciiTheme="minorHAnsi" w:hAnsiTheme="minorHAnsi"/>
                <w:sz w:val="22"/>
                <w:szCs w:val="22"/>
              </w:rPr>
              <w:t xml:space="preserve">Mariam G. </w:t>
            </w:r>
            <w:proofErr w:type="spellStart"/>
            <w:r w:rsidRPr="00332C89">
              <w:rPr>
                <w:rStyle w:val="info"/>
                <w:rFonts w:asciiTheme="minorHAnsi" w:hAnsiTheme="minorHAnsi"/>
                <w:sz w:val="22"/>
                <w:szCs w:val="22"/>
              </w:rPr>
              <w:t>MacGregor</w:t>
            </w:r>
            <w:proofErr w:type="spellEnd"/>
            <w:r w:rsidRPr="00332C89">
              <w:rPr>
                <w:rStyle w:val="info"/>
                <w:rFonts w:asciiTheme="minorHAnsi" w:hAnsiTheme="minorHAnsi"/>
                <w:sz w:val="22"/>
                <w:szCs w:val="22"/>
              </w:rPr>
              <w:t>, M.S</w:t>
            </w:r>
            <w:proofErr w:type="gramStart"/>
            <w:r w:rsidRPr="00332C89">
              <w:rPr>
                <w:rStyle w:val="info"/>
                <w:rFonts w:asciiTheme="minorHAnsi" w:hAnsiTheme="minorHAnsi"/>
                <w:sz w:val="22"/>
                <w:szCs w:val="22"/>
              </w:rPr>
              <w:t>.</w:t>
            </w:r>
            <w:proofErr w:type="gramEnd"/>
            <w:r w:rsidRPr="00332C89">
              <w:rPr>
                <w:rFonts w:asciiTheme="minorHAnsi" w:hAnsiTheme="minorHAnsi"/>
                <w:sz w:val="22"/>
                <w:szCs w:val="22"/>
              </w:rPr>
              <w:br/>
            </w:r>
            <w:r w:rsidRPr="00332C89">
              <w:rPr>
                <w:rStyle w:val="info"/>
                <w:rFonts w:asciiTheme="minorHAnsi" w:hAnsiTheme="minorHAnsi"/>
                <w:sz w:val="22"/>
                <w:szCs w:val="22"/>
              </w:rPr>
              <w:t>MINNEAPOLIS, MN, FREE SPIRIT PUBLISHING, 2008.</w:t>
            </w:r>
            <w:r w:rsidRPr="00332C89">
              <w:rPr>
                <w:rFonts w:asciiTheme="minorHAnsi" w:hAnsiTheme="minorHAnsi"/>
                <w:sz w:val="22"/>
                <w:szCs w:val="22"/>
              </w:rPr>
              <w:br/>
              <w:t xml:space="preserve">BOOK — This book offers 36 team activities that will help teens learn each other's strengths, become better listeners, identify personal and group values, build trust, set goals, and understand the meaning of </w:t>
            </w:r>
            <w:proofErr w:type="spellStart"/>
            <w:r w:rsidRPr="00332C89">
              <w:rPr>
                <w:rFonts w:asciiTheme="minorHAnsi" w:hAnsiTheme="minorHAnsi"/>
                <w:sz w:val="22"/>
                <w:szCs w:val="22"/>
              </w:rPr>
              <w:t>leaderhip</w:t>
            </w:r>
            <w:proofErr w:type="spellEnd"/>
            <w:r w:rsidRPr="00332C89">
              <w:rPr>
                <w:rFonts w:asciiTheme="minorHAnsi" w:hAnsiTheme="minorHAnsi"/>
                <w:sz w:val="22"/>
                <w:szCs w:val="22"/>
              </w:rPr>
              <w:t xml:space="preserve">. Includes background information, step-by-step instruction, discussion questions, </w:t>
            </w:r>
            <w:proofErr w:type="gramStart"/>
            <w:r w:rsidRPr="00332C89">
              <w:rPr>
                <w:rFonts w:asciiTheme="minorHAnsi" w:hAnsiTheme="minorHAnsi"/>
                <w:sz w:val="22"/>
                <w:szCs w:val="22"/>
              </w:rPr>
              <w:t>ideas</w:t>
            </w:r>
            <w:proofErr w:type="gramEnd"/>
            <w:r w:rsidRPr="00332C89">
              <w:rPr>
                <w:rFonts w:asciiTheme="minorHAnsi" w:hAnsiTheme="minorHAnsi"/>
                <w:sz w:val="22"/>
                <w:szCs w:val="22"/>
              </w:rPr>
              <w:t xml:space="preserve"> for extending the learning, guidelines for teen leaders, Grades 6-12. </w:t>
            </w:r>
          </w:p>
          <w:p w:rsidR="00332C89" w:rsidRPr="00332C89" w:rsidRDefault="00332C89" w:rsidP="00332C89">
            <w:pPr>
              <w:spacing w:after="0" w:line="240" w:lineRule="auto"/>
              <w:rPr>
                <w:rFonts w:asciiTheme="minorHAnsi" w:hAnsiTheme="minorHAnsi"/>
                <w:b/>
              </w:rPr>
            </w:pPr>
          </w:p>
          <w:p w:rsidR="00332C89" w:rsidRPr="00332C89" w:rsidRDefault="00332C89" w:rsidP="00332C89">
            <w:pPr>
              <w:pStyle w:val="Heading1"/>
              <w:spacing w:before="0" w:beforeAutospacing="0" w:after="0" w:afterAutospacing="0"/>
              <w:rPr>
                <w:rFonts w:asciiTheme="minorHAnsi" w:hAnsiTheme="minorHAnsi"/>
                <w:sz w:val="22"/>
                <w:szCs w:val="22"/>
              </w:rPr>
            </w:pPr>
            <w:r w:rsidRPr="00332C89">
              <w:rPr>
                <w:rFonts w:asciiTheme="minorHAnsi" w:hAnsiTheme="minorHAnsi"/>
                <w:sz w:val="22"/>
                <w:szCs w:val="22"/>
              </w:rPr>
              <w:t>FCS CD ROM 1</w:t>
            </w:r>
            <w:r>
              <w:rPr>
                <w:rFonts w:asciiTheme="minorHAnsi" w:hAnsiTheme="minorHAnsi"/>
                <w:sz w:val="22"/>
                <w:szCs w:val="22"/>
              </w:rPr>
              <w:t xml:space="preserve"> - </w:t>
            </w:r>
            <w:bookmarkStart w:id="0" w:name="_GoBack"/>
            <w:bookmarkEnd w:id="0"/>
            <w:r w:rsidRPr="00332C89">
              <w:rPr>
                <w:rFonts w:asciiTheme="minorHAnsi" w:hAnsiTheme="minorHAnsi"/>
                <w:sz w:val="22"/>
                <w:szCs w:val="22"/>
              </w:rPr>
              <w:t>Career Connection and Leaders at Work</w:t>
            </w:r>
          </w:p>
          <w:p w:rsidR="00332C89" w:rsidRPr="00332C89" w:rsidRDefault="00332C89" w:rsidP="00332C89">
            <w:pPr>
              <w:pStyle w:val="NormalWeb"/>
              <w:spacing w:before="0" w:beforeAutospacing="0" w:after="0" w:afterAutospacing="0"/>
            </w:pPr>
            <w:r w:rsidRPr="00332C89">
              <w:rPr>
                <w:rStyle w:val="info"/>
                <w:rFonts w:asciiTheme="minorHAnsi" w:hAnsiTheme="minorHAnsi"/>
                <w:sz w:val="22"/>
                <w:szCs w:val="22"/>
              </w:rPr>
              <w:t xml:space="preserve">Family, Career and Community Leaders of America, </w:t>
            </w:r>
            <w:proofErr w:type="spellStart"/>
            <w:r w:rsidRPr="00332C89">
              <w:rPr>
                <w:rStyle w:val="info"/>
                <w:rFonts w:asciiTheme="minorHAnsi" w:hAnsiTheme="minorHAnsi"/>
                <w:sz w:val="22"/>
                <w:szCs w:val="22"/>
              </w:rPr>
              <w:t>Inc</w:t>
            </w:r>
            <w:proofErr w:type="spellEnd"/>
            <w:r w:rsidRPr="00332C89">
              <w:rPr>
                <w:rFonts w:asciiTheme="minorHAnsi" w:hAnsiTheme="minorHAnsi"/>
                <w:sz w:val="22"/>
                <w:szCs w:val="22"/>
              </w:rPr>
              <w:br/>
            </w:r>
            <w:r w:rsidRPr="00332C89">
              <w:rPr>
                <w:rStyle w:val="info"/>
                <w:rFonts w:asciiTheme="minorHAnsi" w:hAnsiTheme="minorHAnsi"/>
                <w:sz w:val="22"/>
                <w:szCs w:val="22"/>
              </w:rPr>
              <w:t>RESTON, VA, FCCLA, 2004.</w:t>
            </w:r>
            <w:r w:rsidRPr="00332C89">
              <w:rPr>
                <w:rFonts w:asciiTheme="minorHAnsi" w:hAnsiTheme="minorHAnsi"/>
                <w:sz w:val="22"/>
                <w:szCs w:val="22"/>
              </w:rPr>
              <w:br/>
              <w:t xml:space="preserve">CD ROM — Learn how to link options and skills for success in careers, families and communities. Through individual, cooperative and competitive activities, members discover their strengths; target career goals and initiate a plan for achieving the lifestyle they desire. This new program offers activities in six unit areas: Plug In to Careers; Sign On to the Career Connection; Program Career Steps; Link Up to Jobs; Access Skills for Career Success; Integrate Work and Life. </w:t>
            </w:r>
          </w:p>
        </w:tc>
      </w:tr>
    </w:tbl>
    <w:p w:rsidR="00A7258A" w:rsidRDefault="00A7258A" w:rsidP="00A7258A"/>
    <w:sectPr w:rsidR="00A7258A"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C2" w:rsidRDefault="00122BC2" w:rsidP="00FD5A4D">
      <w:pPr>
        <w:spacing w:after="0" w:line="240" w:lineRule="auto"/>
      </w:pPr>
      <w:r>
        <w:separator/>
      </w:r>
    </w:p>
  </w:endnote>
  <w:endnote w:type="continuationSeparator" w:id="0">
    <w:p w:rsidR="00122BC2" w:rsidRDefault="00122BC2" w:rsidP="00FD5A4D">
      <w:pPr>
        <w:spacing w:after="0" w:line="240" w:lineRule="auto"/>
      </w:pPr>
      <w:r>
        <w:continuationSeparator/>
      </w:r>
    </w:p>
  </w:endnote>
  <w:endnote w:type="continuationNotice" w:id="1">
    <w:p w:rsidR="00122BC2" w:rsidRDefault="00122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FA137A">
      <w:rPr>
        <w:b/>
        <w:sz w:val="24"/>
        <w:szCs w:val="24"/>
      </w:rPr>
      <w:fldChar w:fldCharType="begin"/>
    </w:r>
    <w:r>
      <w:rPr>
        <w:b/>
      </w:rPr>
      <w:instrText xml:space="preserve"> PAGE </w:instrText>
    </w:r>
    <w:r w:rsidR="00FA137A">
      <w:rPr>
        <w:b/>
        <w:sz w:val="24"/>
        <w:szCs w:val="24"/>
      </w:rPr>
      <w:fldChar w:fldCharType="separate"/>
    </w:r>
    <w:r w:rsidR="00332C89">
      <w:rPr>
        <w:b/>
        <w:noProof/>
      </w:rPr>
      <w:t>7</w:t>
    </w:r>
    <w:r w:rsidR="00FA137A">
      <w:rPr>
        <w:b/>
        <w:sz w:val="24"/>
        <w:szCs w:val="24"/>
      </w:rPr>
      <w:fldChar w:fldCharType="end"/>
    </w:r>
    <w:r>
      <w:t xml:space="preserve"> of </w:t>
    </w:r>
    <w:r w:rsidR="00FA137A">
      <w:rPr>
        <w:b/>
        <w:sz w:val="24"/>
        <w:szCs w:val="24"/>
      </w:rPr>
      <w:fldChar w:fldCharType="begin"/>
    </w:r>
    <w:r>
      <w:rPr>
        <w:b/>
      </w:rPr>
      <w:instrText xml:space="preserve"> NUMPAGES  </w:instrText>
    </w:r>
    <w:r w:rsidR="00FA137A">
      <w:rPr>
        <w:b/>
        <w:sz w:val="24"/>
        <w:szCs w:val="24"/>
      </w:rPr>
      <w:fldChar w:fldCharType="separate"/>
    </w:r>
    <w:r w:rsidR="00332C89">
      <w:rPr>
        <w:b/>
        <w:noProof/>
      </w:rPr>
      <w:t>10</w:t>
    </w:r>
    <w:r w:rsidR="00FA137A">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C2" w:rsidRDefault="00122BC2" w:rsidP="00FD5A4D">
      <w:pPr>
        <w:spacing w:after="0" w:line="240" w:lineRule="auto"/>
      </w:pPr>
      <w:r>
        <w:separator/>
      </w:r>
    </w:p>
  </w:footnote>
  <w:footnote w:type="continuationSeparator" w:id="0">
    <w:p w:rsidR="00122BC2" w:rsidRDefault="00122BC2" w:rsidP="00FD5A4D">
      <w:pPr>
        <w:spacing w:after="0" w:line="240" w:lineRule="auto"/>
      </w:pPr>
      <w:r>
        <w:continuationSeparator/>
      </w:r>
    </w:p>
  </w:footnote>
  <w:footnote w:type="continuationNotice" w:id="1">
    <w:p w:rsidR="00122BC2" w:rsidRDefault="00122B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65756C">
      <w:t>11-12/Career Success</w:t>
    </w:r>
    <w:r>
      <w:tab/>
    </w:r>
    <w:r>
      <w:tab/>
      <w:t xml:space="preserve"> Course Code: 034303</w:t>
    </w:r>
    <w:r w:rsidR="00CD543D" w:rsidRPr="00CD543D">
      <w:t xml:space="preserve"> </w:t>
    </w:r>
    <w:r w:rsidR="0065756C">
      <w:tab/>
    </w:r>
    <w:r w:rsidR="00CD543D">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451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7626"/>
    <w:rsid w:val="00010FB4"/>
    <w:rsid w:val="000553C2"/>
    <w:rsid w:val="00064AFA"/>
    <w:rsid w:val="00075C23"/>
    <w:rsid w:val="000A164D"/>
    <w:rsid w:val="000B1A54"/>
    <w:rsid w:val="000B61B9"/>
    <w:rsid w:val="000E2AB8"/>
    <w:rsid w:val="000F12AC"/>
    <w:rsid w:val="000F24CF"/>
    <w:rsid w:val="000F47EE"/>
    <w:rsid w:val="0012219B"/>
    <w:rsid w:val="00122BC2"/>
    <w:rsid w:val="001270A2"/>
    <w:rsid w:val="0013604E"/>
    <w:rsid w:val="001367C0"/>
    <w:rsid w:val="0015225E"/>
    <w:rsid w:val="001522D0"/>
    <w:rsid w:val="001731D1"/>
    <w:rsid w:val="001937B0"/>
    <w:rsid w:val="001B1672"/>
    <w:rsid w:val="001B3773"/>
    <w:rsid w:val="001C64E7"/>
    <w:rsid w:val="001F2F1A"/>
    <w:rsid w:val="001F5F00"/>
    <w:rsid w:val="0020289B"/>
    <w:rsid w:val="00215B8B"/>
    <w:rsid w:val="002203DF"/>
    <w:rsid w:val="00223F54"/>
    <w:rsid w:val="002316F3"/>
    <w:rsid w:val="00233170"/>
    <w:rsid w:val="002364D7"/>
    <w:rsid w:val="00254338"/>
    <w:rsid w:val="00261911"/>
    <w:rsid w:val="002764C2"/>
    <w:rsid w:val="00286FAE"/>
    <w:rsid w:val="002C16F9"/>
    <w:rsid w:val="002C356F"/>
    <w:rsid w:val="002D1587"/>
    <w:rsid w:val="002E3AA6"/>
    <w:rsid w:val="00321297"/>
    <w:rsid w:val="00321BC1"/>
    <w:rsid w:val="00323492"/>
    <w:rsid w:val="00323BA3"/>
    <w:rsid w:val="00332C89"/>
    <w:rsid w:val="00337785"/>
    <w:rsid w:val="00341B48"/>
    <w:rsid w:val="00342621"/>
    <w:rsid w:val="00355765"/>
    <w:rsid w:val="00357947"/>
    <w:rsid w:val="00366003"/>
    <w:rsid w:val="00391632"/>
    <w:rsid w:val="003A7E69"/>
    <w:rsid w:val="003B76EF"/>
    <w:rsid w:val="003F192D"/>
    <w:rsid w:val="003F1F66"/>
    <w:rsid w:val="00451748"/>
    <w:rsid w:val="004633F6"/>
    <w:rsid w:val="00467E84"/>
    <w:rsid w:val="00477D7F"/>
    <w:rsid w:val="004871C5"/>
    <w:rsid w:val="004A65ED"/>
    <w:rsid w:val="004B6082"/>
    <w:rsid w:val="004C1FB5"/>
    <w:rsid w:val="004C7B4C"/>
    <w:rsid w:val="004E48C1"/>
    <w:rsid w:val="00500BE4"/>
    <w:rsid w:val="00514FC1"/>
    <w:rsid w:val="00522002"/>
    <w:rsid w:val="00522C5E"/>
    <w:rsid w:val="00526777"/>
    <w:rsid w:val="00574E3C"/>
    <w:rsid w:val="00593982"/>
    <w:rsid w:val="005940E9"/>
    <w:rsid w:val="005D5AA1"/>
    <w:rsid w:val="00607AF8"/>
    <w:rsid w:val="0061213E"/>
    <w:rsid w:val="00621267"/>
    <w:rsid w:val="00632B74"/>
    <w:rsid w:val="006569A4"/>
    <w:rsid w:val="0065756C"/>
    <w:rsid w:val="00667BD4"/>
    <w:rsid w:val="006872FC"/>
    <w:rsid w:val="00695161"/>
    <w:rsid w:val="006B5016"/>
    <w:rsid w:val="006C59A6"/>
    <w:rsid w:val="006E2402"/>
    <w:rsid w:val="006E7A3D"/>
    <w:rsid w:val="00703F58"/>
    <w:rsid w:val="007053EB"/>
    <w:rsid w:val="0072740F"/>
    <w:rsid w:val="00730E5C"/>
    <w:rsid w:val="0073478C"/>
    <w:rsid w:val="00744491"/>
    <w:rsid w:val="00745103"/>
    <w:rsid w:val="007468A6"/>
    <w:rsid w:val="00751B9E"/>
    <w:rsid w:val="00752633"/>
    <w:rsid w:val="00787783"/>
    <w:rsid w:val="00787785"/>
    <w:rsid w:val="007900B4"/>
    <w:rsid w:val="007927E1"/>
    <w:rsid w:val="007A4E95"/>
    <w:rsid w:val="008057B5"/>
    <w:rsid w:val="00820990"/>
    <w:rsid w:val="008322A8"/>
    <w:rsid w:val="00845D03"/>
    <w:rsid w:val="0086478D"/>
    <w:rsid w:val="008647D1"/>
    <w:rsid w:val="008B1BC2"/>
    <w:rsid w:val="008B4E0D"/>
    <w:rsid w:val="008B5FD1"/>
    <w:rsid w:val="008B69A1"/>
    <w:rsid w:val="008D6425"/>
    <w:rsid w:val="008E66A3"/>
    <w:rsid w:val="008E758B"/>
    <w:rsid w:val="00917334"/>
    <w:rsid w:val="0094250B"/>
    <w:rsid w:val="009505D0"/>
    <w:rsid w:val="009619C6"/>
    <w:rsid w:val="00995209"/>
    <w:rsid w:val="00995C4C"/>
    <w:rsid w:val="009C2B9E"/>
    <w:rsid w:val="009E76CF"/>
    <w:rsid w:val="00A1494A"/>
    <w:rsid w:val="00A2590C"/>
    <w:rsid w:val="00A33DF8"/>
    <w:rsid w:val="00A5553E"/>
    <w:rsid w:val="00A632ED"/>
    <w:rsid w:val="00A7258A"/>
    <w:rsid w:val="00AA195E"/>
    <w:rsid w:val="00AC243F"/>
    <w:rsid w:val="00AE50F1"/>
    <w:rsid w:val="00AE7CC5"/>
    <w:rsid w:val="00B05472"/>
    <w:rsid w:val="00B05A7F"/>
    <w:rsid w:val="00B13A4E"/>
    <w:rsid w:val="00B14E2C"/>
    <w:rsid w:val="00B51D28"/>
    <w:rsid w:val="00B52FD3"/>
    <w:rsid w:val="00B94ADB"/>
    <w:rsid w:val="00BA1FB2"/>
    <w:rsid w:val="00BB21C0"/>
    <w:rsid w:val="00BB7AD7"/>
    <w:rsid w:val="00BC09A6"/>
    <w:rsid w:val="00BC4316"/>
    <w:rsid w:val="00BC4C46"/>
    <w:rsid w:val="00C10270"/>
    <w:rsid w:val="00C107D5"/>
    <w:rsid w:val="00C131A8"/>
    <w:rsid w:val="00C15E0C"/>
    <w:rsid w:val="00C303BA"/>
    <w:rsid w:val="00C30419"/>
    <w:rsid w:val="00C312D2"/>
    <w:rsid w:val="00C4419E"/>
    <w:rsid w:val="00C448FD"/>
    <w:rsid w:val="00C44E14"/>
    <w:rsid w:val="00C62EF7"/>
    <w:rsid w:val="00C70F0A"/>
    <w:rsid w:val="00C71FB7"/>
    <w:rsid w:val="00CA36DF"/>
    <w:rsid w:val="00CC2865"/>
    <w:rsid w:val="00CD212A"/>
    <w:rsid w:val="00CD3B25"/>
    <w:rsid w:val="00CD43AD"/>
    <w:rsid w:val="00CD543D"/>
    <w:rsid w:val="00CE3449"/>
    <w:rsid w:val="00D01C5F"/>
    <w:rsid w:val="00D12505"/>
    <w:rsid w:val="00D15973"/>
    <w:rsid w:val="00D2305C"/>
    <w:rsid w:val="00D2622A"/>
    <w:rsid w:val="00D35DED"/>
    <w:rsid w:val="00D43CF4"/>
    <w:rsid w:val="00D56C18"/>
    <w:rsid w:val="00D57E50"/>
    <w:rsid w:val="00D63C85"/>
    <w:rsid w:val="00D778E5"/>
    <w:rsid w:val="00D94E35"/>
    <w:rsid w:val="00DB2A0A"/>
    <w:rsid w:val="00DC5E54"/>
    <w:rsid w:val="00DD40DF"/>
    <w:rsid w:val="00E215AA"/>
    <w:rsid w:val="00E36D72"/>
    <w:rsid w:val="00E372C1"/>
    <w:rsid w:val="00E55D0C"/>
    <w:rsid w:val="00E5640C"/>
    <w:rsid w:val="00E63270"/>
    <w:rsid w:val="00E653EA"/>
    <w:rsid w:val="00E7591B"/>
    <w:rsid w:val="00E82EFB"/>
    <w:rsid w:val="00E86730"/>
    <w:rsid w:val="00E94531"/>
    <w:rsid w:val="00EB36CA"/>
    <w:rsid w:val="00EE53FC"/>
    <w:rsid w:val="00F072CD"/>
    <w:rsid w:val="00F25111"/>
    <w:rsid w:val="00F644ED"/>
    <w:rsid w:val="00F65B3E"/>
    <w:rsid w:val="00F7339F"/>
    <w:rsid w:val="00F815CD"/>
    <w:rsid w:val="00FA08B5"/>
    <w:rsid w:val="00FA137A"/>
    <w:rsid w:val="00FC5F39"/>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32C8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32C8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332C8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32C89"/>
    <w:rPr>
      <w:rFonts w:ascii="Times New Roman" w:eastAsia="Times New Roman" w:hAnsi="Times New Roman"/>
      <w:b/>
      <w:bCs/>
      <w:sz w:val="36"/>
      <w:szCs w:val="36"/>
      <w:lang w:eastAsia="zh-CN"/>
    </w:rPr>
  </w:style>
  <w:style w:type="paragraph" w:styleId="NormalWeb">
    <w:name w:val="Normal (Web)"/>
    <w:basedOn w:val="Normal"/>
    <w:uiPriority w:val="99"/>
    <w:unhideWhenUsed/>
    <w:rsid w:val="00332C8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32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234">
      <w:bodyDiv w:val="1"/>
      <w:marLeft w:val="0"/>
      <w:marRight w:val="0"/>
      <w:marTop w:val="0"/>
      <w:marBottom w:val="0"/>
      <w:divBdr>
        <w:top w:val="none" w:sz="0" w:space="0" w:color="auto"/>
        <w:left w:val="none" w:sz="0" w:space="0" w:color="auto"/>
        <w:bottom w:val="none" w:sz="0" w:space="0" w:color="auto"/>
        <w:right w:val="none" w:sz="0" w:space="0" w:color="auto"/>
      </w:divBdr>
      <w:divsChild>
        <w:div w:id="780153623">
          <w:marLeft w:val="0"/>
          <w:marRight w:val="0"/>
          <w:marTop w:val="0"/>
          <w:marBottom w:val="0"/>
          <w:divBdr>
            <w:top w:val="none" w:sz="0" w:space="0" w:color="auto"/>
            <w:left w:val="none" w:sz="0" w:space="0" w:color="auto"/>
            <w:bottom w:val="none" w:sz="0" w:space="0" w:color="auto"/>
            <w:right w:val="none" w:sz="0" w:space="0" w:color="auto"/>
          </w:divBdr>
          <w:divsChild>
            <w:div w:id="13817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4832">
      <w:bodyDiv w:val="1"/>
      <w:marLeft w:val="0"/>
      <w:marRight w:val="0"/>
      <w:marTop w:val="0"/>
      <w:marBottom w:val="0"/>
      <w:divBdr>
        <w:top w:val="none" w:sz="0" w:space="0" w:color="auto"/>
        <w:left w:val="none" w:sz="0" w:space="0" w:color="auto"/>
        <w:bottom w:val="none" w:sz="0" w:space="0" w:color="auto"/>
        <w:right w:val="none" w:sz="0" w:space="0" w:color="auto"/>
      </w:divBdr>
      <w:divsChild>
        <w:div w:id="1563715501">
          <w:marLeft w:val="0"/>
          <w:marRight w:val="0"/>
          <w:marTop w:val="0"/>
          <w:marBottom w:val="0"/>
          <w:divBdr>
            <w:top w:val="none" w:sz="0" w:space="0" w:color="auto"/>
            <w:left w:val="none" w:sz="0" w:space="0" w:color="auto"/>
            <w:bottom w:val="none" w:sz="0" w:space="0" w:color="auto"/>
            <w:right w:val="none" w:sz="0" w:space="0" w:color="auto"/>
          </w:divBdr>
          <w:divsChild>
            <w:div w:id="4532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272">
      <w:bodyDiv w:val="1"/>
      <w:marLeft w:val="0"/>
      <w:marRight w:val="0"/>
      <w:marTop w:val="0"/>
      <w:marBottom w:val="0"/>
      <w:divBdr>
        <w:top w:val="none" w:sz="0" w:space="0" w:color="auto"/>
        <w:left w:val="none" w:sz="0" w:space="0" w:color="auto"/>
        <w:bottom w:val="none" w:sz="0" w:space="0" w:color="auto"/>
        <w:right w:val="none" w:sz="0" w:space="0" w:color="auto"/>
      </w:divBdr>
      <w:divsChild>
        <w:div w:id="28576145">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5064">
      <w:bodyDiv w:val="1"/>
      <w:marLeft w:val="0"/>
      <w:marRight w:val="0"/>
      <w:marTop w:val="0"/>
      <w:marBottom w:val="0"/>
      <w:divBdr>
        <w:top w:val="none" w:sz="0" w:space="0" w:color="auto"/>
        <w:left w:val="none" w:sz="0" w:space="0" w:color="auto"/>
        <w:bottom w:val="none" w:sz="0" w:space="0" w:color="auto"/>
        <w:right w:val="none" w:sz="0" w:space="0" w:color="auto"/>
      </w:divBdr>
      <w:divsChild>
        <w:div w:id="247734398">
          <w:marLeft w:val="0"/>
          <w:marRight w:val="0"/>
          <w:marTop w:val="0"/>
          <w:marBottom w:val="0"/>
          <w:divBdr>
            <w:top w:val="none" w:sz="0" w:space="0" w:color="auto"/>
            <w:left w:val="none" w:sz="0" w:space="0" w:color="auto"/>
            <w:bottom w:val="none" w:sz="0" w:space="0" w:color="auto"/>
            <w:right w:val="none" w:sz="0" w:space="0" w:color="auto"/>
          </w:divBdr>
          <w:divsChild>
            <w:div w:id="20931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5591911">
          <w:marLeft w:val="0"/>
          <w:marRight w:val="0"/>
          <w:marTop w:val="0"/>
          <w:marBottom w:val="0"/>
          <w:divBdr>
            <w:top w:val="none" w:sz="0" w:space="0" w:color="auto"/>
            <w:left w:val="none" w:sz="0" w:space="0" w:color="auto"/>
            <w:bottom w:val="none" w:sz="0" w:space="0" w:color="auto"/>
            <w:right w:val="none" w:sz="0" w:space="0" w:color="auto"/>
          </w:divBdr>
          <w:divsChild>
            <w:div w:id="10343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3015">
      <w:bodyDiv w:val="1"/>
      <w:marLeft w:val="0"/>
      <w:marRight w:val="0"/>
      <w:marTop w:val="0"/>
      <w:marBottom w:val="0"/>
      <w:divBdr>
        <w:top w:val="none" w:sz="0" w:space="0" w:color="auto"/>
        <w:left w:val="none" w:sz="0" w:space="0" w:color="auto"/>
        <w:bottom w:val="none" w:sz="0" w:space="0" w:color="auto"/>
        <w:right w:val="none" w:sz="0" w:space="0" w:color="auto"/>
      </w:divBdr>
      <w:divsChild>
        <w:div w:id="1600286178">
          <w:marLeft w:val="0"/>
          <w:marRight w:val="0"/>
          <w:marTop w:val="0"/>
          <w:marBottom w:val="0"/>
          <w:divBdr>
            <w:top w:val="none" w:sz="0" w:space="0" w:color="auto"/>
            <w:left w:val="none" w:sz="0" w:space="0" w:color="auto"/>
            <w:bottom w:val="none" w:sz="0" w:space="0" w:color="auto"/>
            <w:right w:val="none" w:sz="0" w:space="0" w:color="auto"/>
          </w:divBdr>
          <w:divsChild>
            <w:div w:id="15515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5952">
      <w:bodyDiv w:val="1"/>
      <w:marLeft w:val="0"/>
      <w:marRight w:val="0"/>
      <w:marTop w:val="0"/>
      <w:marBottom w:val="0"/>
      <w:divBdr>
        <w:top w:val="none" w:sz="0" w:space="0" w:color="auto"/>
        <w:left w:val="none" w:sz="0" w:space="0" w:color="auto"/>
        <w:bottom w:val="none" w:sz="0" w:space="0" w:color="auto"/>
        <w:right w:val="none" w:sz="0" w:space="0" w:color="auto"/>
      </w:divBdr>
      <w:divsChild>
        <w:div w:id="1055354361">
          <w:marLeft w:val="0"/>
          <w:marRight w:val="0"/>
          <w:marTop w:val="0"/>
          <w:marBottom w:val="0"/>
          <w:divBdr>
            <w:top w:val="none" w:sz="0" w:space="0" w:color="auto"/>
            <w:left w:val="none" w:sz="0" w:space="0" w:color="auto"/>
            <w:bottom w:val="none" w:sz="0" w:space="0" w:color="auto"/>
            <w:right w:val="none" w:sz="0" w:space="0" w:color="auto"/>
          </w:divBdr>
          <w:divsChild>
            <w:div w:id="15493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066">
      <w:bodyDiv w:val="1"/>
      <w:marLeft w:val="0"/>
      <w:marRight w:val="0"/>
      <w:marTop w:val="0"/>
      <w:marBottom w:val="0"/>
      <w:divBdr>
        <w:top w:val="none" w:sz="0" w:space="0" w:color="auto"/>
        <w:left w:val="none" w:sz="0" w:space="0" w:color="auto"/>
        <w:bottom w:val="none" w:sz="0" w:space="0" w:color="auto"/>
        <w:right w:val="none" w:sz="0" w:space="0" w:color="auto"/>
      </w:divBdr>
      <w:divsChild>
        <w:div w:id="1476292476">
          <w:marLeft w:val="0"/>
          <w:marRight w:val="0"/>
          <w:marTop w:val="0"/>
          <w:marBottom w:val="0"/>
          <w:divBdr>
            <w:top w:val="none" w:sz="0" w:space="0" w:color="auto"/>
            <w:left w:val="none" w:sz="0" w:space="0" w:color="auto"/>
            <w:bottom w:val="none" w:sz="0" w:space="0" w:color="auto"/>
            <w:right w:val="none" w:sz="0" w:space="0" w:color="auto"/>
          </w:divBdr>
          <w:divsChild>
            <w:div w:id="237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751">
      <w:bodyDiv w:val="1"/>
      <w:marLeft w:val="0"/>
      <w:marRight w:val="0"/>
      <w:marTop w:val="0"/>
      <w:marBottom w:val="0"/>
      <w:divBdr>
        <w:top w:val="none" w:sz="0" w:space="0" w:color="auto"/>
        <w:left w:val="none" w:sz="0" w:space="0" w:color="auto"/>
        <w:bottom w:val="none" w:sz="0" w:space="0" w:color="auto"/>
        <w:right w:val="none" w:sz="0" w:space="0" w:color="auto"/>
      </w:divBdr>
      <w:divsChild>
        <w:div w:id="754202519">
          <w:marLeft w:val="0"/>
          <w:marRight w:val="0"/>
          <w:marTop w:val="0"/>
          <w:marBottom w:val="0"/>
          <w:divBdr>
            <w:top w:val="none" w:sz="0" w:space="0" w:color="auto"/>
            <w:left w:val="none" w:sz="0" w:space="0" w:color="auto"/>
            <w:bottom w:val="none" w:sz="0" w:space="0" w:color="auto"/>
            <w:right w:val="none" w:sz="0" w:space="0" w:color="auto"/>
          </w:divBdr>
          <w:divsChild>
            <w:div w:id="12588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8793">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4">
          <w:marLeft w:val="0"/>
          <w:marRight w:val="0"/>
          <w:marTop w:val="0"/>
          <w:marBottom w:val="0"/>
          <w:divBdr>
            <w:top w:val="none" w:sz="0" w:space="0" w:color="auto"/>
            <w:left w:val="none" w:sz="0" w:space="0" w:color="auto"/>
            <w:bottom w:val="none" w:sz="0" w:space="0" w:color="auto"/>
            <w:right w:val="none" w:sz="0" w:space="0" w:color="auto"/>
          </w:divBdr>
          <w:divsChild>
            <w:div w:id="1372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758">
      <w:bodyDiv w:val="1"/>
      <w:marLeft w:val="0"/>
      <w:marRight w:val="0"/>
      <w:marTop w:val="0"/>
      <w:marBottom w:val="0"/>
      <w:divBdr>
        <w:top w:val="none" w:sz="0" w:space="0" w:color="auto"/>
        <w:left w:val="none" w:sz="0" w:space="0" w:color="auto"/>
        <w:bottom w:val="none" w:sz="0" w:space="0" w:color="auto"/>
        <w:right w:val="none" w:sz="0" w:space="0" w:color="auto"/>
      </w:divBdr>
      <w:divsChild>
        <w:div w:id="2028753360">
          <w:marLeft w:val="0"/>
          <w:marRight w:val="0"/>
          <w:marTop w:val="0"/>
          <w:marBottom w:val="0"/>
          <w:divBdr>
            <w:top w:val="none" w:sz="0" w:space="0" w:color="auto"/>
            <w:left w:val="none" w:sz="0" w:space="0" w:color="auto"/>
            <w:bottom w:val="none" w:sz="0" w:space="0" w:color="auto"/>
            <w:right w:val="none" w:sz="0" w:space="0" w:color="auto"/>
          </w:divBdr>
          <w:divsChild>
            <w:div w:id="19390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708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18">
          <w:marLeft w:val="0"/>
          <w:marRight w:val="0"/>
          <w:marTop w:val="0"/>
          <w:marBottom w:val="0"/>
          <w:divBdr>
            <w:top w:val="none" w:sz="0" w:space="0" w:color="auto"/>
            <w:left w:val="none" w:sz="0" w:space="0" w:color="auto"/>
            <w:bottom w:val="none" w:sz="0" w:space="0" w:color="auto"/>
            <w:right w:val="none" w:sz="0" w:space="0" w:color="auto"/>
          </w:divBdr>
          <w:divsChild>
            <w:div w:id="15408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808">
      <w:bodyDiv w:val="1"/>
      <w:marLeft w:val="0"/>
      <w:marRight w:val="0"/>
      <w:marTop w:val="0"/>
      <w:marBottom w:val="0"/>
      <w:divBdr>
        <w:top w:val="none" w:sz="0" w:space="0" w:color="auto"/>
        <w:left w:val="none" w:sz="0" w:space="0" w:color="auto"/>
        <w:bottom w:val="none" w:sz="0" w:space="0" w:color="auto"/>
        <w:right w:val="none" w:sz="0" w:space="0" w:color="auto"/>
      </w:divBdr>
      <w:divsChild>
        <w:div w:id="1608846825">
          <w:marLeft w:val="0"/>
          <w:marRight w:val="0"/>
          <w:marTop w:val="0"/>
          <w:marBottom w:val="0"/>
          <w:divBdr>
            <w:top w:val="none" w:sz="0" w:space="0" w:color="auto"/>
            <w:left w:val="none" w:sz="0" w:space="0" w:color="auto"/>
            <w:bottom w:val="none" w:sz="0" w:space="0" w:color="auto"/>
            <w:right w:val="none" w:sz="0" w:space="0" w:color="auto"/>
          </w:divBdr>
          <w:divsChild>
            <w:div w:id="82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4806">
      <w:bodyDiv w:val="1"/>
      <w:marLeft w:val="0"/>
      <w:marRight w:val="0"/>
      <w:marTop w:val="0"/>
      <w:marBottom w:val="0"/>
      <w:divBdr>
        <w:top w:val="none" w:sz="0" w:space="0" w:color="auto"/>
        <w:left w:val="none" w:sz="0" w:space="0" w:color="auto"/>
        <w:bottom w:val="none" w:sz="0" w:space="0" w:color="auto"/>
        <w:right w:val="none" w:sz="0" w:space="0" w:color="auto"/>
      </w:divBdr>
      <w:divsChild>
        <w:div w:id="1714691315">
          <w:marLeft w:val="0"/>
          <w:marRight w:val="0"/>
          <w:marTop w:val="0"/>
          <w:marBottom w:val="0"/>
          <w:divBdr>
            <w:top w:val="none" w:sz="0" w:space="0" w:color="auto"/>
            <w:left w:val="none" w:sz="0" w:space="0" w:color="auto"/>
            <w:bottom w:val="none" w:sz="0" w:space="0" w:color="auto"/>
            <w:right w:val="none" w:sz="0" w:space="0" w:color="auto"/>
          </w:divBdr>
          <w:divsChild>
            <w:div w:id="4150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1401">
      <w:bodyDiv w:val="1"/>
      <w:marLeft w:val="0"/>
      <w:marRight w:val="0"/>
      <w:marTop w:val="0"/>
      <w:marBottom w:val="0"/>
      <w:divBdr>
        <w:top w:val="none" w:sz="0" w:space="0" w:color="auto"/>
        <w:left w:val="none" w:sz="0" w:space="0" w:color="auto"/>
        <w:bottom w:val="none" w:sz="0" w:space="0" w:color="auto"/>
        <w:right w:val="none" w:sz="0" w:space="0" w:color="auto"/>
      </w:divBdr>
      <w:divsChild>
        <w:div w:id="1533150333">
          <w:marLeft w:val="0"/>
          <w:marRight w:val="0"/>
          <w:marTop w:val="0"/>
          <w:marBottom w:val="0"/>
          <w:divBdr>
            <w:top w:val="none" w:sz="0" w:space="0" w:color="auto"/>
            <w:left w:val="none" w:sz="0" w:space="0" w:color="auto"/>
            <w:bottom w:val="none" w:sz="0" w:space="0" w:color="auto"/>
            <w:right w:val="none" w:sz="0" w:space="0" w:color="auto"/>
          </w:divBdr>
          <w:divsChild>
            <w:div w:id="10607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9466">
      <w:bodyDiv w:val="1"/>
      <w:marLeft w:val="0"/>
      <w:marRight w:val="0"/>
      <w:marTop w:val="0"/>
      <w:marBottom w:val="0"/>
      <w:divBdr>
        <w:top w:val="none" w:sz="0" w:space="0" w:color="auto"/>
        <w:left w:val="none" w:sz="0" w:space="0" w:color="auto"/>
        <w:bottom w:val="none" w:sz="0" w:space="0" w:color="auto"/>
        <w:right w:val="none" w:sz="0" w:space="0" w:color="auto"/>
      </w:divBdr>
      <w:divsChild>
        <w:div w:id="174343174">
          <w:marLeft w:val="0"/>
          <w:marRight w:val="0"/>
          <w:marTop w:val="0"/>
          <w:marBottom w:val="0"/>
          <w:divBdr>
            <w:top w:val="none" w:sz="0" w:space="0" w:color="auto"/>
            <w:left w:val="none" w:sz="0" w:space="0" w:color="auto"/>
            <w:bottom w:val="none" w:sz="0" w:space="0" w:color="auto"/>
            <w:right w:val="none" w:sz="0" w:space="0" w:color="auto"/>
          </w:divBdr>
          <w:divsChild>
            <w:div w:id="1507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0731">
      <w:bodyDiv w:val="1"/>
      <w:marLeft w:val="0"/>
      <w:marRight w:val="0"/>
      <w:marTop w:val="0"/>
      <w:marBottom w:val="0"/>
      <w:divBdr>
        <w:top w:val="none" w:sz="0" w:space="0" w:color="auto"/>
        <w:left w:val="none" w:sz="0" w:space="0" w:color="auto"/>
        <w:bottom w:val="none" w:sz="0" w:space="0" w:color="auto"/>
        <w:right w:val="none" w:sz="0" w:space="0" w:color="auto"/>
      </w:divBdr>
      <w:divsChild>
        <w:div w:id="325980527">
          <w:marLeft w:val="0"/>
          <w:marRight w:val="0"/>
          <w:marTop w:val="0"/>
          <w:marBottom w:val="0"/>
          <w:divBdr>
            <w:top w:val="none" w:sz="0" w:space="0" w:color="auto"/>
            <w:left w:val="none" w:sz="0" w:space="0" w:color="auto"/>
            <w:bottom w:val="none" w:sz="0" w:space="0" w:color="auto"/>
            <w:right w:val="none" w:sz="0" w:space="0" w:color="auto"/>
          </w:divBdr>
          <w:divsChild>
            <w:div w:id="4446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745">
      <w:bodyDiv w:val="1"/>
      <w:marLeft w:val="0"/>
      <w:marRight w:val="0"/>
      <w:marTop w:val="0"/>
      <w:marBottom w:val="0"/>
      <w:divBdr>
        <w:top w:val="none" w:sz="0" w:space="0" w:color="auto"/>
        <w:left w:val="none" w:sz="0" w:space="0" w:color="auto"/>
        <w:bottom w:val="none" w:sz="0" w:space="0" w:color="auto"/>
        <w:right w:val="none" w:sz="0" w:space="0" w:color="auto"/>
      </w:divBdr>
      <w:divsChild>
        <w:div w:id="1991130819">
          <w:marLeft w:val="0"/>
          <w:marRight w:val="0"/>
          <w:marTop w:val="0"/>
          <w:marBottom w:val="0"/>
          <w:divBdr>
            <w:top w:val="none" w:sz="0" w:space="0" w:color="auto"/>
            <w:left w:val="none" w:sz="0" w:space="0" w:color="auto"/>
            <w:bottom w:val="none" w:sz="0" w:space="0" w:color="auto"/>
            <w:right w:val="none" w:sz="0" w:space="0" w:color="auto"/>
          </w:divBdr>
          <w:divsChild>
            <w:div w:id="449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296">
      <w:bodyDiv w:val="1"/>
      <w:marLeft w:val="0"/>
      <w:marRight w:val="0"/>
      <w:marTop w:val="0"/>
      <w:marBottom w:val="0"/>
      <w:divBdr>
        <w:top w:val="none" w:sz="0" w:space="0" w:color="auto"/>
        <w:left w:val="none" w:sz="0" w:space="0" w:color="auto"/>
        <w:bottom w:val="none" w:sz="0" w:space="0" w:color="auto"/>
        <w:right w:val="none" w:sz="0" w:space="0" w:color="auto"/>
      </w:divBdr>
      <w:divsChild>
        <w:div w:id="1448234582">
          <w:marLeft w:val="0"/>
          <w:marRight w:val="0"/>
          <w:marTop w:val="0"/>
          <w:marBottom w:val="0"/>
          <w:divBdr>
            <w:top w:val="none" w:sz="0" w:space="0" w:color="auto"/>
            <w:left w:val="none" w:sz="0" w:space="0" w:color="auto"/>
            <w:bottom w:val="none" w:sz="0" w:space="0" w:color="auto"/>
            <w:right w:val="none" w:sz="0" w:space="0" w:color="auto"/>
          </w:divBdr>
          <w:divsChild>
            <w:div w:id="6886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6647">
      <w:bodyDiv w:val="1"/>
      <w:marLeft w:val="0"/>
      <w:marRight w:val="0"/>
      <w:marTop w:val="0"/>
      <w:marBottom w:val="0"/>
      <w:divBdr>
        <w:top w:val="none" w:sz="0" w:space="0" w:color="auto"/>
        <w:left w:val="none" w:sz="0" w:space="0" w:color="auto"/>
        <w:bottom w:val="none" w:sz="0" w:space="0" w:color="auto"/>
        <w:right w:val="none" w:sz="0" w:space="0" w:color="auto"/>
      </w:divBdr>
      <w:divsChild>
        <w:div w:id="898400174">
          <w:marLeft w:val="0"/>
          <w:marRight w:val="0"/>
          <w:marTop w:val="0"/>
          <w:marBottom w:val="0"/>
          <w:divBdr>
            <w:top w:val="none" w:sz="0" w:space="0" w:color="auto"/>
            <w:left w:val="none" w:sz="0" w:space="0" w:color="auto"/>
            <w:bottom w:val="none" w:sz="0" w:space="0" w:color="auto"/>
            <w:right w:val="none" w:sz="0" w:space="0" w:color="auto"/>
          </w:divBdr>
          <w:divsChild>
            <w:div w:id="2659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749">
      <w:bodyDiv w:val="1"/>
      <w:marLeft w:val="0"/>
      <w:marRight w:val="0"/>
      <w:marTop w:val="0"/>
      <w:marBottom w:val="0"/>
      <w:divBdr>
        <w:top w:val="none" w:sz="0" w:space="0" w:color="auto"/>
        <w:left w:val="none" w:sz="0" w:space="0" w:color="auto"/>
        <w:bottom w:val="none" w:sz="0" w:space="0" w:color="auto"/>
        <w:right w:val="none" w:sz="0" w:space="0" w:color="auto"/>
      </w:divBdr>
      <w:divsChild>
        <w:div w:id="11418070">
          <w:marLeft w:val="0"/>
          <w:marRight w:val="0"/>
          <w:marTop w:val="0"/>
          <w:marBottom w:val="0"/>
          <w:divBdr>
            <w:top w:val="none" w:sz="0" w:space="0" w:color="auto"/>
            <w:left w:val="none" w:sz="0" w:space="0" w:color="auto"/>
            <w:bottom w:val="none" w:sz="0" w:space="0" w:color="auto"/>
            <w:right w:val="none" w:sz="0" w:space="0" w:color="auto"/>
          </w:divBdr>
          <w:divsChild>
            <w:div w:id="6930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8470">
      <w:bodyDiv w:val="1"/>
      <w:marLeft w:val="0"/>
      <w:marRight w:val="0"/>
      <w:marTop w:val="0"/>
      <w:marBottom w:val="0"/>
      <w:divBdr>
        <w:top w:val="none" w:sz="0" w:space="0" w:color="auto"/>
        <w:left w:val="none" w:sz="0" w:space="0" w:color="auto"/>
        <w:bottom w:val="none" w:sz="0" w:space="0" w:color="auto"/>
        <w:right w:val="none" w:sz="0" w:space="0" w:color="auto"/>
      </w:divBdr>
      <w:divsChild>
        <w:div w:id="1454597854">
          <w:marLeft w:val="0"/>
          <w:marRight w:val="0"/>
          <w:marTop w:val="0"/>
          <w:marBottom w:val="0"/>
          <w:divBdr>
            <w:top w:val="none" w:sz="0" w:space="0" w:color="auto"/>
            <w:left w:val="none" w:sz="0" w:space="0" w:color="auto"/>
            <w:bottom w:val="none" w:sz="0" w:space="0" w:color="auto"/>
            <w:right w:val="none" w:sz="0" w:space="0" w:color="auto"/>
          </w:divBdr>
          <w:divsChild>
            <w:div w:id="11956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584">
      <w:bodyDiv w:val="1"/>
      <w:marLeft w:val="0"/>
      <w:marRight w:val="0"/>
      <w:marTop w:val="0"/>
      <w:marBottom w:val="0"/>
      <w:divBdr>
        <w:top w:val="none" w:sz="0" w:space="0" w:color="auto"/>
        <w:left w:val="none" w:sz="0" w:space="0" w:color="auto"/>
        <w:bottom w:val="none" w:sz="0" w:space="0" w:color="auto"/>
        <w:right w:val="none" w:sz="0" w:space="0" w:color="auto"/>
      </w:divBdr>
      <w:divsChild>
        <w:div w:id="1210336367">
          <w:marLeft w:val="0"/>
          <w:marRight w:val="0"/>
          <w:marTop w:val="0"/>
          <w:marBottom w:val="0"/>
          <w:divBdr>
            <w:top w:val="none" w:sz="0" w:space="0" w:color="auto"/>
            <w:left w:val="none" w:sz="0" w:space="0" w:color="auto"/>
            <w:bottom w:val="none" w:sz="0" w:space="0" w:color="auto"/>
            <w:right w:val="none" w:sz="0" w:space="0" w:color="auto"/>
          </w:divBdr>
          <w:divsChild>
            <w:div w:id="4254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4970">
      <w:bodyDiv w:val="1"/>
      <w:marLeft w:val="0"/>
      <w:marRight w:val="0"/>
      <w:marTop w:val="0"/>
      <w:marBottom w:val="0"/>
      <w:divBdr>
        <w:top w:val="none" w:sz="0" w:space="0" w:color="auto"/>
        <w:left w:val="none" w:sz="0" w:space="0" w:color="auto"/>
        <w:bottom w:val="none" w:sz="0" w:space="0" w:color="auto"/>
        <w:right w:val="none" w:sz="0" w:space="0" w:color="auto"/>
      </w:divBdr>
      <w:divsChild>
        <w:div w:id="203759047">
          <w:marLeft w:val="0"/>
          <w:marRight w:val="0"/>
          <w:marTop w:val="0"/>
          <w:marBottom w:val="0"/>
          <w:divBdr>
            <w:top w:val="none" w:sz="0" w:space="0" w:color="auto"/>
            <w:left w:val="none" w:sz="0" w:space="0" w:color="auto"/>
            <w:bottom w:val="none" w:sz="0" w:space="0" w:color="auto"/>
            <w:right w:val="none" w:sz="0" w:space="0" w:color="auto"/>
          </w:divBdr>
          <w:divsChild>
            <w:div w:id="682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9C61B4-222E-45A1-BD63-276E9FF0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mconrad</cp:lastModifiedBy>
  <cp:revision>8</cp:revision>
  <cp:lastPrinted>2013-04-15T13:40:00Z</cp:lastPrinted>
  <dcterms:created xsi:type="dcterms:W3CDTF">2013-04-15T17:37:00Z</dcterms:created>
  <dcterms:modified xsi:type="dcterms:W3CDTF">2013-06-24T17:55:00Z</dcterms:modified>
</cp:coreProperties>
</file>