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DB" w:rsidRPr="004026DB" w:rsidRDefault="00AE6F69" w:rsidP="004026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5pt;margin-top:-9.6pt;width:208.5pt;height:48pt;z-index:251658240" stroked="f">
            <v:textbox>
              <w:txbxContent>
                <w:p w:rsidR="004026DB" w:rsidRDefault="004026DB">
                  <w:r>
                    <w:t>Name _____________________________</w:t>
                  </w:r>
                </w:p>
                <w:p w:rsidR="004026DB" w:rsidRDefault="004026DB">
                  <w:r>
                    <w:t>Hour ______ Date ___________________</w:t>
                  </w:r>
                </w:p>
              </w:txbxContent>
            </v:textbox>
          </v:shape>
        </w:pict>
      </w:r>
      <w:r w:rsidR="004026DB" w:rsidRPr="004026D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Business Law </w:t>
      </w:r>
      <w:r w:rsidR="00E250DD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Consumer Law Test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True/False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Indicate whether the statement is true or false.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warranty of merchantability applies to </w:t>
      </w:r>
      <w:proofErr w:type="spell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nonmerchants</w:t>
      </w:r>
      <w:proofErr w:type="spellEnd"/>
      <w:r w:rsidRPr="004026DB">
        <w:rPr>
          <w:rFonts w:ascii="Times New Roman" w:hAnsi="Times New Roman" w:cs="Times New Roman"/>
          <w:color w:val="000000"/>
          <w:sz w:val="24"/>
          <w:szCs w:val="24"/>
        </w:rPr>
        <w:t xml:space="preserve"> as well as merchants.</w:t>
      </w: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The cooling-off rule gives you three business days to change your mind about a transaction that was made away from the seller’s regular place of business.</w:t>
      </w: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3.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A limited warranty gives limited information.</w:t>
      </w: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4.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If the seller fails to deliver the goods that were promised, the buyer can buy the goods from someone else and charge the difference in price back to the original seller.</w:t>
      </w: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Sales law applies to the sale of goods and property.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Multiple </w:t>
      </w:r>
      <w:proofErr w:type="gramStart"/>
      <w:r w:rsidRPr="0040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Choice</w:t>
      </w:r>
      <w:proofErr w:type="gramEnd"/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Identify the choice that best completes the statement or answers the question.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6.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The law requiring that written express warranties on products costing more than ten dollars meet certain requirements is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parol</w:t>
            </w:r>
            <w:proofErr w:type="spellEnd"/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evidence rule.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Nader-Clayton Warranty Act.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Right of Warranty Law.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Magnuson-Moss Warranty Act.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7.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UCC laws govern all of the following business transactions EXCEPT the sale of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stocks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gasoline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cars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clothing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8.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guarantee of quality imposed by law and not in writing is </w:t>
      </w: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a(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>n)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implied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warranty.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oral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warranty.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limited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warranty.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express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warranty.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9.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A guarantee that goods are free of financial obligation, or lien, is called a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limited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warranty.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warranty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privity</w:t>
            </w:r>
            <w:proofErr w:type="spell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warranty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merchantability.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warranty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title.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10.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FTC is a governmental agency created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you when you lease a car or other big-ticket item.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safety standards for consumer products. 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promote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free and fair trade competition.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you from risk of injury when using consumer products.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11.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Better Business Bureau is a private agency created to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recall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unsafe products.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sue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companies with questionable business practices.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warranties for products made locally.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hear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consumer complaints at the local and state levels.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12.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When a store advertises bargains that do not exist, this is a form of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FTC advertising.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option advertising.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bait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switch advertising.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cooling-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 advertising.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13.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 interstate commerce developed, a need for consistent laws regarding the sale and lease of goods arose. These laws are called the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Trade Commission.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Uniform Contract Laws.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Sales Act.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Uniform Commercial Code.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14.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The law that protects you from unreasonable risk when using shampoos and other hair supplies is called the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Consumer Product Safety Act.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Consumer Protection Act.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Consumer Leasing Act.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 Trade Commission Act.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15.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In Texas, the Texas Deceptive Trade Practices Act was designed to protect consumers against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false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misleading business and insurance practices.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deceptive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products that might be dangerous to the consumer.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fraudulent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lease agreements.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misleading</w:t>
            </w:r>
            <w:proofErr w:type="gram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charges on utility bills.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Matching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Match each term with its definition.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warranty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warranty of merchantability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express warranty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voidable title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 warranty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 offer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limited warranty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</w:tr>
      <w:tr w:rsidR="004026DB" w:rsidRPr="004026D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implied warranty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4026DB" w:rsidRPr="004026DB" w:rsidRDefault="004026DB" w:rsidP="004026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bill of sale</w:t>
            </w:r>
          </w:p>
        </w:tc>
      </w:tr>
    </w:tbl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16.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Warranty implied by retailers every time they make a sale</w:t>
      </w: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17.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Guarantee of quality imposed by law, not in writing; comes about only when goods are sold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18.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Warranty that provides restricted protection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19.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Only proves you once had title, not that you still own the goods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20.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Guarantee by a seller that its products are not defective and are suitable for the use for which they are intended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21.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Assurance that a defective product will be fixed or replaced free within a reasonable time after a complaint has been made about it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22.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The right of ownership to goods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23.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Cannot be revoked during the time stated in the offer 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24.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May be canceled if the injured party chooses to do so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26D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25.</w:t>
      </w:r>
      <w:proofErr w:type="gramEnd"/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Oral or written guarantee by a manufacturer or a seller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Short Answer</w:t>
      </w:r>
    </w:p>
    <w:p w:rsidR="004026DB" w:rsidRPr="004026DB" w:rsidRDefault="004026DB" w:rsidP="004026D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26DB" w:rsidRPr="004026DB" w:rsidRDefault="004026DB" w:rsidP="004026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>26.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federal government has created a variety of laws and agencies to protect consumers. </w:t>
      </w:r>
      <w:r>
        <w:rPr>
          <w:rFonts w:ascii="Times New Roman" w:hAnsi="Times New Roman" w:cs="Times New Roman"/>
          <w:color w:val="000000"/>
          <w:sz w:val="24"/>
          <w:szCs w:val="24"/>
        </w:rPr>
        <w:t>List and d</w:t>
      </w:r>
      <w:r w:rsidRPr="004026DB">
        <w:rPr>
          <w:rFonts w:ascii="Times New Roman" w:hAnsi="Times New Roman" w:cs="Times New Roman"/>
          <w:color w:val="000000"/>
          <w:sz w:val="24"/>
          <w:szCs w:val="24"/>
        </w:rPr>
        <w:t>escribe two consumer protection laws and discuss how they protect you.</w:t>
      </w:r>
    </w:p>
    <w:p w:rsidR="004026DB" w:rsidRPr="004026DB" w:rsidRDefault="004026DB" w:rsidP="00600C9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4026DB" w:rsidRPr="004026DB" w:rsidSect="004026DB">
      <w:footerReference w:type="default" r:id="rId11"/>
      <w:pgSz w:w="12240" w:h="15840"/>
      <w:pgMar w:top="432" w:right="720" w:bottom="57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DB" w:rsidRDefault="004026DB" w:rsidP="004026DB">
      <w:pPr>
        <w:spacing w:after="0" w:line="240" w:lineRule="auto"/>
      </w:pPr>
      <w:r>
        <w:separator/>
      </w:r>
    </w:p>
  </w:endnote>
  <w:endnote w:type="continuationSeparator" w:id="0">
    <w:p w:rsidR="004026DB" w:rsidRDefault="004026DB" w:rsidP="0040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DB" w:rsidRDefault="00402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DB" w:rsidRDefault="004026DB" w:rsidP="004026DB">
      <w:pPr>
        <w:spacing w:after="0" w:line="240" w:lineRule="auto"/>
      </w:pPr>
      <w:r>
        <w:separator/>
      </w:r>
    </w:p>
  </w:footnote>
  <w:footnote w:type="continuationSeparator" w:id="0">
    <w:p w:rsidR="004026DB" w:rsidRDefault="004026DB" w:rsidP="00402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6DB"/>
    <w:rsid w:val="002E1D5F"/>
    <w:rsid w:val="004026DB"/>
    <w:rsid w:val="00600C9F"/>
    <w:rsid w:val="00716050"/>
    <w:rsid w:val="00A470AB"/>
    <w:rsid w:val="00AE6F69"/>
    <w:rsid w:val="00E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6DB"/>
  </w:style>
  <w:style w:type="paragraph" w:styleId="Footer">
    <w:name w:val="footer"/>
    <w:basedOn w:val="Normal"/>
    <w:link w:val="FooterChar"/>
    <w:uiPriority w:val="99"/>
    <w:unhideWhenUsed/>
    <w:rsid w:val="00402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2EF1-20FF-4961-AD5F-6EA7297FF14A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184A40-481B-48BE-BABA-A123EDFC1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E285E-CD1F-4042-AC56-7F398036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07158-E09A-4914-B054-CF136F80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dcterms:created xsi:type="dcterms:W3CDTF">2012-06-28T18:03:00Z</dcterms:created>
  <dcterms:modified xsi:type="dcterms:W3CDTF">2012-06-28T18:03:00Z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