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885C95" w:rsidRPr="00885C95" w:rsidRDefault="00885C95" w:rsidP="00885C95">
            <w:pPr>
              <w:autoSpaceDE w:val="0"/>
              <w:autoSpaceDN w:val="0"/>
              <w:adjustRightInd w:val="0"/>
              <w:spacing w:after="0" w:line="240" w:lineRule="auto"/>
              <w:rPr>
                <w:rFonts w:cs="Tahoma"/>
              </w:rPr>
            </w:pPr>
            <w:r w:rsidRPr="00885C95">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885C95" w:rsidRPr="00885C95" w:rsidRDefault="00885C95" w:rsidP="00885C95">
            <w:pPr>
              <w:autoSpaceDE w:val="0"/>
              <w:autoSpaceDN w:val="0"/>
              <w:adjustRightInd w:val="0"/>
              <w:spacing w:after="0" w:line="240" w:lineRule="auto"/>
              <w:rPr>
                <w:rFonts w:cs="Tahoma"/>
              </w:rPr>
            </w:pPr>
          </w:p>
          <w:p w:rsidR="00885C95" w:rsidRPr="00885C95" w:rsidRDefault="00885C95" w:rsidP="00885C95">
            <w:pPr>
              <w:autoSpaceDE w:val="0"/>
              <w:autoSpaceDN w:val="0"/>
              <w:adjustRightInd w:val="0"/>
              <w:spacing w:after="0" w:line="240" w:lineRule="auto"/>
              <w:rPr>
                <w:rFonts w:cs="Tahoma"/>
              </w:rPr>
            </w:pPr>
            <w:r w:rsidRPr="00885C95">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B11A76"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885C95">
              <w:t>Students will learn about their rights and responsibilities as consumers.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885C95">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885C95" w:rsidRPr="00B077D6" w:rsidRDefault="00885C95" w:rsidP="00885C95">
            <w:pPr>
              <w:numPr>
                <w:ilvl w:val="0"/>
                <w:numId w:val="18"/>
              </w:numPr>
              <w:spacing w:after="0" w:line="240" w:lineRule="auto"/>
              <w:rPr>
                <w:rFonts w:cs="Calibri"/>
              </w:rPr>
            </w:pPr>
            <w:r w:rsidRPr="00B077D6">
              <w:rPr>
                <w:rFonts w:cs="Calibri"/>
              </w:rPr>
              <w:t>Who is going to protect me when I am shopping?</w:t>
            </w:r>
          </w:p>
          <w:p w:rsidR="00885C95" w:rsidRPr="00B077D6" w:rsidRDefault="00885C95" w:rsidP="00885C95">
            <w:pPr>
              <w:numPr>
                <w:ilvl w:val="0"/>
                <w:numId w:val="18"/>
              </w:numPr>
              <w:spacing w:after="0" w:line="240" w:lineRule="auto"/>
              <w:rPr>
                <w:rFonts w:cs="Calibri"/>
              </w:rPr>
            </w:pPr>
            <w:r w:rsidRPr="00B077D6">
              <w:rPr>
                <w:rFonts w:cs="Calibri"/>
              </w:rPr>
              <w:t>I cannot pay! What do I do?</w:t>
            </w:r>
          </w:p>
          <w:p w:rsidR="00885C95" w:rsidRPr="00B077D6" w:rsidRDefault="00885C95" w:rsidP="00885C95">
            <w:pPr>
              <w:numPr>
                <w:ilvl w:val="0"/>
                <w:numId w:val="18"/>
              </w:numPr>
              <w:spacing w:after="0" w:line="240" w:lineRule="auto"/>
              <w:rPr>
                <w:rFonts w:cs="Calibri"/>
              </w:rPr>
            </w:pPr>
            <w:r w:rsidRPr="00B077D6">
              <w:rPr>
                <w:rFonts w:cs="Calibri"/>
              </w:rPr>
              <w:t>Do I have to have car insurance?</w:t>
            </w:r>
          </w:p>
          <w:p w:rsidR="00885C95" w:rsidRPr="00B077D6" w:rsidRDefault="00885C95" w:rsidP="00885C95">
            <w:pPr>
              <w:numPr>
                <w:ilvl w:val="0"/>
                <w:numId w:val="18"/>
              </w:numPr>
              <w:spacing w:after="0" w:line="240" w:lineRule="auto"/>
              <w:rPr>
                <w:rFonts w:cs="Calibri"/>
              </w:rPr>
            </w:pPr>
            <w:r w:rsidRPr="00B077D6">
              <w:rPr>
                <w:rFonts w:cs="Calibri"/>
              </w:rPr>
              <w:t>Can my landlord really do that?</w:t>
            </w:r>
          </w:p>
          <w:p w:rsidR="00DD40DF" w:rsidRPr="00C44E14" w:rsidRDefault="00DD40DF" w:rsidP="00885C95">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885C95"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885C95" w:rsidRDefault="00885C95" w:rsidP="00885C95">
            <w:pPr>
              <w:pStyle w:val="ListParagraph"/>
              <w:numPr>
                <w:ilvl w:val="0"/>
                <w:numId w:val="20"/>
              </w:numPr>
              <w:spacing w:after="0" w:line="240" w:lineRule="auto"/>
              <w:rPr>
                <w:rFonts w:cs="Calibri"/>
              </w:rPr>
            </w:pPr>
            <w:r w:rsidRPr="00885C95">
              <w:rPr>
                <w:rFonts w:cs="Calibri"/>
              </w:rPr>
              <w:t>Identify rights and responsibilities of consumers e.g. false advertising, telemarketing, product liability, etc.</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D3337D" w:rsidRDefault="00D3337D" w:rsidP="005A0F5D">
            <w:pPr>
              <w:spacing w:after="0" w:line="240" w:lineRule="auto"/>
              <w:rPr>
                <w:lang w:val="it-IT"/>
              </w:rPr>
            </w:pPr>
            <w:r w:rsidRPr="00D3337D">
              <w:rPr>
                <w:lang w:val="it-IT"/>
              </w:rPr>
              <w:t>RI11-12.1</w:t>
            </w:r>
          </w:p>
          <w:p w:rsidR="00D3337D" w:rsidRPr="00D3337D" w:rsidRDefault="00D3337D" w:rsidP="005A0F5D">
            <w:pPr>
              <w:spacing w:after="0" w:line="240" w:lineRule="auto"/>
              <w:rPr>
                <w:lang w:val="it-IT"/>
              </w:rPr>
            </w:pPr>
            <w:r w:rsidRPr="00D3337D">
              <w:rPr>
                <w:lang w:val="it-IT"/>
              </w:rPr>
              <w:t>RI11-12.7</w:t>
            </w:r>
          </w:p>
          <w:p w:rsidR="00D3337D" w:rsidRPr="00D3337D" w:rsidRDefault="00D3337D" w:rsidP="005A0F5D">
            <w:pPr>
              <w:spacing w:after="0" w:line="240" w:lineRule="auto"/>
              <w:rPr>
                <w:lang w:val="it-IT"/>
              </w:rPr>
            </w:pPr>
            <w:r w:rsidRPr="00D3337D">
              <w:rPr>
                <w:lang w:val="it-IT"/>
              </w:rPr>
              <w:t>RH11-12.1</w:t>
            </w:r>
          </w:p>
          <w:p w:rsidR="00D3337D" w:rsidRPr="00D3337D" w:rsidRDefault="00D3337D" w:rsidP="005A0F5D">
            <w:pPr>
              <w:spacing w:after="0" w:line="240" w:lineRule="auto"/>
              <w:rPr>
                <w:lang w:val="it-IT"/>
              </w:rPr>
            </w:pPr>
            <w:r w:rsidRPr="00D3337D">
              <w:rPr>
                <w:lang w:val="it-IT"/>
              </w:rPr>
              <w:t>RH11-12.2</w:t>
            </w:r>
          </w:p>
          <w:p w:rsidR="00D3337D" w:rsidRPr="00D3337D" w:rsidRDefault="00D3337D" w:rsidP="005A0F5D">
            <w:pPr>
              <w:spacing w:after="0" w:line="240" w:lineRule="auto"/>
              <w:rPr>
                <w:lang w:val="it-IT"/>
              </w:rPr>
            </w:pPr>
            <w:r w:rsidRPr="00D3337D">
              <w:rPr>
                <w:lang w:val="it-IT"/>
              </w:rPr>
              <w:t>RH11-12.3</w:t>
            </w:r>
          </w:p>
          <w:p w:rsidR="00D3337D" w:rsidRPr="00D3337D" w:rsidRDefault="00D3337D" w:rsidP="005A0F5D">
            <w:pPr>
              <w:spacing w:after="0" w:line="240" w:lineRule="auto"/>
            </w:pPr>
            <w:r w:rsidRPr="00D3337D">
              <w:t>RH11-12.4</w:t>
            </w:r>
          </w:p>
          <w:p w:rsidR="00D3337D" w:rsidRPr="00D3337D" w:rsidRDefault="00D3337D" w:rsidP="005A0F5D">
            <w:pPr>
              <w:spacing w:after="0" w:line="240" w:lineRule="auto"/>
            </w:pPr>
            <w:r w:rsidRPr="00D3337D">
              <w:t>RH11-12.5</w:t>
            </w:r>
          </w:p>
          <w:p w:rsidR="00D3337D" w:rsidRPr="00D3337D" w:rsidRDefault="00D3337D" w:rsidP="005A0F5D">
            <w:pPr>
              <w:spacing w:after="0" w:line="240" w:lineRule="auto"/>
            </w:pPr>
            <w:r w:rsidRPr="00D3337D">
              <w:t>RH11-12.7</w:t>
            </w:r>
          </w:p>
          <w:p w:rsidR="00D3337D" w:rsidRPr="00D3337D" w:rsidRDefault="00D3337D" w:rsidP="005A0F5D">
            <w:pPr>
              <w:spacing w:after="0" w:line="240" w:lineRule="auto"/>
            </w:pPr>
            <w:r w:rsidRPr="00D3337D">
              <w:t>RH11-12.8</w:t>
            </w:r>
          </w:p>
          <w:p w:rsidR="00D3337D" w:rsidRPr="00D3337D" w:rsidRDefault="00D3337D" w:rsidP="005A0F5D">
            <w:pPr>
              <w:spacing w:after="0" w:line="240" w:lineRule="auto"/>
            </w:pPr>
            <w:r w:rsidRPr="00D3337D">
              <w:t>RH11-12.9</w:t>
            </w:r>
          </w:p>
          <w:p w:rsidR="00D3337D" w:rsidRPr="00D3337D" w:rsidRDefault="00D3337D" w:rsidP="005A0F5D">
            <w:pPr>
              <w:spacing w:after="0" w:line="240" w:lineRule="auto"/>
            </w:pPr>
            <w:r w:rsidRPr="00D3337D">
              <w:t>W11-12.4</w:t>
            </w:r>
          </w:p>
          <w:p w:rsidR="00D3337D" w:rsidRPr="00D3337D" w:rsidRDefault="00D3337D" w:rsidP="005A0F5D">
            <w:pPr>
              <w:spacing w:after="0" w:line="240" w:lineRule="auto"/>
            </w:pPr>
            <w:r w:rsidRPr="00D3337D">
              <w:t>W11-12.6</w:t>
            </w:r>
          </w:p>
          <w:p w:rsidR="00D3337D" w:rsidRPr="00D3337D" w:rsidRDefault="00D3337D" w:rsidP="005A0F5D">
            <w:pPr>
              <w:spacing w:after="0" w:line="240" w:lineRule="auto"/>
            </w:pPr>
            <w:r w:rsidRPr="00D3337D">
              <w:t>W11-12.7</w:t>
            </w:r>
          </w:p>
          <w:p w:rsidR="00D3337D" w:rsidRPr="00D3337D" w:rsidRDefault="00D3337D" w:rsidP="005A0F5D">
            <w:pPr>
              <w:spacing w:after="0" w:line="240" w:lineRule="auto"/>
            </w:pPr>
            <w:r w:rsidRPr="00D3337D">
              <w:t>SL11-12.1</w:t>
            </w:r>
          </w:p>
          <w:p w:rsidR="00D3337D" w:rsidRPr="00D3337D" w:rsidRDefault="00D3337D" w:rsidP="005A0F5D">
            <w:pPr>
              <w:spacing w:after="0" w:line="240" w:lineRule="auto"/>
            </w:pPr>
            <w:r w:rsidRPr="00D3337D">
              <w:t>SL11-12.2</w:t>
            </w:r>
          </w:p>
          <w:p w:rsidR="00D3337D" w:rsidRPr="00D3337D" w:rsidRDefault="00D3337D" w:rsidP="005A0F5D">
            <w:pPr>
              <w:spacing w:after="0" w:line="240" w:lineRule="auto"/>
            </w:pPr>
            <w:r w:rsidRPr="00D3337D">
              <w:t>SL11-12.4</w:t>
            </w:r>
          </w:p>
          <w:p w:rsidR="00D3337D" w:rsidRPr="00D3337D" w:rsidRDefault="00D3337D" w:rsidP="005A0F5D">
            <w:pPr>
              <w:spacing w:after="0" w:line="240" w:lineRule="auto"/>
            </w:pPr>
            <w:r w:rsidRPr="00D3337D">
              <w:t>SL11-12.5</w:t>
            </w:r>
          </w:p>
          <w:p w:rsidR="00D3337D" w:rsidRPr="00D3337D" w:rsidRDefault="00D3337D" w:rsidP="005A0F5D">
            <w:pPr>
              <w:spacing w:after="0" w:line="240" w:lineRule="auto"/>
            </w:pPr>
            <w:r w:rsidRPr="00D3337D">
              <w:lastRenderedPageBreak/>
              <w:t>L11-12.1</w:t>
            </w:r>
          </w:p>
          <w:p w:rsidR="00D3337D" w:rsidRPr="00D3337D" w:rsidRDefault="00D3337D" w:rsidP="005A0F5D">
            <w:pPr>
              <w:spacing w:after="0" w:line="240" w:lineRule="auto"/>
            </w:pPr>
            <w:r w:rsidRPr="00D3337D">
              <w:t>L11-12.2</w:t>
            </w:r>
          </w:p>
          <w:p w:rsidR="00D3337D" w:rsidRPr="00D3337D" w:rsidRDefault="00D3337D" w:rsidP="005A0F5D">
            <w:pPr>
              <w:spacing w:after="0" w:line="240" w:lineRule="auto"/>
            </w:pPr>
            <w:r w:rsidRPr="00D3337D">
              <w:t>L11-12.6</w:t>
            </w:r>
          </w:p>
        </w:tc>
        <w:tc>
          <w:tcPr>
            <w:tcW w:w="1316" w:type="dxa"/>
            <w:shd w:val="clear" w:color="auto" w:fill="auto"/>
          </w:tcPr>
          <w:p w:rsidR="00321BC1" w:rsidRPr="00D3337D" w:rsidRDefault="00D3337D" w:rsidP="005A0F5D">
            <w:pPr>
              <w:spacing w:after="0" w:line="240" w:lineRule="auto"/>
              <w:jc w:val="center"/>
            </w:pPr>
            <w:r w:rsidRPr="00D3337D">
              <w:lastRenderedPageBreak/>
              <w:t>BLII.C.3.3</w:t>
            </w:r>
          </w:p>
        </w:tc>
        <w:tc>
          <w:tcPr>
            <w:tcW w:w="814" w:type="dxa"/>
            <w:shd w:val="clear" w:color="auto" w:fill="auto"/>
          </w:tcPr>
          <w:p w:rsidR="003B76EF" w:rsidRPr="003B76EF" w:rsidRDefault="00D3337D" w:rsidP="005A0F5D">
            <w:pPr>
              <w:spacing w:after="0" w:line="240" w:lineRule="auto"/>
              <w:jc w:val="center"/>
              <w:rPr>
                <w:b/>
              </w:rPr>
            </w:pPr>
            <w:r>
              <w:rPr>
                <w:b/>
              </w:rPr>
              <w:t>1</w:t>
            </w:r>
          </w:p>
        </w:tc>
      </w:tr>
      <w:tr w:rsidR="00286FAE" w:rsidTr="00C44E14">
        <w:trPr>
          <w:trHeight w:val="466"/>
        </w:trPr>
        <w:tc>
          <w:tcPr>
            <w:tcW w:w="4989" w:type="dxa"/>
            <w:gridSpan w:val="2"/>
          </w:tcPr>
          <w:p w:rsidR="00286FAE" w:rsidRPr="00885C95" w:rsidRDefault="00885C95" w:rsidP="00885C95">
            <w:pPr>
              <w:pStyle w:val="ListParagraph"/>
              <w:numPr>
                <w:ilvl w:val="0"/>
                <w:numId w:val="20"/>
              </w:numPr>
              <w:spacing w:after="0" w:line="240" w:lineRule="auto"/>
              <w:rPr>
                <w:rFonts w:cs="Calibri"/>
              </w:rPr>
            </w:pPr>
            <w:r w:rsidRPr="00885C95">
              <w:rPr>
                <w:rFonts w:cs="Calibri"/>
              </w:rPr>
              <w:lastRenderedPageBreak/>
              <w:t>Describe laws and agencies t</w:t>
            </w:r>
            <w:r>
              <w:rPr>
                <w:rFonts w:cs="Calibri"/>
              </w:rPr>
              <w:t>hat provide consumer protection</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286FAE" w:rsidRPr="00D3337D" w:rsidRDefault="00D3337D" w:rsidP="00D3337D">
            <w:pPr>
              <w:spacing w:after="0" w:line="240" w:lineRule="auto"/>
            </w:pPr>
            <w:r w:rsidRPr="00D3337D">
              <w:t>L11-12.6</w:t>
            </w:r>
          </w:p>
        </w:tc>
        <w:tc>
          <w:tcPr>
            <w:tcW w:w="1316" w:type="dxa"/>
            <w:shd w:val="clear" w:color="auto" w:fill="auto"/>
          </w:tcPr>
          <w:p w:rsidR="00286FAE" w:rsidRPr="00D3337D" w:rsidRDefault="00D3337D" w:rsidP="005A0F5D">
            <w:pPr>
              <w:spacing w:after="0" w:line="240" w:lineRule="auto"/>
              <w:jc w:val="center"/>
            </w:pPr>
            <w:r w:rsidRPr="00D3337D">
              <w:t>BLII.C.3.2</w:t>
            </w:r>
          </w:p>
          <w:p w:rsidR="00D3337D" w:rsidRPr="00D3337D" w:rsidRDefault="00D3337D" w:rsidP="005A0F5D">
            <w:pPr>
              <w:spacing w:after="0" w:line="240" w:lineRule="auto"/>
              <w:jc w:val="center"/>
            </w:pPr>
            <w:r w:rsidRPr="00D3337D">
              <w:t>BLII.C.3.5</w:t>
            </w:r>
          </w:p>
        </w:tc>
        <w:tc>
          <w:tcPr>
            <w:tcW w:w="814" w:type="dxa"/>
            <w:shd w:val="clear" w:color="auto" w:fill="auto"/>
          </w:tcPr>
          <w:p w:rsidR="00286FAE" w:rsidRPr="003B76EF" w:rsidRDefault="00D3337D" w:rsidP="005A0F5D">
            <w:pPr>
              <w:spacing w:after="0" w:line="240" w:lineRule="auto"/>
              <w:jc w:val="center"/>
              <w:rPr>
                <w:b/>
              </w:rPr>
            </w:pPr>
            <w:r>
              <w:rPr>
                <w:b/>
              </w:rPr>
              <w:t>3</w:t>
            </w:r>
          </w:p>
        </w:tc>
      </w:tr>
      <w:tr w:rsidR="00286FAE" w:rsidTr="00C44E14">
        <w:trPr>
          <w:trHeight w:val="466"/>
        </w:trPr>
        <w:tc>
          <w:tcPr>
            <w:tcW w:w="4989" w:type="dxa"/>
            <w:gridSpan w:val="2"/>
          </w:tcPr>
          <w:p w:rsidR="00286FAE" w:rsidRPr="00885C95" w:rsidRDefault="00885C95" w:rsidP="00885C95">
            <w:pPr>
              <w:pStyle w:val="ListParagraph"/>
              <w:numPr>
                <w:ilvl w:val="0"/>
                <w:numId w:val="20"/>
              </w:numPr>
              <w:spacing w:after="0" w:line="240" w:lineRule="auto"/>
              <w:rPr>
                <w:rFonts w:cs="Calibri"/>
              </w:rPr>
            </w:pPr>
            <w:r w:rsidRPr="00885C95">
              <w:rPr>
                <w:rFonts w:cs="Calibri"/>
              </w:rPr>
              <w:t>Differentiate when to apply the law of sales under the Uniform Commercial Code, ver</w:t>
            </w:r>
            <w:r>
              <w:rPr>
                <w:rFonts w:cs="Calibri"/>
              </w:rPr>
              <w:t>sus dealing with a non-merchant</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lastRenderedPageBreak/>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286FAE" w:rsidRPr="00D3337D" w:rsidRDefault="00D3337D" w:rsidP="00D3337D">
            <w:pPr>
              <w:spacing w:after="0" w:line="240" w:lineRule="auto"/>
            </w:pPr>
            <w:r w:rsidRPr="00D3337D">
              <w:t>L11-12.6</w:t>
            </w:r>
          </w:p>
        </w:tc>
        <w:tc>
          <w:tcPr>
            <w:tcW w:w="1316" w:type="dxa"/>
            <w:shd w:val="clear" w:color="auto" w:fill="auto"/>
          </w:tcPr>
          <w:p w:rsidR="00286FAE" w:rsidRPr="00D3337D" w:rsidRDefault="00D3337D" w:rsidP="005A0F5D">
            <w:pPr>
              <w:spacing w:after="0" w:line="240" w:lineRule="auto"/>
              <w:jc w:val="center"/>
            </w:pPr>
            <w:r w:rsidRPr="00D3337D">
              <w:lastRenderedPageBreak/>
              <w:t>BLII.B.3.2</w:t>
            </w:r>
          </w:p>
        </w:tc>
        <w:tc>
          <w:tcPr>
            <w:tcW w:w="814" w:type="dxa"/>
            <w:shd w:val="clear" w:color="auto" w:fill="auto"/>
          </w:tcPr>
          <w:p w:rsidR="00286FAE" w:rsidRPr="003B76EF" w:rsidRDefault="00D3337D" w:rsidP="005A0F5D">
            <w:pPr>
              <w:spacing w:after="0" w:line="240" w:lineRule="auto"/>
              <w:jc w:val="center"/>
              <w:rPr>
                <w:b/>
              </w:rPr>
            </w:pPr>
            <w:r>
              <w:rPr>
                <w:b/>
              </w:rPr>
              <w:t>3</w:t>
            </w:r>
          </w:p>
        </w:tc>
      </w:tr>
      <w:tr w:rsidR="00286FAE" w:rsidTr="00C44E14">
        <w:trPr>
          <w:trHeight w:val="466"/>
        </w:trPr>
        <w:tc>
          <w:tcPr>
            <w:tcW w:w="4989" w:type="dxa"/>
            <w:gridSpan w:val="2"/>
          </w:tcPr>
          <w:p w:rsidR="00286FAE" w:rsidRPr="00885C95" w:rsidRDefault="00885C95" w:rsidP="00885C95">
            <w:pPr>
              <w:pStyle w:val="ListParagraph"/>
              <w:numPr>
                <w:ilvl w:val="0"/>
                <w:numId w:val="20"/>
              </w:numPr>
              <w:spacing w:after="0" w:line="240" w:lineRule="auto"/>
              <w:rPr>
                <w:rFonts w:cs="Calibri"/>
              </w:rPr>
            </w:pPr>
            <w:r w:rsidRPr="00885C95">
              <w:rPr>
                <w:rFonts w:cs="Calibri"/>
              </w:rPr>
              <w:lastRenderedPageBreak/>
              <w:t>Distinguish between a sale of goods and other transactions relating to goods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286FAE" w:rsidRPr="00D3337D" w:rsidRDefault="00D3337D" w:rsidP="00D3337D">
            <w:pPr>
              <w:spacing w:after="0" w:line="240" w:lineRule="auto"/>
            </w:pPr>
            <w:r w:rsidRPr="00D3337D">
              <w:t>L11-12.6</w:t>
            </w:r>
          </w:p>
        </w:tc>
        <w:tc>
          <w:tcPr>
            <w:tcW w:w="1316" w:type="dxa"/>
            <w:shd w:val="clear" w:color="auto" w:fill="auto"/>
          </w:tcPr>
          <w:p w:rsidR="00286FAE" w:rsidRPr="00D3337D" w:rsidRDefault="00D3337D" w:rsidP="005A0F5D">
            <w:pPr>
              <w:spacing w:after="0" w:line="240" w:lineRule="auto"/>
              <w:jc w:val="center"/>
            </w:pPr>
            <w:r w:rsidRPr="00D3337D">
              <w:t>BLII.B.3.1</w:t>
            </w:r>
          </w:p>
          <w:p w:rsidR="00D3337D" w:rsidRPr="00D3337D" w:rsidRDefault="00D3337D" w:rsidP="005A0F5D">
            <w:pPr>
              <w:spacing w:after="0" w:line="240" w:lineRule="auto"/>
              <w:jc w:val="center"/>
            </w:pPr>
            <w:r w:rsidRPr="00D3337D">
              <w:t>BLII.B.4.1</w:t>
            </w:r>
          </w:p>
        </w:tc>
        <w:tc>
          <w:tcPr>
            <w:tcW w:w="814" w:type="dxa"/>
            <w:shd w:val="clear" w:color="auto" w:fill="auto"/>
          </w:tcPr>
          <w:p w:rsidR="00286FAE" w:rsidRPr="003B76EF" w:rsidRDefault="00D3337D" w:rsidP="005A0F5D">
            <w:pPr>
              <w:spacing w:after="0" w:line="240" w:lineRule="auto"/>
              <w:jc w:val="center"/>
              <w:rPr>
                <w:b/>
              </w:rPr>
            </w:pPr>
            <w:r>
              <w:rPr>
                <w:b/>
              </w:rPr>
              <w:t>2</w:t>
            </w:r>
          </w:p>
        </w:tc>
      </w:tr>
      <w:tr w:rsidR="00286FAE" w:rsidTr="00C44E14">
        <w:trPr>
          <w:trHeight w:val="466"/>
        </w:trPr>
        <w:tc>
          <w:tcPr>
            <w:tcW w:w="4989" w:type="dxa"/>
            <w:gridSpan w:val="2"/>
          </w:tcPr>
          <w:p w:rsidR="00286FAE" w:rsidRPr="00885C95" w:rsidRDefault="00885C95" w:rsidP="00885C95">
            <w:pPr>
              <w:pStyle w:val="ListParagraph"/>
              <w:numPr>
                <w:ilvl w:val="0"/>
                <w:numId w:val="20"/>
              </w:numPr>
              <w:spacing w:after="0" w:line="240" w:lineRule="auto"/>
              <w:rPr>
                <w:rFonts w:cs="Calibri"/>
              </w:rPr>
            </w:pPr>
            <w:r w:rsidRPr="00885C95">
              <w:rPr>
                <w:rFonts w:cs="Calibri"/>
              </w:rPr>
              <w:t>Describe different types of bankruptcy and ident</w:t>
            </w:r>
            <w:r>
              <w:rPr>
                <w:rFonts w:cs="Calibri"/>
              </w:rPr>
              <w:t>ify reasons for bankruptcy laws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lastRenderedPageBreak/>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286FAE" w:rsidRPr="00D3337D" w:rsidRDefault="00D3337D" w:rsidP="00D3337D">
            <w:pPr>
              <w:spacing w:after="0" w:line="240" w:lineRule="auto"/>
            </w:pPr>
            <w:r w:rsidRPr="00D3337D">
              <w:t>L11-12.6</w:t>
            </w:r>
          </w:p>
        </w:tc>
        <w:tc>
          <w:tcPr>
            <w:tcW w:w="1316" w:type="dxa"/>
            <w:shd w:val="clear" w:color="auto" w:fill="auto"/>
          </w:tcPr>
          <w:p w:rsidR="00286FAE" w:rsidRPr="00D3337D" w:rsidRDefault="00D3337D" w:rsidP="005A0F5D">
            <w:pPr>
              <w:spacing w:after="0" w:line="240" w:lineRule="auto"/>
              <w:jc w:val="center"/>
            </w:pPr>
            <w:r w:rsidRPr="00D3337D">
              <w:lastRenderedPageBreak/>
              <w:t>BLVI.D.3.1</w:t>
            </w:r>
          </w:p>
          <w:p w:rsidR="00D3337D" w:rsidRPr="00D3337D" w:rsidRDefault="00D3337D" w:rsidP="005A0F5D">
            <w:pPr>
              <w:spacing w:after="0" w:line="240" w:lineRule="auto"/>
              <w:jc w:val="center"/>
            </w:pPr>
            <w:r w:rsidRPr="00D3337D">
              <w:t>BLVI.D.3.2</w:t>
            </w:r>
          </w:p>
          <w:p w:rsidR="00D3337D" w:rsidRPr="00D3337D" w:rsidRDefault="00D3337D" w:rsidP="005A0F5D">
            <w:pPr>
              <w:spacing w:after="0" w:line="240" w:lineRule="auto"/>
              <w:jc w:val="center"/>
            </w:pPr>
            <w:r w:rsidRPr="00D3337D">
              <w:t>BLVI.D.3.3</w:t>
            </w:r>
          </w:p>
          <w:p w:rsidR="00D3337D" w:rsidRPr="00D3337D" w:rsidRDefault="00D3337D" w:rsidP="005A0F5D">
            <w:pPr>
              <w:spacing w:after="0" w:line="240" w:lineRule="auto"/>
              <w:jc w:val="center"/>
            </w:pPr>
            <w:r w:rsidRPr="00D3337D">
              <w:lastRenderedPageBreak/>
              <w:t>BLVI.D.3.4</w:t>
            </w:r>
          </w:p>
          <w:p w:rsidR="00D3337D" w:rsidRPr="00D3337D" w:rsidRDefault="00D3337D" w:rsidP="005A0F5D">
            <w:pPr>
              <w:spacing w:after="0" w:line="240" w:lineRule="auto"/>
              <w:jc w:val="center"/>
            </w:pPr>
            <w:r w:rsidRPr="00D3337D">
              <w:t>BLVI.D.3.5</w:t>
            </w:r>
          </w:p>
          <w:p w:rsidR="00D3337D" w:rsidRPr="00D3337D" w:rsidRDefault="00D3337D" w:rsidP="005A0F5D">
            <w:pPr>
              <w:spacing w:after="0" w:line="240" w:lineRule="auto"/>
              <w:jc w:val="center"/>
            </w:pPr>
            <w:r w:rsidRPr="00D3337D">
              <w:t>BLVI.D.4.1</w:t>
            </w:r>
          </w:p>
        </w:tc>
        <w:tc>
          <w:tcPr>
            <w:tcW w:w="814" w:type="dxa"/>
            <w:shd w:val="clear" w:color="auto" w:fill="auto"/>
          </w:tcPr>
          <w:p w:rsidR="00D3337D" w:rsidRDefault="00D3337D" w:rsidP="005A0F5D">
            <w:pPr>
              <w:spacing w:after="0" w:line="240" w:lineRule="auto"/>
              <w:jc w:val="center"/>
              <w:rPr>
                <w:b/>
              </w:rPr>
            </w:pPr>
          </w:p>
          <w:p w:rsidR="00286FAE" w:rsidRPr="00D3337D" w:rsidRDefault="00D3337D" w:rsidP="00D3337D">
            <w:r>
              <w:t>3</w:t>
            </w:r>
          </w:p>
        </w:tc>
      </w:tr>
      <w:tr w:rsidR="005A0F5D" w:rsidTr="00C44E14">
        <w:trPr>
          <w:trHeight w:val="466"/>
        </w:trPr>
        <w:tc>
          <w:tcPr>
            <w:tcW w:w="4989" w:type="dxa"/>
            <w:gridSpan w:val="2"/>
          </w:tcPr>
          <w:p w:rsidR="005A0F5D" w:rsidRPr="00885C95" w:rsidRDefault="00885C95" w:rsidP="00885C95">
            <w:pPr>
              <w:pStyle w:val="ListParagraph"/>
              <w:numPr>
                <w:ilvl w:val="0"/>
                <w:numId w:val="20"/>
              </w:numPr>
              <w:tabs>
                <w:tab w:val="left" w:pos="220"/>
              </w:tabs>
              <w:spacing w:after="0" w:line="240" w:lineRule="auto"/>
              <w:rPr>
                <w:rFonts w:ascii="Times New Roman" w:hAnsi="Times New Roman"/>
              </w:rPr>
            </w:pPr>
            <w:r w:rsidRPr="00885C95">
              <w:rPr>
                <w:rFonts w:cs="Calibri"/>
              </w:rPr>
              <w:lastRenderedPageBreak/>
              <w:t>Describe characteristics of a bailment and responsibilities of parties involved</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lastRenderedPageBreak/>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5A0F5D" w:rsidRPr="00D3337D" w:rsidRDefault="00D3337D" w:rsidP="00D3337D">
            <w:pPr>
              <w:spacing w:after="0" w:line="240" w:lineRule="auto"/>
            </w:pPr>
            <w:r w:rsidRPr="00D3337D">
              <w:t>L11-12.6</w:t>
            </w:r>
          </w:p>
        </w:tc>
        <w:tc>
          <w:tcPr>
            <w:tcW w:w="1316" w:type="dxa"/>
            <w:shd w:val="clear" w:color="auto" w:fill="auto"/>
          </w:tcPr>
          <w:p w:rsidR="005A0F5D" w:rsidRPr="00D3337D" w:rsidRDefault="00D3337D" w:rsidP="005A0F5D">
            <w:pPr>
              <w:spacing w:after="0" w:line="240" w:lineRule="auto"/>
              <w:jc w:val="center"/>
            </w:pPr>
            <w:r w:rsidRPr="00D3337D">
              <w:lastRenderedPageBreak/>
              <w:t>BLV.A.3.4</w:t>
            </w:r>
          </w:p>
        </w:tc>
        <w:tc>
          <w:tcPr>
            <w:tcW w:w="814" w:type="dxa"/>
            <w:shd w:val="clear" w:color="auto" w:fill="auto"/>
          </w:tcPr>
          <w:p w:rsidR="005A0F5D" w:rsidRPr="003B76EF" w:rsidRDefault="00D3337D" w:rsidP="005A0F5D">
            <w:pPr>
              <w:spacing w:after="0" w:line="240" w:lineRule="auto"/>
              <w:jc w:val="center"/>
              <w:rPr>
                <w:b/>
              </w:rPr>
            </w:pPr>
            <w:r>
              <w:rPr>
                <w:b/>
              </w:rPr>
              <w:t>3</w:t>
            </w:r>
          </w:p>
        </w:tc>
      </w:tr>
      <w:tr w:rsidR="005A0F5D" w:rsidTr="00C44E14">
        <w:trPr>
          <w:trHeight w:val="466"/>
        </w:trPr>
        <w:tc>
          <w:tcPr>
            <w:tcW w:w="4989" w:type="dxa"/>
            <w:gridSpan w:val="2"/>
          </w:tcPr>
          <w:p w:rsidR="005A0F5D" w:rsidRPr="00885C95" w:rsidRDefault="00885C95" w:rsidP="00885C95">
            <w:pPr>
              <w:pStyle w:val="ListParagraph"/>
              <w:numPr>
                <w:ilvl w:val="0"/>
                <w:numId w:val="20"/>
              </w:numPr>
              <w:tabs>
                <w:tab w:val="left" w:pos="220"/>
              </w:tabs>
              <w:spacing w:after="0" w:line="240" w:lineRule="auto"/>
              <w:rPr>
                <w:rFonts w:ascii="Times New Roman" w:hAnsi="Times New Roman"/>
              </w:rPr>
            </w:pPr>
            <w:r w:rsidRPr="00885C95">
              <w:rPr>
                <w:rFonts w:cs="Calibri"/>
              </w:rPr>
              <w:lastRenderedPageBreak/>
              <w:t>Describe rights and responsibilities of owning a car e.g. insurance, warranties and financing</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5A0F5D" w:rsidRPr="00D3337D" w:rsidRDefault="00D3337D" w:rsidP="00D3337D">
            <w:pPr>
              <w:spacing w:after="0" w:line="240" w:lineRule="auto"/>
            </w:pPr>
            <w:r w:rsidRPr="00D3337D">
              <w:t>L11-12.6</w:t>
            </w:r>
          </w:p>
        </w:tc>
        <w:tc>
          <w:tcPr>
            <w:tcW w:w="1316" w:type="dxa"/>
            <w:shd w:val="clear" w:color="auto" w:fill="auto"/>
          </w:tcPr>
          <w:p w:rsidR="005A0F5D" w:rsidRPr="00D3337D" w:rsidRDefault="00D3337D" w:rsidP="005A0F5D">
            <w:pPr>
              <w:spacing w:after="0" w:line="240" w:lineRule="auto"/>
              <w:jc w:val="center"/>
            </w:pPr>
            <w:r w:rsidRPr="00D3337D">
              <w:t>BLVI.B.3.3</w:t>
            </w:r>
          </w:p>
        </w:tc>
        <w:tc>
          <w:tcPr>
            <w:tcW w:w="814" w:type="dxa"/>
            <w:shd w:val="clear" w:color="auto" w:fill="auto"/>
          </w:tcPr>
          <w:p w:rsidR="005A0F5D" w:rsidRPr="003B76EF" w:rsidRDefault="00824FFB" w:rsidP="005A0F5D">
            <w:pPr>
              <w:spacing w:after="0" w:line="240" w:lineRule="auto"/>
              <w:jc w:val="center"/>
              <w:rPr>
                <w:b/>
              </w:rPr>
            </w:pPr>
            <w:r>
              <w:rPr>
                <w:b/>
              </w:rPr>
              <w:t>3</w:t>
            </w:r>
          </w:p>
        </w:tc>
      </w:tr>
      <w:tr w:rsidR="005A0F5D" w:rsidTr="00C44E14">
        <w:trPr>
          <w:trHeight w:val="466"/>
        </w:trPr>
        <w:tc>
          <w:tcPr>
            <w:tcW w:w="4989" w:type="dxa"/>
            <w:gridSpan w:val="2"/>
          </w:tcPr>
          <w:p w:rsidR="005A0F5D" w:rsidRPr="00885C95" w:rsidRDefault="00885C95" w:rsidP="00885C95">
            <w:pPr>
              <w:pStyle w:val="ListParagraph"/>
              <w:numPr>
                <w:ilvl w:val="0"/>
                <w:numId w:val="20"/>
              </w:numPr>
              <w:tabs>
                <w:tab w:val="left" w:pos="220"/>
              </w:tabs>
              <w:spacing w:after="0" w:line="240" w:lineRule="auto"/>
              <w:rPr>
                <w:rFonts w:ascii="Times New Roman" w:hAnsi="Times New Roman"/>
              </w:rPr>
            </w:pPr>
            <w:r w:rsidRPr="00885C95">
              <w:rPr>
                <w:rFonts w:cs="Calibri"/>
              </w:rPr>
              <w:t>Compare rights and responsibilities of landlords and tenants</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lastRenderedPageBreak/>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5A0F5D" w:rsidRPr="00D3337D" w:rsidRDefault="00D3337D" w:rsidP="00D3337D">
            <w:pPr>
              <w:spacing w:after="0" w:line="240" w:lineRule="auto"/>
              <w:rPr>
                <w:sz w:val="20"/>
                <w:szCs w:val="20"/>
              </w:rPr>
            </w:pPr>
            <w:r w:rsidRPr="00D3337D">
              <w:t>L11-12.6</w:t>
            </w:r>
          </w:p>
        </w:tc>
        <w:tc>
          <w:tcPr>
            <w:tcW w:w="1316" w:type="dxa"/>
            <w:shd w:val="clear" w:color="auto" w:fill="auto"/>
          </w:tcPr>
          <w:p w:rsidR="005A0F5D" w:rsidRPr="00D3337D" w:rsidRDefault="00D3337D" w:rsidP="005A0F5D">
            <w:pPr>
              <w:spacing w:after="0" w:line="240" w:lineRule="auto"/>
              <w:jc w:val="center"/>
            </w:pPr>
            <w:r w:rsidRPr="00D3337D">
              <w:lastRenderedPageBreak/>
              <w:t>BLV.B.3.5</w:t>
            </w:r>
          </w:p>
          <w:p w:rsidR="00D3337D" w:rsidRPr="00D3337D" w:rsidRDefault="00D3337D" w:rsidP="005A0F5D">
            <w:pPr>
              <w:spacing w:after="0" w:line="240" w:lineRule="auto"/>
              <w:jc w:val="center"/>
            </w:pPr>
            <w:r w:rsidRPr="00D3337D">
              <w:t>BLV.B.4.4</w:t>
            </w:r>
          </w:p>
        </w:tc>
        <w:tc>
          <w:tcPr>
            <w:tcW w:w="814" w:type="dxa"/>
            <w:shd w:val="clear" w:color="auto" w:fill="auto"/>
          </w:tcPr>
          <w:p w:rsidR="005A0F5D" w:rsidRPr="003B76EF" w:rsidRDefault="00824FFB" w:rsidP="005A0F5D">
            <w:pPr>
              <w:spacing w:after="0" w:line="240" w:lineRule="auto"/>
              <w:jc w:val="center"/>
              <w:rPr>
                <w:b/>
              </w:rPr>
            </w:pPr>
            <w:r>
              <w:rPr>
                <w:b/>
              </w:rPr>
              <w:t>3</w:t>
            </w:r>
          </w:p>
        </w:tc>
      </w:tr>
      <w:tr w:rsidR="00885C95" w:rsidTr="00C44E14">
        <w:trPr>
          <w:trHeight w:val="466"/>
        </w:trPr>
        <w:tc>
          <w:tcPr>
            <w:tcW w:w="4989" w:type="dxa"/>
            <w:gridSpan w:val="2"/>
          </w:tcPr>
          <w:p w:rsidR="00885C95" w:rsidRPr="00885C95" w:rsidRDefault="00885C95" w:rsidP="00885C95">
            <w:pPr>
              <w:pStyle w:val="ListParagraph"/>
              <w:numPr>
                <w:ilvl w:val="0"/>
                <w:numId w:val="20"/>
              </w:numPr>
              <w:tabs>
                <w:tab w:val="left" w:pos="220"/>
              </w:tabs>
              <w:spacing w:after="0" w:line="240" w:lineRule="auto"/>
              <w:rPr>
                <w:rFonts w:ascii="Times New Roman" w:hAnsi="Times New Roman"/>
              </w:rPr>
            </w:pPr>
            <w:r w:rsidRPr="00885C95">
              <w:rPr>
                <w:rFonts w:cs="Calibri"/>
              </w:rPr>
              <w:lastRenderedPageBreak/>
              <w:t>Describe legal aspects of a real estate transaction</w:t>
            </w:r>
          </w:p>
        </w:tc>
        <w:tc>
          <w:tcPr>
            <w:tcW w:w="2824" w:type="dxa"/>
            <w:gridSpan w:val="2"/>
          </w:tcPr>
          <w:p w:rsidR="00885C95" w:rsidRPr="00C44E14" w:rsidRDefault="00885C95" w:rsidP="005A0F5D">
            <w:pPr>
              <w:spacing w:after="0" w:line="240" w:lineRule="auto"/>
              <w:rPr>
                <w:b/>
              </w:rPr>
            </w:pPr>
          </w:p>
        </w:tc>
        <w:tc>
          <w:tcPr>
            <w:tcW w:w="1144" w:type="dxa"/>
            <w:shd w:val="clear" w:color="auto" w:fill="auto"/>
          </w:tcPr>
          <w:p w:rsidR="00885C95" w:rsidRPr="00C44E14" w:rsidRDefault="00885C95" w:rsidP="005A0F5D">
            <w:pPr>
              <w:spacing w:after="0" w:line="240" w:lineRule="auto"/>
              <w:rPr>
                <w:b/>
              </w:rPr>
            </w:pPr>
          </w:p>
        </w:tc>
        <w:tc>
          <w:tcPr>
            <w:tcW w:w="701" w:type="dxa"/>
            <w:shd w:val="clear" w:color="auto" w:fill="auto"/>
          </w:tcPr>
          <w:p w:rsidR="00885C95" w:rsidRPr="00C44E14" w:rsidRDefault="00885C95"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885C95" w:rsidRPr="00D3337D" w:rsidRDefault="00D3337D" w:rsidP="00D3337D">
            <w:pPr>
              <w:spacing w:after="0" w:line="240" w:lineRule="auto"/>
              <w:rPr>
                <w:sz w:val="20"/>
                <w:szCs w:val="20"/>
              </w:rPr>
            </w:pPr>
            <w:r w:rsidRPr="00D3337D">
              <w:t>L11-12.6</w:t>
            </w:r>
          </w:p>
        </w:tc>
        <w:tc>
          <w:tcPr>
            <w:tcW w:w="1316" w:type="dxa"/>
            <w:shd w:val="clear" w:color="auto" w:fill="auto"/>
          </w:tcPr>
          <w:p w:rsidR="00885C95" w:rsidRPr="00D3337D" w:rsidRDefault="00D3337D" w:rsidP="005A0F5D">
            <w:pPr>
              <w:spacing w:after="0" w:line="240" w:lineRule="auto"/>
              <w:jc w:val="center"/>
            </w:pPr>
            <w:r w:rsidRPr="00D3337D">
              <w:t>BLV.B.3.3</w:t>
            </w:r>
          </w:p>
          <w:p w:rsidR="00D3337D" w:rsidRPr="00D3337D" w:rsidRDefault="00D3337D" w:rsidP="005A0F5D">
            <w:pPr>
              <w:spacing w:after="0" w:line="240" w:lineRule="auto"/>
              <w:jc w:val="center"/>
            </w:pPr>
            <w:r w:rsidRPr="00D3337D">
              <w:t>BLV.B.4.2</w:t>
            </w:r>
          </w:p>
        </w:tc>
        <w:tc>
          <w:tcPr>
            <w:tcW w:w="814" w:type="dxa"/>
            <w:shd w:val="clear" w:color="auto" w:fill="auto"/>
          </w:tcPr>
          <w:p w:rsidR="00885C95" w:rsidRPr="003B76EF" w:rsidRDefault="00824FFB" w:rsidP="005A0F5D">
            <w:pPr>
              <w:spacing w:after="0" w:line="240" w:lineRule="auto"/>
              <w:jc w:val="center"/>
              <w:rPr>
                <w:b/>
              </w:rPr>
            </w:pPr>
            <w:r>
              <w:rPr>
                <w:b/>
              </w:rPr>
              <w:t>3</w:t>
            </w:r>
          </w:p>
        </w:tc>
      </w:tr>
      <w:tr w:rsidR="005A0F5D" w:rsidTr="00C44E14">
        <w:trPr>
          <w:trHeight w:val="466"/>
        </w:trPr>
        <w:tc>
          <w:tcPr>
            <w:tcW w:w="4989" w:type="dxa"/>
            <w:gridSpan w:val="2"/>
          </w:tcPr>
          <w:p w:rsidR="005A0F5D" w:rsidRPr="00885C95" w:rsidRDefault="00885C95" w:rsidP="00885C95">
            <w:pPr>
              <w:pStyle w:val="ListParagraph"/>
              <w:numPr>
                <w:ilvl w:val="0"/>
                <w:numId w:val="20"/>
              </w:numPr>
              <w:spacing w:after="0" w:line="240" w:lineRule="auto"/>
              <w:rPr>
                <w:rFonts w:cs="Calibri"/>
              </w:rPr>
            </w:pPr>
            <w:r w:rsidRPr="00885C95">
              <w:rPr>
                <w:rFonts w:cs="Calibri"/>
              </w:rPr>
              <w:t xml:space="preserve">Describe purpose and types of various negotiable instruments (e.g. commercial </w:t>
            </w:r>
            <w:r w:rsidRPr="00885C95">
              <w:rPr>
                <w:rFonts w:cs="Calibri"/>
              </w:rPr>
              <w:lastRenderedPageBreak/>
              <w:t>paper, checks, certificates of deposit, etc.)</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lastRenderedPageBreak/>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5A0F5D" w:rsidRPr="00D3337D" w:rsidRDefault="00D3337D" w:rsidP="00D3337D">
            <w:pPr>
              <w:spacing w:after="0" w:line="240" w:lineRule="auto"/>
            </w:pPr>
            <w:r w:rsidRPr="00D3337D">
              <w:t>L11-12.6</w:t>
            </w:r>
          </w:p>
        </w:tc>
        <w:tc>
          <w:tcPr>
            <w:tcW w:w="1316" w:type="dxa"/>
            <w:shd w:val="clear" w:color="auto" w:fill="auto"/>
          </w:tcPr>
          <w:p w:rsidR="005A0F5D" w:rsidRPr="00D3337D" w:rsidRDefault="00D3337D" w:rsidP="005A0F5D">
            <w:pPr>
              <w:spacing w:after="0" w:line="240" w:lineRule="auto"/>
              <w:jc w:val="center"/>
            </w:pPr>
            <w:r w:rsidRPr="00D3337D">
              <w:lastRenderedPageBreak/>
              <w:t>BLVI.A.3.1</w:t>
            </w:r>
          </w:p>
        </w:tc>
        <w:tc>
          <w:tcPr>
            <w:tcW w:w="814" w:type="dxa"/>
            <w:shd w:val="clear" w:color="auto" w:fill="auto"/>
          </w:tcPr>
          <w:p w:rsidR="005A0F5D" w:rsidRPr="003B76EF" w:rsidRDefault="00824FFB" w:rsidP="005A0F5D">
            <w:pPr>
              <w:spacing w:after="0" w:line="240" w:lineRule="auto"/>
              <w:jc w:val="center"/>
              <w:rPr>
                <w:b/>
              </w:rPr>
            </w:pPr>
            <w:r>
              <w:rPr>
                <w:b/>
              </w:rPr>
              <w:t>3</w:t>
            </w:r>
          </w:p>
        </w:tc>
      </w:tr>
      <w:tr w:rsidR="005A0F5D" w:rsidTr="00C44E14">
        <w:trPr>
          <w:trHeight w:val="466"/>
        </w:trPr>
        <w:tc>
          <w:tcPr>
            <w:tcW w:w="4989" w:type="dxa"/>
            <w:gridSpan w:val="2"/>
          </w:tcPr>
          <w:p w:rsidR="005A0F5D" w:rsidRPr="00885C95" w:rsidRDefault="00885C95" w:rsidP="00885C95">
            <w:pPr>
              <w:pStyle w:val="ListParagraph"/>
              <w:numPr>
                <w:ilvl w:val="0"/>
                <w:numId w:val="20"/>
              </w:numPr>
              <w:spacing w:after="0" w:line="240" w:lineRule="auto"/>
            </w:pPr>
            <w:r w:rsidRPr="00885C95">
              <w:rPr>
                <w:rFonts w:cs="Calibri"/>
              </w:rPr>
              <w:lastRenderedPageBreak/>
              <w:t>Identify legislation that regulates consumer credit and provides consumer protection</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D3337D" w:rsidRPr="00D3337D" w:rsidRDefault="00D3337D" w:rsidP="00D3337D">
            <w:pPr>
              <w:spacing w:after="0" w:line="240" w:lineRule="auto"/>
              <w:rPr>
                <w:lang w:val="it-IT"/>
              </w:rPr>
            </w:pPr>
            <w:r w:rsidRPr="00D3337D">
              <w:rPr>
                <w:lang w:val="it-IT"/>
              </w:rPr>
              <w:t>RI11-12.1</w:t>
            </w:r>
          </w:p>
          <w:p w:rsidR="00D3337D" w:rsidRPr="00D3337D" w:rsidRDefault="00D3337D" w:rsidP="00D3337D">
            <w:pPr>
              <w:spacing w:after="0" w:line="240" w:lineRule="auto"/>
              <w:rPr>
                <w:lang w:val="it-IT"/>
              </w:rPr>
            </w:pPr>
            <w:r w:rsidRPr="00D3337D">
              <w:rPr>
                <w:lang w:val="it-IT"/>
              </w:rPr>
              <w:t>RI11-12.7</w:t>
            </w:r>
          </w:p>
          <w:p w:rsidR="00D3337D" w:rsidRPr="00D3337D" w:rsidRDefault="00D3337D" w:rsidP="00D3337D">
            <w:pPr>
              <w:spacing w:after="0" w:line="240" w:lineRule="auto"/>
              <w:rPr>
                <w:lang w:val="it-IT"/>
              </w:rPr>
            </w:pPr>
            <w:r w:rsidRPr="00D3337D">
              <w:rPr>
                <w:lang w:val="it-IT"/>
              </w:rPr>
              <w:t>RH11-12.1</w:t>
            </w:r>
          </w:p>
          <w:p w:rsidR="00D3337D" w:rsidRPr="00D3337D" w:rsidRDefault="00D3337D" w:rsidP="00D3337D">
            <w:pPr>
              <w:spacing w:after="0" w:line="240" w:lineRule="auto"/>
              <w:rPr>
                <w:lang w:val="it-IT"/>
              </w:rPr>
            </w:pPr>
            <w:r w:rsidRPr="00D3337D">
              <w:rPr>
                <w:lang w:val="it-IT"/>
              </w:rPr>
              <w:t>RH11-12.2</w:t>
            </w:r>
          </w:p>
          <w:p w:rsidR="00D3337D" w:rsidRPr="00D3337D" w:rsidRDefault="00D3337D" w:rsidP="00D3337D">
            <w:pPr>
              <w:spacing w:after="0" w:line="240" w:lineRule="auto"/>
              <w:rPr>
                <w:lang w:val="it-IT"/>
              </w:rPr>
            </w:pPr>
            <w:r w:rsidRPr="00D3337D">
              <w:rPr>
                <w:lang w:val="it-IT"/>
              </w:rPr>
              <w:t>RH11-12.3</w:t>
            </w:r>
          </w:p>
          <w:p w:rsidR="00D3337D" w:rsidRPr="00D3337D" w:rsidRDefault="00D3337D" w:rsidP="00D3337D">
            <w:pPr>
              <w:spacing w:after="0" w:line="240" w:lineRule="auto"/>
            </w:pPr>
            <w:r w:rsidRPr="00D3337D">
              <w:t>RH11-12.4</w:t>
            </w:r>
          </w:p>
          <w:p w:rsidR="00D3337D" w:rsidRPr="00D3337D" w:rsidRDefault="00D3337D" w:rsidP="00D3337D">
            <w:pPr>
              <w:spacing w:after="0" w:line="240" w:lineRule="auto"/>
            </w:pPr>
            <w:r w:rsidRPr="00D3337D">
              <w:t>RH11-12.5</w:t>
            </w:r>
          </w:p>
          <w:p w:rsidR="00D3337D" w:rsidRPr="00D3337D" w:rsidRDefault="00D3337D" w:rsidP="00D3337D">
            <w:pPr>
              <w:spacing w:after="0" w:line="240" w:lineRule="auto"/>
            </w:pPr>
            <w:r w:rsidRPr="00D3337D">
              <w:t>RH11-12.7</w:t>
            </w:r>
          </w:p>
          <w:p w:rsidR="00D3337D" w:rsidRPr="00D3337D" w:rsidRDefault="00D3337D" w:rsidP="00D3337D">
            <w:pPr>
              <w:spacing w:after="0" w:line="240" w:lineRule="auto"/>
            </w:pPr>
            <w:r w:rsidRPr="00D3337D">
              <w:t>RH11-12.8</w:t>
            </w:r>
          </w:p>
          <w:p w:rsidR="00D3337D" w:rsidRPr="00D3337D" w:rsidRDefault="00D3337D" w:rsidP="00D3337D">
            <w:pPr>
              <w:spacing w:after="0" w:line="240" w:lineRule="auto"/>
            </w:pPr>
            <w:r w:rsidRPr="00D3337D">
              <w:t>RH11-12.9</w:t>
            </w:r>
          </w:p>
          <w:p w:rsidR="00D3337D" w:rsidRPr="00D3337D" w:rsidRDefault="00D3337D" w:rsidP="00D3337D">
            <w:pPr>
              <w:spacing w:after="0" w:line="240" w:lineRule="auto"/>
            </w:pPr>
            <w:r w:rsidRPr="00D3337D">
              <w:t>W11-12.4</w:t>
            </w:r>
          </w:p>
          <w:p w:rsidR="00D3337D" w:rsidRPr="00D3337D" w:rsidRDefault="00D3337D" w:rsidP="00D3337D">
            <w:pPr>
              <w:spacing w:after="0" w:line="240" w:lineRule="auto"/>
            </w:pPr>
            <w:r w:rsidRPr="00D3337D">
              <w:t>W11-12.6</w:t>
            </w:r>
          </w:p>
          <w:p w:rsidR="00D3337D" w:rsidRPr="00D3337D" w:rsidRDefault="00D3337D" w:rsidP="00D3337D">
            <w:pPr>
              <w:spacing w:after="0" w:line="240" w:lineRule="auto"/>
            </w:pPr>
            <w:r w:rsidRPr="00D3337D">
              <w:t>W11-12.7</w:t>
            </w:r>
          </w:p>
          <w:p w:rsidR="00D3337D" w:rsidRPr="00D3337D" w:rsidRDefault="00D3337D" w:rsidP="00D3337D">
            <w:pPr>
              <w:spacing w:after="0" w:line="240" w:lineRule="auto"/>
            </w:pPr>
            <w:r w:rsidRPr="00D3337D">
              <w:t>SL11-12.1</w:t>
            </w:r>
          </w:p>
          <w:p w:rsidR="00D3337D" w:rsidRPr="00D3337D" w:rsidRDefault="00D3337D" w:rsidP="00D3337D">
            <w:pPr>
              <w:spacing w:after="0" w:line="240" w:lineRule="auto"/>
            </w:pPr>
            <w:r w:rsidRPr="00D3337D">
              <w:t>SL11-12.2</w:t>
            </w:r>
          </w:p>
          <w:p w:rsidR="00D3337D" w:rsidRPr="00D3337D" w:rsidRDefault="00D3337D" w:rsidP="00D3337D">
            <w:pPr>
              <w:spacing w:after="0" w:line="240" w:lineRule="auto"/>
            </w:pPr>
            <w:r w:rsidRPr="00D3337D">
              <w:lastRenderedPageBreak/>
              <w:t>SL11-12.4</w:t>
            </w:r>
          </w:p>
          <w:p w:rsidR="00D3337D" w:rsidRPr="00D3337D" w:rsidRDefault="00D3337D" w:rsidP="00D3337D">
            <w:pPr>
              <w:spacing w:after="0" w:line="240" w:lineRule="auto"/>
            </w:pPr>
            <w:r w:rsidRPr="00D3337D">
              <w:t>SL11-12.5</w:t>
            </w:r>
          </w:p>
          <w:p w:rsidR="00D3337D" w:rsidRPr="00D3337D" w:rsidRDefault="00D3337D" w:rsidP="00D3337D">
            <w:pPr>
              <w:spacing w:after="0" w:line="240" w:lineRule="auto"/>
            </w:pPr>
            <w:r w:rsidRPr="00D3337D">
              <w:t>L11-12.1</w:t>
            </w:r>
          </w:p>
          <w:p w:rsidR="00D3337D" w:rsidRPr="00D3337D" w:rsidRDefault="00D3337D" w:rsidP="00D3337D">
            <w:pPr>
              <w:spacing w:after="0" w:line="240" w:lineRule="auto"/>
            </w:pPr>
            <w:r w:rsidRPr="00D3337D">
              <w:t>L11-12.2</w:t>
            </w:r>
          </w:p>
          <w:p w:rsidR="005A0F5D" w:rsidRPr="00D3337D" w:rsidRDefault="00D3337D" w:rsidP="00D3337D">
            <w:pPr>
              <w:spacing w:after="0" w:line="240" w:lineRule="auto"/>
            </w:pPr>
            <w:r w:rsidRPr="00D3337D">
              <w:t>L11-12.6</w:t>
            </w:r>
          </w:p>
        </w:tc>
        <w:tc>
          <w:tcPr>
            <w:tcW w:w="1316" w:type="dxa"/>
            <w:shd w:val="clear" w:color="auto" w:fill="auto"/>
          </w:tcPr>
          <w:p w:rsidR="005A0F5D" w:rsidRPr="00D3337D" w:rsidRDefault="00D3337D" w:rsidP="005A0F5D">
            <w:pPr>
              <w:spacing w:after="0" w:line="240" w:lineRule="auto"/>
              <w:jc w:val="center"/>
            </w:pPr>
            <w:r w:rsidRPr="00D3337D">
              <w:lastRenderedPageBreak/>
              <w:t>BLII.C.3.1</w:t>
            </w:r>
          </w:p>
        </w:tc>
        <w:tc>
          <w:tcPr>
            <w:tcW w:w="814" w:type="dxa"/>
            <w:shd w:val="clear" w:color="auto" w:fill="auto"/>
          </w:tcPr>
          <w:p w:rsidR="005A0F5D" w:rsidRPr="003B76EF" w:rsidRDefault="00824FFB" w:rsidP="005A0F5D">
            <w:pPr>
              <w:spacing w:after="0" w:line="240" w:lineRule="auto"/>
              <w:jc w:val="center"/>
              <w:rPr>
                <w:b/>
              </w:rPr>
            </w:pPr>
            <w:r>
              <w:rPr>
                <w:b/>
              </w:rPr>
              <w:t>1</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824FFB" w:rsidP="00C44E14">
            <w:pPr>
              <w:spacing w:line="240" w:lineRule="auto"/>
            </w:pPr>
            <w:r w:rsidRPr="00824FFB">
              <w:t>Consumer Law Test (summative)</w:t>
            </w:r>
          </w:p>
          <w:p w:rsidR="00824FFB" w:rsidRDefault="00824FFB" w:rsidP="00C44E14">
            <w:pPr>
              <w:spacing w:line="240" w:lineRule="auto"/>
            </w:pPr>
            <w:r>
              <w:t>Personal Property Test (summative)</w:t>
            </w:r>
          </w:p>
          <w:p w:rsidR="00366003" w:rsidRDefault="00824FFB" w:rsidP="00C44E14">
            <w:pPr>
              <w:spacing w:line="240" w:lineRule="auto"/>
            </w:pPr>
            <w:r>
              <w:t>Renting and Owning a Home Test (summative)</w:t>
            </w:r>
          </w:p>
          <w:p w:rsidR="00D07FF9" w:rsidRDefault="00D07FF9" w:rsidP="00C44E14">
            <w:pPr>
              <w:spacing w:line="240" w:lineRule="auto"/>
            </w:pPr>
            <w:r>
              <w:t>Consumer Law and Contracts case studies (formative)</w:t>
            </w:r>
          </w:p>
          <w:p w:rsidR="00D07FF9" w:rsidRDefault="00D07FF9" w:rsidP="00C44E14">
            <w:pPr>
              <w:spacing w:line="240" w:lineRule="auto"/>
            </w:pPr>
            <w:r>
              <w:t>Consumer Law and Contracts worksheet (formative)</w:t>
            </w:r>
          </w:p>
          <w:p w:rsidR="00D07FF9" w:rsidRDefault="00D07FF9" w:rsidP="00C44E14">
            <w:pPr>
              <w:spacing w:line="240" w:lineRule="auto"/>
            </w:pPr>
            <w:r>
              <w:t>Consumer Law concept review (formative)</w:t>
            </w:r>
          </w:p>
          <w:p w:rsidR="009A457F" w:rsidRDefault="009A457F" w:rsidP="00C44E14">
            <w:pPr>
              <w:spacing w:line="240" w:lineRule="auto"/>
            </w:pPr>
            <w:r>
              <w:t>Personal Property and Bailments case studies (formative)</w:t>
            </w:r>
          </w:p>
          <w:p w:rsidR="00047FFB" w:rsidRDefault="002F759A" w:rsidP="00C44E14">
            <w:pPr>
              <w:spacing w:line="240" w:lineRule="auto"/>
            </w:pPr>
            <w:r>
              <w:t>Personal Property Concept Review (formative)</w:t>
            </w:r>
          </w:p>
          <w:p w:rsidR="00047FFB" w:rsidRPr="00047FFB" w:rsidRDefault="00047FFB" w:rsidP="00C44E14">
            <w:pPr>
              <w:spacing w:line="240" w:lineRule="auto"/>
            </w:pPr>
            <w:r>
              <w:t>Renting or Owning a Home Case Studies (formative)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F33DD2" w:rsidRDefault="002628B2" w:rsidP="00C44E14">
            <w:pPr>
              <w:spacing w:line="240" w:lineRule="auto"/>
              <w:rPr>
                <w:noProof/>
              </w:rPr>
            </w:pPr>
            <w:r>
              <w:rPr>
                <w:noProof/>
              </w:rPr>
              <w:t>1, 2, 3, 4, 7</w:t>
            </w:r>
          </w:p>
        </w:tc>
        <w:tc>
          <w:tcPr>
            <w:tcW w:w="12348" w:type="dxa"/>
            <w:gridSpan w:val="8"/>
          </w:tcPr>
          <w:p w:rsidR="00D2622A" w:rsidRPr="00476443" w:rsidRDefault="002628B2" w:rsidP="002628B2">
            <w:pPr>
              <w:pStyle w:val="ListParagraph"/>
              <w:numPr>
                <w:ilvl w:val="0"/>
                <w:numId w:val="21"/>
              </w:numPr>
              <w:spacing w:line="240" w:lineRule="auto"/>
            </w:pPr>
            <w:r>
              <w:t>Cooperative learning, student research; Follow l</w:t>
            </w:r>
            <w:r w:rsidR="00476443" w:rsidRPr="00476443">
              <w:t>esson plan on Consumer and Housing Law-“So you want to buy a car—</w:t>
            </w:r>
            <w:proofErr w:type="gramStart"/>
            <w:r w:rsidR="00476443" w:rsidRPr="00476443">
              <w:t>What</w:t>
            </w:r>
            <w:proofErr w:type="gramEnd"/>
            <w:r w:rsidR="00476443" w:rsidRPr="00476443">
              <w:t xml:space="preserve"> do you need to know?”</w:t>
            </w:r>
          </w:p>
        </w:tc>
      </w:tr>
      <w:tr w:rsidR="00D2622A" w:rsidTr="00C44E14">
        <w:trPr>
          <w:trHeight w:val="359"/>
        </w:trPr>
        <w:tc>
          <w:tcPr>
            <w:tcW w:w="828" w:type="dxa"/>
          </w:tcPr>
          <w:p w:rsidR="00D2622A" w:rsidRPr="00F33DD2" w:rsidRDefault="006B22C3" w:rsidP="00C44E14">
            <w:pPr>
              <w:spacing w:line="240" w:lineRule="auto"/>
              <w:rPr>
                <w:noProof/>
              </w:rPr>
            </w:pPr>
            <w:r>
              <w:rPr>
                <w:noProof/>
              </w:rPr>
              <w:t>2, 8, 9, 10</w:t>
            </w:r>
          </w:p>
        </w:tc>
        <w:tc>
          <w:tcPr>
            <w:tcW w:w="12348" w:type="dxa"/>
            <w:gridSpan w:val="8"/>
          </w:tcPr>
          <w:p w:rsidR="00D2622A" w:rsidRPr="00476443" w:rsidRDefault="00A035E3" w:rsidP="00B11A76">
            <w:pPr>
              <w:pStyle w:val="ListParagraph"/>
              <w:numPr>
                <w:ilvl w:val="0"/>
                <w:numId w:val="21"/>
              </w:numPr>
              <w:spacing w:line="240" w:lineRule="auto"/>
            </w:pPr>
            <w:r>
              <w:t>Independent learning activity regarding Landlord Tenant Laws in Missouri</w:t>
            </w:r>
          </w:p>
        </w:tc>
      </w:tr>
      <w:tr w:rsidR="00D2622A" w:rsidTr="00C44E14">
        <w:trPr>
          <w:trHeight w:val="359"/>
        </w:trPr>
        <w:tc>
          <w:tcPr>
            <w:tcW w:w="828" w:type="dxa"/>
          </w:tcPr>
          <w:p w:rsidR="00D2622A" w:rsidRPr="00F33DD2" w:rsidRDefault="006B22C3" w:rsidP="00C44E14">
            <w:pPr>
              <w:spacing w:line="240" w:lineRule="auto"/>
              <w:rPr>
                <w:noProof/>
              </w:rPr>
            </w:pPr>
            <w:r>
              <w:rPr>
                <w:noProof/>
              </w:rPr>
              <w:t>1, 2, 3, 4, 5, 10, 11</w:t>
            </w:r>
          </w:p>
        </w:tc>
        <w:tc>
          <w:tcPr>
            <w:tcW w:w="12348" w:type="dxa"/>
            <w:gridSpan w:val="8"/>
          </w:tcPr>
          <w:p w:rsidR="00D2622A" w:rsidRPr="00476443" w:rsidRDefault="002628B2" w:rsidP="00B11A76">
            <w:pPr>
              <w:pStyle w:val="ListParagraph"/>
              <w:numPr>
                <w:ilvl w:val="0"/>
                <w:numId w:val="21"/>
              </w:numPr>
              <w:spacing w:line="240" w:lineRule="auto"/>
            </w:pPr>
            <w:r>
              <w:t>PowerPoint on Consumer Debt</w:t>
            </w:r>
            <w:r>
              <w:t xml:space="preserve">;  </w:t>
            </w:r>
            <w:r w:rsidR="00476443">
              <w:t>Lesson plan on Consumer Debt</w:t>
            </w:r>
            <w:r w:rsidR="00A035E3">
              <w:t xml:space="preserve"> (guided practice, cooperative learning); </w:t>
            </w:r>
            <w:r w:rsidR="00A035E3">
              <w:t>Lesson plan “Know Your Consumer Rights”</w:t>
            </w:r>
            <w:r w:rsidR="00D61BDF">
              <w:t xml:space="preserve"> (guided practice, cooperative learning)</w:t>
            </w:r>
          </w:p>
        </w:tc>
      </w:tr>
      <w:tr w:rsidR="00476443" w:rsidTr="00C44E14">
        <w:trPr>
          <w:trHeight w:val="359"/>
        </w:trPr>
        <w:tc>
          <w:tcPr>
            <w:tcW w:w="828" w:type="dxa"/>
          </w:tcPr>
          <w:p w:rsidR="00476443" w:rsidRPr="00F33DD2" w:rsidRDefault="006B22C3" w:rsidP="00C44E14">
            <w:pPr>
              <w:spacing w:line="240" w:lineRule="auto"/>
              <w:rPr>
                <w:noProof/>
              </w:rPr>
            </w:pPr>
            <w:r>
              <w:rPr>
                <w:noProof/>
              </w:rPr>
              <w:lastRenderedPageBreak/>
              <w:t xml:space="preserve">2, 5, 6, 7, 11 </w:t>
            </w:r>
          </w:p>
        </w:tc>
        <w:tc>
          <w:tcPr>
            <w:tcW w:w="12348" w:type="dxa"/>
            <w:gridSpan w:val="8"/>
          </w:tcPr>
          <w:p w:rsidR="00476443" w:rsidRDefault="005D05A1" w:rsidP="00B11A76">
            <w:pPr>
              <w:pStyle w:val="ListParagraph"/>
              <w:numPr>
                <w:ilvl w:val="0"/>
                <w:numId w:val="21"/>
              </w:numPr>
              <w:spacing w:line="240" w:lineRule="auto"/>
            </w:pPr>
            <w:r>
              <w:t>Independent learning; guided practice on personal property &amp; bailments.</w:t>
            </w:r>
          </w:p>
        </w:tc>
      </w:tr>
      <w:tr w:rsidR="00AA5A8C" w:rsidTr="00C44E14">
        <w:trPr>
          <w:trHeight w:val="359"/>
        </w:trPr>
        <w:tc>
          <w:tcPr>
            <w:tcW w:w="828" w:type="dxa"/>
          </w:tcPr>
          <w:p w:rsidR="00AA5A8C" w:rsidRPr="00F33DD2" w:rsidRDefault="006B22C3" w:rsidP="00C44E14">
            <w:pPr>
              <w:spacing w:line="240" w:lineRule="auto"/>
              <w:rPr>
                <w:noProof/>
              </w:rPr>
            </w:pPr>
            <w:r>
              <w:rPr>
                <w:noProof/>
              </w:rPr>
              <w:t>1, 2, 8, 9</w:t>
            </w:r>
          </w:p>
        </w:tc>
        <w:tc>
          <w:tcPr>
            <w:tcW w:w="12348" w:type="dxa"/>
            <w:gridSpan w:val="8"/>
          </w:tcPr>
          <w:p w:rsidR="00AA5A8C" w:rsidRDefault="005D05A1" w:rsidP="00B11A76">
            <w:pPr>
              <w:pStyle w:val="ListParagraph"/>
              <w:numPr>
                <w:ilvl w:val="0"/>
                <w:numId w:val="21"/>
              </w:numPr>
              <w:spacing w:line="240" w:lineRule="auto"/>
            </w:pPr>
            <w:r>
              <w:t xml:space="preserve">Renting or owning a home concept review (guided practice) and worksheets (independent learning) </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976EDC" w:rsidTr="00C44E14">
        <w:trPr>
          <w:trHeight w:val="466"/>
        </w:trPr>
        <w:tc>
          <w:tcPr>
            <w:tcW w:w="828" w:type="dxa"/>
          </w:tcPr>
          <w:p w:rsidR="00976EDC" w:rsidRPr="00F33DD2" w:rsidRDefault="00976EDC" w:rsidP="001016E3">
            <w:pPr>
              <w:spacing w:line="240" w:lineRule="auto"/>
              <w:rPr>
                <w:noProof/>
              </w:rPr>
            </w:pPr>
            <w:r>
              <w:rPr>
                <w:noProof/>
              </w:rPr>
              <w:t>1, 2, 3, 4, 7</w:t>
            </w:r>
          </w:p>
        </w:tc>
        <w:tc>
          <w:tcPr>
            <w:tcW w:w="12348" w:type="dxa"/>
            <w:gridSpan w:val="8"/>
          </w:tcPr>
          <w:p w:rsidR="00976EDC" w:rsidRPr="00476443" w:rsidRDefault="00976EDC" w:rsidP="00B11A76">
            <w:pPr>
              <w:pStyle w:val="ListParagraph"/>
              <w:numPr>
                <w:ilvl w:val="0"/>
                <w:numId w:val="22"/>
              </w:numPr>
              <w:spacing w:line="240" w:lineRule="auto"/>
            </w:pPr>
            <w:r>
              <w:t xml:space="preserve">Consumer Law Review &amp; </w:t>
            </w:r>
            <w:r w:rsidRPr="00476443">
              <w:t>Les</w:t>
            </w:r>
            <w:bookmarkStart w:id="0" w:name="_GoBack"/>
            <w:bookmarkEnd w:id="0"/>
            <w:r w:rsidRPr="00476443">
              <w:t>son plan on Consumer and Housing Law-“So you want to buy a car—</w:t>
            </w:r>
            <w:proofErr w:type="gramStart"/>
            <w:r w:rsidRPr="00476443">
              <w:t>What</w:t>
            </w:r>
            <w:proofErr w:type="gramEnd"/>
            <w:r w:rsidRPr="00476443">
              <w:t xml:space="preserve"> do you need to know?”</w:t>
            </w:r>
          </w:p>
        </w:tc>
      </w:tr>
      <w:tr w:rsidR="00976EDC" w:rsidTr="00C44E14">
        <w:trPr>
          <w:trHeight w:val="466"/>
        </w:trPr>
        <w:tc>
          <w:tcPr>
            <w:tcW w:w="828" w:type="dxa"/>
          </w:tcPr>
          <w:p w:rsidR="00976EDC" w:rsidRPr="00F33DD2" w:rsidRDefault="00976EDC" w:rsidP="001016E3">
            <w:pPr>
              <w:spacing w:line="240" w:lineRule="auto"/>
              <w:rPr>
                <w:noProof/>
              </w:rPr>
            </w:pPr>
            <w:r>
              <w:rPr>
                <w:noProof/>
              </w:rPr>
              <w:t>2, 8, 9, 10</w:t>
            </w:r>
          </w:p>
        </w:tc>
        <w:tc>
          <w:tcPr>
            <w:tcW w:w="12348" w:type="dxa"/>
            <w:gridSpan w:val="8"/>
          </w:tcPr>
          <w:p w:rsidR="00976EDC" w:rsidRPr="00476443" w:rsidRDefault="00976EDC" w:rsidP="00B11A76">
            <w:pPr>
              <w:pStyle w:val="ListParagraph"/>
              <w:numPr>
                <w:ilvl w:val="0"/>
                <w:numId w:val="22"/>
              </w:numPr>
              <w:spacing w:line="240" w:lineRule="auto"/>
            </w:pPr>
            <w:r>
              <w:t>Landlord Tenant Laws in Missouri</w:t>
            </w:r>
          </w:p>
        </w:tc>
      </w:tr>
      <w:tr w:rsidR="00976EDC" w:rsidTr="00C44E14">
        <w:trPr>
          <w:trHeight w:val="466"/>
        </w:trPr>
        <w:tc>
          <w:tcPr>
            <w:tcW w:w="828" w:type="dxa"/>
          </w:tcPr>
          <w:p w:rsidR="00976EDC" w:rsidRPr="00F33DD2" w:rsidRDefault="00976EDC" w:rsidP="001016E3">
            <w:pPr>
              <w:spacing w:line="240" w:lineRule="auto"/>
              <w:rPr>
                <w:noProof/>
              </w:rPr>
            </w:pPr>
            <w:r>
              <w:rPr>
                <w:noProof/>
              </w:rPr>
              <w:t>1, 2, 3, 4, 5, 10, 11</w:t>
            </w:r>
          </w:p>
        </w:tc>
        <w:tc>
          <w:tcPr>
            <w:tcW w:w="12348" w:type="dxa"/>
            <w:gridSpan w:val="8"/>
          </w:tcPr>
          <w:p w:rsidR="00976EDC" w:rsidRPr="00476443" w:rsidRDefault="00976EDC" w:rsidP="00B11A76">
            <w:pPr>
              <w:pStyle w:val="ListParagraph"/>
              <w:numPr>
                <w:ilvl w:val="0"/>
                <w:numId w:val="22"/>
              </w:numPr>
              <w:spacing w:line="240" w:lineRule="auto"/>
            </w:pPr>
            <w:r>
              <w:t xml:space="preserve">Student notes on </w:t>
            </w:r>
            <w:proofErr w:type="spellStart"/>
            <w:r>
              <w:t>powerpoint</w:t>
            </w:r>
            <w:proofErr w:type="spellEnd"/>
            <w:r>
              <w:t xml:space="preserve"> presentation for consumer debt; class participation in Consumer Debt lesson plan and “Know Your Consumer Rights”</w:t>
            </w:r>
          </w:p>
        </w:tc>
      </w:tr>
      <w:tr w:rsidR="00976EDC" w:rsidTr="00C44E14">
        <w:trPr>
          <w:trHeight w:val="466"/>
        </w:trPr>
        <w:tc>
          <w:tcPr>
            <w:tcW w:w="828" w:type="dxa"/>
          </w:tcPr>
          <w:p w:rsidR="00976EDC" w:rsidRPr="00F33DD2" w:rsidRDefault="00976EDC" w:rsidP="001016E3">
            <w:pPr>
              <w:spacing w:line="240" w:lineRule="auto"/>
              <w:rPr>
                <w:noProof/>
              </w:rPr>
            </w:pPr>
            <w:r>
              <w:rPr>
                <w:noProof/>
              </w:rPr>
              <w:t xml:space="preserve">2, 5, 6, 7, 11 </w:t>
            </w:r>
          </w:p>
        </w:tc>
        <w:tc>
          <w:tcPr>
            <w:tcW w:w="12348" w:type="dxa"/>
            <w:gridSpan w:val="8"/>
          </w:tcPr>
          <w:p w:rsidR="00976EDC" w:rsidRDefault="00976EDC" w:rsidP="00B11A76">
            <w:pPr>
              <w:pStyle w:val="ListParagraph"/>
              <w:numPr>
                <w:ilvl w:val="0"/>
                <w:numId w:val="22"/>
              </w:numPr>
              <w:spacing w:line="240" w:lineRule="auto"/>
            </w:pPr>
            <w:r>
              <w:t>Personal Property and Bailments Worksheet</w:t>
            </w:r>
            <w:r>
              <w:t xml:space="preserve"> ; Personal Property Review</w:t>
            </w:r>
          </w:p>
        </w:tc>
      </w:tr>
      <w:tr w:rsidR="00976EDC" w:rsidTr="00C44E14">
        <w:trPr>
          <w:trHeight w:val="466"/>
        </w:trPr>
        <w:tc>
          <w:tcPr>
            <w:tcW w:w="828" w:type="dxa"/>
          </w:tcPr>
          <w:p w:rsidR="00976EDC" w:rsidRPr="00F33DD2" w:rsidRDefault="00976EDC" w:rsidP="001016E3">
            <w:pPr>
              <w:spacing w:line="240" w:lineRule="auto"/>
              <w:rPr>
                <w:noProof/>
              </w:rPr>
            </w:pPr>
            <w:r>
              <w:rPr>
                <w:noProof/>
              </w:rPr>
              <w:t>1, 2, 8, 9</w:t>
            </w:r>
          </w:p>
        </w:tc>
        <w:tc>
          <w:tcPr>
            <w:tcW w:w="12348" w:type="dxa"/>
            <w:gridSpan w:val="8"/>
          </w:tcPr>
          <w:p w:rsidR="00976EDC" w:rsidRDefault="00976EDC" w:rsidP="00B11A76">
            <w:pPr>
              <w:pStyle w:val="ListParagraph"/>
              <w:numPr>
                <w:ilvl w:val="0"/>
                <w:numId w:val="22"/>
              </w:numPr>
              <w:spacing w:line="240" w:lineRule="auto"/>
            </w:pPr>
            <w:r>
              <w:t>Renting or Owning a Home Concept Review and worksheets.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59A" w:rsidRDefault="002F759A" w:rsidP="00FD5A4D">
      <w:pPr>
        <w:spacing w:after="0" w:line="240" w:lineRule="auto"/>
      </w:pPr>
      <w:r>
        <w:separator/>
      </w:r>
    </w:p>
  </w:endnote>
  <w:endnote w:type="continuationSeparator" w:id="0">
    <w:p w:rsidR="002F759A" w:rsidRDefault="002F759A" w:rsidP="00FD5A4D">
      <w:pPr>
        <w:spacing w:after="0" w:line="240" w:lineRule="auto"/>
      </w:pPr>
      <w:r>
        <w:continuationSeparator/>
      </w:r>
    </w:p>
  </w:endnote>
  <w:endnote w:type="continuationNotice" w:id="1">
    <w:p w:rsidR="002F759A" w:rsidRDefault="002F7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59A" w:rsidRDefault="002F759A"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976EDC">
      <w:rPr>
        <w:b/>
        <w:noProof/>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76EDC">
      <w:rPr>
        <w:b/>
        <w:noProof/>
      </w:rPr>
      <w:t>10</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59A" w:rsidRDefault="002F759A" w:rsidP="00FD5A4D">
      <w:pPr>
        <w:spacing w:after="0" w:line="240" w:lineRule="auto"/>
      </w:pPr>
      <w:r>
        <w:separator/>
      </w:r>
    </w:p>
  </w:footnote>
  <w:footnote w:type="continuationSeparator" w:id="0">
    <w:p w:rsidR="002F759A" w:rsidRDefault="002F759A" w:rsidP="00FD5A4D">
      <w:pPr>
        <w:spacing w:after="0" w:line="240" w:lineRule="auto"/>
      </w:pPr>
      <w:r>
        <w:continuationSeparator/>
      </w:r>
    </w:p>
  </w:footnote>
  <w:footnote w:type="continuationNotice" w:id="1">
    <w:p w:rsidR="002F759A" w:rsidRDefault="002F759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59A" w:rsidRPr="006D3450" w:rsidRDefault="002F759A" w:rsidP="00FD5A4D">
    <w:pPr>
      <w:pStyle w:val="Header"/>
      <w:jc w:val="center"/>
      <w:rPr>
        <w:b/>
        <w:sz w:val="24"/>
        <w:szCs w:val="24"/>
      </w:rPr>
    </w:pPr>
    <w:r>
      <w:rPr>
        <w:b/>
        <w:sz w:val="24"/>
        <w:szCs w:val="24"/>
      </w:rPr>
      <w:t xml:space="preserve"> DESE Model Curriculum </w:t>
    </w:r>
  </w:p>
  <w:p w:rsidR="002F759A" w:rsidRDefault="002F759A" w:rsidP="0015225E">
    <w:pPr>
      <w:pStyle w:val="Header"/>
    </w:pPr>
    <w:r>
      <w:t>GRADE LEVEL/UNIT TITLE: 11-12/Discuss Consumer Law</w:t>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E1DE8"/>
    <w:multiLevelType w:val="hybridMultilevel"/>
    <w:tmpl w:val="F9B65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5F80921"/>
    <w:multiLevelType w:val="hybridMultilevel"/>
    <w:tmpl w:val="1EBC9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C01D70"/>
    <w:multiLevelType w:val="hybridMultilevel"/>
    <w:tmpl w:val="32E6E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7C2D1C"/>
    <w:multiLevelType w:val="hybridMultilevel"/>
    <w:tmpl w:val="B68225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5"/>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4"/>
  </w:num>
  <w:num w:numId="15">
    <w:abstractNumId w:val="13"/>
  </w:num>
  <w:num w:numId="16">
    <w:abstractNumId w:val="9"/>
  </w:num>
  <w:num w:numId="17">
    <w:abstractNumId w:val="11"/>
  </w:num>
  <w:num w:numId="18">
    <w:abstractNumId w:val="20"/>
  </w:num>
  <w:num w:numId="19">
    <w:abstractNumId w:val="1"/>
  </w:num>
  <w:num w:numId="20">
    <w:abstractNumId w:val="16"/>
  </w:num>
  <w:num w:numId="21">
    <w:abstractNumId w:val="1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47FFB"/>
    <w:rsid w:val="000553C2"/>
    <w:rsid w:val="00075C23"/>
    <w:rsid w:val="000B1A54"/>
    <w:rsid w:val="000E2AB8"/>
    <w:rsid w:val="000F12AC"/>
    <w:rsid w:val="000F47EE"/>
    <w:rsid w:val="001270A2"/>
    <w:rsid w:val="0013604E"/>
    <w:rsid w:val="0015225E"/>
    <w:rsid w:val="001522D0"/>
    <w:rsid w:val="001731D1"/>
    <w:rsid w:val="001A06BB"/>
    <w:rsid w:val="001B1672"/>
    <w:rsid w:val="001B3773"/>
    <w:rsid w:val="001C64E7"/>
    <w:rsid w:val="0020289B"/>
    <w:rsid w:val="00223F54"/>
    <w:rsid w:val="002316F3"/>
    <w:rsid w:val="00233170"/>
    <w:rsid w:val="00254338"/>
    <w:rsid w:val="002628B2"/>
    <w:rsid w:val="00286FAE"/>
    <w:rsid w:val="002C16F9"/>
    <w:rsid w:val="002F759A"/>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76443"/>
    <w:rsid w:val="004871C5"/>
    <w:rsid w:val="004E48C1"/>
    <w:rsid w:val="004F514F"/>
    <w:rsid w:val="00522002"/>
    <w:rsid w:val="00526777"/>
    <w:rsid w:val="00574E3C"/>
    <w:rsid w:val="005940E9"/>
    <w:rsid w:val="005A0F5D"/>
    <w:rsid w:val="005D05A1"/>
    <w:rsid w:val="00621267"/>
    <w:rsid w:val="006569A4"/>
    <w:rsid w:val="00695161"/>
    <w:rsid w:val="006B22C3"/>
    <w:rsid w:val="006E2402"/>
    <w:rsid w:val="006E7A3D"/>
    <w:rsid w:val="00703F58"/>
    <w:rsid w:val="007056E2"/>
    <w:rsid w:val="0072740F"/>
    <w:rsid w:val="0073478C"/>
    <w:rsid w:val="00745103"/>
    <w:rsid w:val="00751B9E"/>
    <w:rsid w:val="00787783"/>
    <w:rsid w:val="007900B4"/>
    <w:rsid w:val="007A4E95"/>
    <w:rsid w:val="0080447A"/>
    <w:rsid w:val="008057B5"/>
    <w:rsid w:val="00824FFB"/>
    <w:rsid w:val="008322A8"/>
    <w:rsid w:val="00845D03"/>
    <w:rsid w:val="0086478D"/>
    <w:rsid w:val="00885C95"/>
    <w:rsid w:val="008B1BC2"/>
    <w:rsid w:val="008B5FD1"/>
    <w:rsid w:val="008B69A1"/>
    <w:rsid w:val="008D6425"/>
    <w:rsid w:val="008E66A3"/>
    <w:rsid w:val="00917334"/>
    <w:rsid w:val="0094250B"/>
    <w:rsid w:val="009505D0"/>
    <w:rsid w:val="00976EDC"/>
    <w:rsid w:val="009A457F"/>
    <w:rsid w:val="009C2B9E"/>
    <w:rsid w:val="00A035E3"/>
    <w:rsid w:val="00A33DF8"/>
    <w:rsid w:val="00A5553E"/>
    <w:rsid w:val="00AA5A8C"/>
    <w:rsid w:val="00AC243F"/>
    <w:rsid w:val="00B05A7F"/>
    <w:rsid w:val="00B11A76"/>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07FF9"/>
    <w:rsid w:val="00D12505"/>
    <w:rsid w:val="00D1713A"/>
    <w:rsid w:val="00D2622A"/>
    <w:rsid w:val="00D3337D"/>
    <w:rsid w:val="00D35DED"/>
    <w:rsid w:val="00D4601F"/>
    <w:rsid w:val="00D56C18"/>
    <w:rsid w:val="00D57E50"/>
    <w:rsid w:val="00D61BDF"/>
    <w:rsid w:val="00D778E5"/>
    <w:rsid w:val="00DC5E54"/>
    <w:rsid w:val="00DD40DF"/>
    <w:rsid w:val="00E215AA"/>
    <w:rsid w:val="00E372C1"/>
    <w:rsid w:val="00E55D0C"/>
    <w:rsid w:val="00E5640C"/>
    <w:rsid w:val="00E82EFB"/>
    <w:rsid w:val="00F072CD"/>
    <w:rsid w:val="00F25111"/>
    <w:rsid w:val="00F33DD2"/>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FB54239E-33B7-4345-B3B7-370F5213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10</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13</cp:revision>
  <cp:lastPrinted>2012-07-13T14:32:00Z</cp:lastPrinted>
  <dcterms:created xsi:type="dcterms:W3CDTF">2012-06-28T15:14:00Z</dcterms:created>
  <dcterms:modified xsi:type="dcterms:W3CDTF">2012-07-13T15:41:00Z</dcterms:modified>
</cp:coreProperties>
</file>