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99"/>
      </w:tblGrid>
      <w:tr w:rsidR="00DD40DF" w:rsidTr="00C44E14">
        <w:trPr>
          <w:trHeight w:val="457"/>
        </w:trPr>
        <w:tc>
          <w:tcPr>
            <w:tcW w:w="13199" w:type="dxa"/>
          </w:tcPr>
          <w:p w:rsidR="00DD40DF" w:rsidRDefault="008322A8" w:rsidP="00C44E14">
            <w:pPr>
              <w:autoSpaceDE w:val="0"/>
              <w:autoSpaceDN w:val="0"/>
              <w:adjustRightInd w:val="0"/>
              <w:spacing w:after="0" w:line="240" w:lineRule="auto"/>
              <w:rPr>
                <w:rFonts w:cs="Tahoma"/>
                <w:b/>
              </w:rPr>
            </w:pPr>
            <w:r w:rsidRPr="00C44E14">
              <w:rPr>
                <w:rFonts w:cs="Tahoma"/>
                <w:b/>
              </w:rPr>
              <w:t xml:space="preserve">COURSE </w:t>
            </w:r>
            <w:r w:rsidR="00DD40DF" w:rsidRPr="00C44E14">
              <w:rPr>
                <w:rFonts w:cs="Tahoma"/>
                <w:b/>
              </w:rPr>
              <w:t>INTRODUCTION:</w:t>
            </w:r>
          </w:p>
          <w:p w:rsidR="00806D00" w:rsidRDefault="00806D00" w:rsidP="00806D00">
            <w:pPr>
              <w:autoSpaceDE w:val="0"/>
              <w:autoSpaceDN w:val="0"/>
              <w:adjustRightInd w:val="0"/>
              <w:spacing w:after="0" w:line="240" w:lineRule="auto"/>
              <w:rPr>
                <w:rFonts w:cs="Tahoma"/>
                <w:b/>
              </w:rPr>
            </w:pPr>
            <w:r>
              <w:rPr>
                <w:rFonts w:cs="Tahoma"/>
                <w:b/>
              </w:rPr>
              <w:t>An instructional program that generally describes the planning, organizing and controlling of a business, including organizational and human aspects, with emphasis on various theories of management, the knowledge and understanding necessary for managing people and functions, and decision making.</w:t>
            </w:r>
          </w:p>
          <w:p w:rsidR="00806D00" w:rsidRDefault="00806D00" w:rsidP="00806D00">
            <w:pPr>
              <w:autoSpaceDE w:val="0"/>
              <w:autoSpaceDN w:val="0"/>
              <w:adjustRightInd w:val="0"/>
              <w:spacing w:after="0" w:line="240" w:lineRule="auto"/>
              <w:rPr>
                <w:rFonts w:cs="Tahoma"/>
                <w:b/>
              </w:rPr>
            </w:pPr>
          </w:p>
          <w:p w:rsidR="00806D00" w:rsidRPr="00C44E14" w:rsidRDefault="00806D00" w:rsidP="00806D00">
            <w:pPr>
              <w:autoSpaceDE w:val="0"/>
              <w:autoSpaceDN w:val="0"/>
              <w:adjustRightInd w:val="0"/>
              <w:spacing w:after="0" w:line="240" w:lineRule="auto"/>
              <w:rPr>
                <w:rFonts w:cs="Tahoma"/>
                <w:b/>
              </w:rPr>
            </w:pPr>
            <w:r>
              <w:rPr>
                <w:rFonts w:cs="Tahoma"/>
                <w:b/>
              </w:rPr>
              <w:t>Business management prepares students for administrative and management occupations.  Students learn to make decisions based on data, develop leadership skills, and select appropriate management styles for varying employment situations.  Not only is this area of study vital to the development of all business students, it also provides skills and knowledge that can be used effectively on many occasions when professional management skills are needed.</w:t>
            </w:r>
          </w:p>
          <w:p w:rsidR="00806D00" w:rsidRPr="00C44E14" w:rsidRDefault="00806D00" w:rsidP="00806D00">
            <w:pPr>
              <w:autoSpaceDE w:val="0"/>
              <w:autoSpaceDN w:val="0"/>
              <w:adjustRightInd w:val="0"/>
              <w:spacing w:after="0" w:line="240" w:lineRule="auto"/>
              <w:rPr>
                <w:rFonts w:cs="Tahoma"/>
                <w:b/>
              </w:rPr>
            </w:pPr>
          </w:p>
          <w:p w:rsidR="00806D00" w:rsidRPr="00C44E14" w:rsidRDefault="00806D00" w:rsidP="00806D00">
            <w:pPr>
              <w:autoSpaceDE w:val="0"/>
              <w:autoSpaceDN w:val="0"/>
              <w:adjustRightInd w:val="0"/>
              <w:spacing w:after="0" w:line="240" w:lineRule="auto"/>
              <w:rPr>
                <w:rFonts w:cs="Tahoma"/>
                <w:b/>
              </w:rPr>
            </w:pPr>
            <w:r>
              <w:rPr>
                <w:rFonts w:cs="Tahoma"/>
                <w:b/>
              </w:rPr>
              <w:t>This course is designed to help students develop an understanding of skills and resources needed to manage a business.  Instruction includes a general overview of American business, forms of business ownership, personnel management, labor-management relations, public and human relations, taxation, and government regulations.  The use of computers and software as tools in making business decisions in areas such as accounting, sales analysis, and inventory control is also introduced.</w:t>
            </w: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tc>
      </w:tr>
    </w:tbl>
    <w:p w:rsidR="00FD5A4D" w:rsidRPr="00D95168" w:rsidRDefault="00FD5A4D" w:rsidP="00FD5A4D">
      <w:pPr>
        <w:autoSpaceDE w:val="0"/>
        <w:autoSpaceDN w:val="0"/>
        <w:adjustRightInd w:val="0"/>
        <w:spacing w:after="0" w:line="240" w:lineRule="auto"/>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2989"/>
        <w:gridCol w:w="2350"/>
        <w:gridCol w:w="154"/>
        <w:gridCol w:w="1688"/>
        <w:gridCol w:w="1796"/>
        <w:gridCol w:w="2633"/>
        <w:gridCol w:w="737"/>
      </w:tblGrid>
      <w:tr w:rsidR="00DD40DF" w:rsidRPr="00DD40DF" w:rsidTr="002B289F">
        <w:tc>
          <w:tcPr>
            <w:tcW w:w="6168" w:type="dxa"/>
            <w:gridSpan w:val="3"/>
          </w:tcPr>
          <w:p w:rsidR="00DD40DF" w:rsidRDefault="00845D03" w:rsidP="00C44E14">
            <w:pPr>
              <w:spacing w:line="240" w:lineRule="auto"/>
            </w:pPr>
            <w:r w:rsidRPr="00C44E14">
              <w:rPr>
                <w:b/>
              </w:rPr>
              <w:lastRenderedPageBreak/>
              <w:t>UNIT</w:t>
            </w:r>
            <w:r w:rsidR="00355765">
              <w:rPr>
                <w:b/>
              </w:rPr>
              <w:t xml:space="preserve"> DESCRIPTION</w:t>
            </w:r>
            <w:r w:rsidR="00DD40DF" w:rsidRPr="00C44E14">
              <w:rPr>
                <w:b/>
              </w:rPr>
              <w:t xml:space="preserve">: </w:t>
            </w:r>
            <w:r w:rsidR="00355765">
              <w:rPr>
                <w:b/>
              </w:rPr>
              <w:t xml:space="preserve"> </w:t>
            </w:r>
          </w:p>
          <w:p w:rsidR="00355765" w:rsidRPr="00355765" w:rsidRDefault="009B6B02" w:rsidP="00C44E14">
            <w:pPr>
              <w:spacing w:line="240" w:lineRule="auto"/>
            </w:pPr>
            <w:r>
              <w:t>Students will learn the benefits of continued training.</w:t>
            </w:r>
          </w:p>
          <w:p w:rsidR="0013604E" w:rsidRPr="00C44E14" w:rsidRDefault="0013604E" w:rsidP="00C44E14">
            <w:pPr>
              <w:spacing w:line="240" w:lineRule="auto"/>
              <w:rPr>
                <w:b/>
              </w:rPr>
            </w:pPr>
          </w:p>
        </w:tc>
        <w:tc>
          <w:tcPr>
            <w:tcW w:w="7008" w:type="dxa"/>
            <w:gridSpan w:val="5"/>
          </w:tcPr>
          <w:p w:rsidR="00321BC1" w:rsidRPr="00C44E14" w:rsidRDefault="00DD40DF" w:rsidP="00C44E14">
            <w:pPr>
              <w:spacing w:line="240" w:lineRule="auto"/>
              <w:rPr>
                <w:b/>
              </w:rPr>
            </w:pPr>
            <w:r w:rsidRPr="00C44E14">
              <w:rPr>
                <w:b/>
              </w:rPr>
              <w:t>SUGGESTED UNIT TIMELINE:</w:t>
            </w:r>
            <w:r w:rsidR="0015225E">
              <w:rPr>
                <w:b/>
              </w:rPr>
              <w:t xml:space="preserve">  </w:t>
            </w:r>
            <w:r w:rsidR="00806D00">
              <w:rPr>
                <w:b/>
              </w:rPr>
              <w:t xml:space="preserve"> </w:t>
            </w:r>
            <w:r w:rsidR="009B6B02">
              <w:rPr>
                <w:b/>
              </w:rPr>
              <w:t>1</w:t>
            </w:r>
            <w:r w:rsidR="00806D00">
              <w:rPr>
                <w:b/>
              </w:rPr>
              <w:t xml:space="preserve"> </w:t>
            </w:r>
            <w:r w:rsidR="009B6B02">
              <w:rPr>
                <w:b/>
              </w:rPr>
              <w:t xml:space="preserve"> WEEK</w:t>
            </w:r>
            <w:r w:rsidR="005A0F5D">
              <w:rPr>
                <w:b/>
              </w:rPr>
              <w:t xml:space="preserve">            </w:t>
            </w:r>
            <w:r w:rsidR="000F47EE" w:rsidRPr="00C44E14">
              <w:rPr>
                <w:b/>
              </w:rPr>
              <w:t xml:space="preserve">              </w:t>
            </w:r>
          </w:p>
          <w:p w:rsidR="00DD40DF" w:rsidRPr="00C44E14" w:rsidRDefault="00DD40DF" w:rsidP="0094250B">
            <w:pPr>
              <w:spacing w:line="240" w:lineRule="auto"/>
              <w:rPr>
                <w:b/>
              </w:rPr>
            </w:pPr>
            <w:r w:rsidRPr="00C44E14">
              <w:rPr>
                <w:b/>
              </w:rPr>
              <w:t xml:space="preserve">CLASS PERIOD (min.): </w:t>
            </w:r>
            <w:r w:rsidR="005A0F5D">
              <w:rPr>
                <w:b/>
              </w:rPr>
              <w:t xml:space="preserve"> 50 MINUTES</w:t>
            </w:r>
          </w:p>
        </w:tc>
      </w:tr>
      <w:tr w:rsidR="00DD40DF" w:rsidRPr="00DD40DF" w:rsidTr="00C44E14">
        <w:tc>
          <w:tcPr>
            <w:tcW w:w="13176" w:type="dxa"/>
            <w:gridSpan w:val="8"/>
          </w:tcPr>
          <w:p w:rsidR="00DD40DF" w:rsidRPr="00C44E14" w:rsidRDefault="00DD40DF" w:rsidP="00C44E14">
            <w:pPr>
              <w:spacing w:line="240" w:lineRule="auto"/>
              <w:rPr>
                <w:b/>
              </w:rPr>
            </w:pPr>
            <w:r w:rsidRPr="00C44E14">
              <w:rPr>
                <w:b/>
              </w:rPr>
              <w:t>ESSENTIAL QUESTIONS:</w:t>
            </w:r>
          </w:p>
          <w:p w:rsidR="00224AF0" w:rsidRDefault="00224AF0" w:rsidP="00224AF0">
            <w:pPr>
              <w:numPr>
                <w:ilvl w:val="0"/>
                <w:numId w:val="18"/>
              </w:numPr>
              <w:spacing w:after="0" w:line="240" w:lineRule="auto"/>
              <w:rPr>
                <w:rFonts w:cs="Calibri"/>
              </w:rPr>
            </w:pPr>
            <w:r w:rsidRPr="00620C23">
              <w:rPr>
                <w:rFonts w:cs="Calibri"/>
              </w:rPr>
              <w:t>Why do compan</w:t>
            </w:r>
            <w:r>
              <w:rPr>
                <w:rFonts w:cs="Calibri"/>
              </w:rPr>
              <w:t>ies</w:t>
            </w:r>
            <w:r w:rsidRPr="00620C23">
              <w:rPr>
                <w:rFonts w:cs="Calibri"/>
              </w:rPr>
              <w:t xml:space="preserve"> need a human resources department?</w:t>
            </w:r>
          </w:p>
          <w:p w:rsidR="00DD40DF" w:rsidRDefault="00224AF0" w:rsidP="002C16F9">
            <w:pPr>
              <w:numPr>
                <w:ilvl w:val="0"/>
                <w:numId w:val="18"/>
              </w:numPr>
              <w:spacing w:after="0" w:line="240" w:lineRule="auto"/>
              <w:rPr>
                <w:rFonts w:cs="Calibri"/>
              </w:rPr>
            </w:pPr>
            <w:r w:rsidRPr="00224AF0">
              <w:rPr>
                <w:rFonts w:cs="Calibri"/>
              </w:rPr>
              <w:t>What are the benefits to employee training?</w:t>
            </w:r>
          </w:p>
          <w:p w:rsidR="00135597" w:rsidRPr="00224AF0" w:rsidRDefault="00135597" w:rsidP="00135597">
            <w:pPr>
              <w:spacing w:after="0" w:line="240" w:lineRule="auto"/>
              <w:rPr>
                <w:rFonts w:cs="Calibri"/>
              </w:rPr>
            </w:pPr>
          </w:p>
        </w:tc>
      </w:tr>
      <w:tr w:rsidR="008322A8" w:rsidTr="00C44E14">
        <w:trPr>
          <w:trHeight w:val="197"/>
        </w:trPr>
        <w:tc>
          <w:tcPr>
            <w:tcW w:w="13176" w:type="dxa"/>
            <w:gridSpan w:val="8"/>
            <w:shd w:val="clear" w:color="auto" w:fill="D9D9D9"/>
          </w:tcPr>
          <w:p w:rsidR="008322A8" w:rsidRDefault="008322A8" w:rsidP="00C44E14">
            <w:pPr>
              <w:spacing w:line="240" w:lineRule="auto"/>
            </w:pPr>
          </w:p>
        </w:tc>
      </w:tr>
      <w:tr w:rsidR="008322A8" w:rsidTr="002B289F">
        <w:trPr>
          <w:trHeight w:val="467"/>
        </w:trPr>
        <w:tc>
          <w:tcPr>
            <w:tcW w:w="3818" w:type="dxa"/>
            <w:gridSpan w:val="2"/>
            <w:vMerge w:val="restart"/>
          </w:tcPr>
          <w:p w:rsidR="008322A8" w:rsidRPr="00C44E14" w:rsidRDefault="001B1672" w:rsidP="00C44E14">
            <w:pPr>
              <w:spacing w:line="240" w:lineRule="auto"/>
              <w:jc w:val="center"/>
              <w:rPr>
                <w:b/>
              </w:rPr>
            </w:pPr>
            <w:r w:rsidRPr="00C44E14">
              <w:rPr>
                <w:b/>
              </w:rPr>
              <w:t xml:space="preserve">ESSENTIAL </w:t>
            </w:r>
            <w:r w:rsidR="008322A8" w:rsidRPr="00C44E14">
              <w:rPr>
                <w:b/>
              </w:rPr>
              <w:t xml:space="preserve">MEASURABLE LEARNING OBJECTIVES </w:t>
            </w:r>
            <w:r w:rsidR="001731D1" w:rsidRPr="00C44E14">
              <w:rPr>
                <w:b/>
              </w:rPr>
              <w:t xml:space="preserve">                        </w:t>
            </w:r>
          </w:p>
        </w:tc>
        <w:tc>
          <w:tcPr>
            <w:tcW w:w="2504" w:type="dxa"/>
            <w:gridSpan w:val="2"/>
            <w:vMerge w:val="restart"/>
          </w:tcPr>
          <w:p w:rsidR="008322A8" w:rsidRPr="00C44E14" w:rsidRDefault="000F47EE" w:rsidP="00C44E14">
            <w:pPr>
              <w:spacing w:line="240" w:lineRule="auto"/>
              <w:jc w:val="center"/>
              <w:rPr>
                <w:b/>
              </w:rPr>
            </w:pPr>
            <w:r w:rsidRPr="00C44E14">
              <w:rPr>
                <w:b/>
              </w:rPr>
              <w:t xml:space="preserve">CCSS </w:t>
            </w:r>
            <w:r w:rsidR="00AC243F" w:rsidRPr="00C44E14">
              <w:rPr>
                <w:b/>
              </w:rPr>
              <w:t xml:space="preserve">LEARNING </w:t>
            </w:r>
            <w:r w:rsidR="008322A8" w:rsidRPr="00C44E14">
              <w:rPr>
                <w:b/>
              </w:rPr>
              <w:t>GOALS</w:t>
            </w:r>
            <w:r w:rsidR="001731D1" w:rsidRPr="00C44E14">
              <w:rPr>
                <w:b/>
              </w:rPr>
              <w:t xml:space="preserve"> (Anchor Standards/Clusters)</w:t>
            </w:r>
          </w:p>
        </w:tc>
        <w:tc>
          <w:tcPr>
            <w:tcW w:w="6854" w:type="dxa"/>
            <w:gridSpan w:val="4"/>
          </w:tcPr>
          <w:p w:rsidR="008322A8" w:rsidRPr="00C44E14" w:rsidRDefault="008322A8" w:rsidP="00C44E14">
            <w:pPr>
              <w:spacing w:line="240" w:lineRule="auto"/>
              <w:jc w:val="center"/>
              <w:rPr>
                <w:b/>
              </w:rPr>
            </w:pPr>
            <w:r w:rsidRPr="00C44E14">
              <w:rPr>
                <w:b/>
              </w:rPr>
              <w:t>CROSSWALK TO STANDARDS</w:t>
            </w:r>
          </w:p>
        </w:tc>
      </w:tr>
      <w:tr w:rsidR="00806D00" w:rsidTr="002B289F">
        <w:trPr>
          <w:trHeight w:val="466"/>
        </w:trPr>
        <w:tc>
          <w:tcPr>
            <w:tcW w:w="3818" w:type="dxa"/>
            <w:gridSpan w:val="2"/>
            <w:vMerge/>
          </w:tcPr>
          <w:p w:rsidR="00806D00" w:rsidRPr="00C44E14" w:rsidRDefault="00806D00" w:rsidP="00C44E14">
            <w:pPr>
              <w:spacing w:line="240" w:lineRule="auto"/>
              <w:jc w:val="center"/>
              <w:rPr>
                <w:b/>
              </w:rPr>
            </w:pPr>
          </w:p>
        </w:tc>
        <w:tc>
          <w:tcPr>
            <w:tcW w:w="2504" w:type="dxa"/>
            <w:gridSpan w:val="2"/>
            <w:vMerge/>
          </w:tcPr>
          <w:p w:rsidR="00806D00" w:rsidRPr="00C44E14" w:rsidRDefault="00806D00" w:rsidP="00C44E14">
            <w:pPr>
              <w:spacing w:line="240" w:lineRule="auto"/>
              <w:jc w:val="center"/>
              <w:rPr>
                <w:b/>
              </w:rPr>
            </w:pPr>
          </w:p>
        </w:tc>
        <w:tc>
          <w:tcPr>
            <w:tcW w:w="1688" w:type="dxa"/>
            <w:shd w:val="clear" w:color="auto" w:fill="auto"/>
          </w:tcPr>
          <w:p w:rsidR="00806D00" w:rsidRPr="00C44E14" w:rsidRDefault="00806D00" w:rsidP="00C44E14">
            <w:pPr>
              <w:spacing w:line="240" w:lineRule="auto"/>
              <w:jc w:val="center"/>
              <w:rPr>
                <w:b/>
              </w:rPr>
            </w:pPr>
            <w:r>
              <w:rPr>
                <w:b/>
              </w:rPr>
              <w:t>National Business Education Standards</w:t>
            </w:r>
          </w:p>
        </w:tc>
        <w:tc>
          <w:tcPr>
            <w:tcW w:w="1796" w:type="dxa"/>
          </w:tcPr>
          <w:p w:rsidR="00806D00" w:rsidRPr="00C44E14" w:rsidRDefault="00806D00" w:rsidP="00C44E14">
            <w:pPr>
              <w:spacing w:line="240" w:lineRule="auto"/>
              <w:jc w:val="center"/>
              <w:rPr>
                <w:b/>
              </w:rPr>
            </w:pPr>
            <w:r w:rsidRPr="00C44E14">
              <w:rPr>
                <w:b/>
              </w:rPr>
              <w:t>CCSS</w:t>
            </w:r>
          </w:p>
        </w:tc>
        <w:tc>
          <w:tcPr>
            <w:tcW w:w="2633" w:type="dxa"/>
          </w:tcPr>
          <w:p w:rsidR="00806D00" w:rsidRPr="00C44E14" w:rsidRDefault="00806D00" w:rsidP="00C44E14">
            <w:pPr>
              <w:spacing w:line="240" w:lineRule="auto"/>
              <w:jc w:val="center"/>
              <w:rPr>
                <w:b/>
              </w:rPr>
            </w:pPr>
            <w:r>
              <w:rPr>
                <w:b/>
              </w:rPr>
              <w:t>MBA Research Standards</w:t>
            </w:r>
          </w:p>
        </w:tc>
        <w:tc>
          <w:tcPr>
            <w:tcW w:w="737" w:type="dxa"/>
          </w:tcPr>
          <w:p w:rsidR="00806D00" w:rsidRPr="00C44E14" w:rsidRDefault="00806D00" w:rsidP="00C44E14">
            <w:pPr>
              <w:spacing w:line="240" w:lineRule="auto"/>
              <w:jc w:val="center"/>
              <w:rPr>
                <w:b/>
              </w:rPr>
            </w:pPr>
            <w:r w:rsidRPr="00C44E14">
              <w:rPr>
                <w:b/>
              </w:rPr>
              <w:t>DOK</w:t>
            </w:r>
          </w:p>
        </w:tc>
      </w:tr>
      <w:tr w:rsidR="002B289F" w:rsidTr="002B289F">
        <w:trPr>
          <w:trHeight w:val="466"/>
        </w:trPr>
        <w:tc>
          <w:tcPr>
            <w:tcW w:w="3818" w:type="dxa"/>
            <w:gridSpan w:val="2"/>
          </w:tcPr>
          <w:p w:rsidR="002B289F" w:rsidRPr="00620C23" w:rsidRDefault="002B289F" w:rsidP="00576E19">
            <w:pPr>
              <w:numPr>
                <w:ilvl w:val="0"/>
                <w:numId w:val="20"/>
              </w:numPr>
              <w:spacing w:after="0" w:line="240" w:lineRule="auto"/>
              <w:rPr>
                <w:rFonts w:cs="Calibri"/>
              </w:rPr>
            </w:pPr>
            <w:r w:rsidRPr="00620C23">
              <w:rPr>
                <w:rFonts w:cs="Calibri"/>
              </w:rPr>
              <w:t>Identify career opportunities in business management</w:t>
            </w:r>
          </w:p>
          <w:p w:rsidR="002B289F" w:rsidRPr="0080447A" w:rsidRDefault="002B289F" w:rsidP="0080447A">
            <w:pPr>
              <w:tabs>
                <w:tab w:val="left" w:pos="220"/>
              </w:tabs>
              <w:spacing w:after="0" w:line="240" w:lineRule="auto"/>
              <w:ind w:left="360"/>
              <w:rPr>
                <w:rFonts w:ascii="Times New Roman" w:hAnsi="Times New Roman"/>
              </w:rPr>
            </w:pPr>
          </w:p>
        </w:tc>
        <w:tc>
          <w:tcPr>
            <w:tcW w:w="2504" w:type="dxa"/>
            <w:gridSpan w:val="2"/>
          </w:tcPr>
          <w:p w:rsidR="002B289F" w:rsidRPr="00C44E14" w:rsidRDefault="002B289F" w:rsidP="005A0F5D">
            <w:pPr>
              <w:spacing w:after="0" w:line="240" w:lineRule="auto"/>
              <w:rPr>
                <w:b/>
              </w:rPr>
            </w:pPr>
          </w:p>
        </w:tc>
        <w:tc>
          <w:tcPr>
            <w:tcW w:w="1688" w:type="dxa"/>
            <w:shd w:val="clear" w:color="auto" w:fill="auto"/>
          </w:tcPr>
          <w:p w:rsidR="002B289F" w:rsidRPr="00C44E14" w:rsidRDefault="00CC425E" w:rsidP="005A0F5D">
            <w:pPr>
              <w:spacing w:after="0" w:line="240" w:lineRule="auto"/>
              <w:rPr>
                <w:b/>
              </w:rPr>
            </w:pPr>
            <w:r>
              <w:rPr>
                <w:b/>
              </w:rPr>
              <w:t>CD</w:t>
            </w:r>
            <w:r w:rsidR="002B289F" w:rsidRPr="00C61FCB">
              <w:rPr>
                <w:b/>
              </w:rPr>
              <w:t xml:space="preserve"> II.A.1.3</w:t>
            </w:r>
          </w:p>
        </w:tc>
        <w:tc>
          <w:tcPr>
            <w:tcW w:w="1796" w:type="dxa"/>
            <w:shd w:val="clear" w:color="auto" w:fill="auto"/>
          </w:tcPr>
          <w:p w:rsidR="003A556A" w:rsidRDefault="003A556A" w:rsidP="00882392">
            <w:pPr>
              <w:spacing w:after="0" w:line="240" w:lineRule="auto"/>
              <w:rPr>
                <w:b/>
                <w:sz w:val="20"/>
                <w:szCs w:val="20"/>
              </w:rPr>
            </w:pPr>
            <w:r>
              <w:rPr>
                <w:b/>
                <w:sz w:val="20"/>
                <w:szCs w:val="20"/>
              </w:rPr>
              <w:t>SL.11-12.1.a</w:t>
            </w:r>
          </w:p>
          <w:p w:rsidR="003A556A" w:rsidRDefault="003A556A" w:rsidP="00882392">
            <w:pPr>
              <w:spacing w:after="0" w:line="240" w:lineRule="auto"/>
              <w:rPr>
                <w:b/>
                <w:sz w:val="20"/>
                <w:szCs w:val="20"/>
              </w:rPr>
            </w:pPr>
            <w:r>
              <w:rPr>
                <w:b/>
                <w:sz w:val="20"/>
                <w:szCs w:val="20"/>
              </w:rPr>
              <w:t>SL.11-12.4</w:t>
            </w:r>
          </w:p>
          <w:p w:rsidR="002B289F" w:rsidRPr="004006EA" w:rsidRDefault="002B289F" w:rsidP="00882392">
            <w:pPr>
              <w:spacing w:after="0" w:line="240" w:lineRule="auto"/>
              <w:rPr>
                <w:b/>
              </w:rPr>
            </w:pPr>
          </w:p>
        </w:tc>
        <w:tc>
          <w:tcPr>
            <w:tcW w:w="2633" w:type="dxa"/>
            <w:shd w:val="clear" w:color="auto" w:fill="auto"/>
          </w:tcPr>
          <w:p w:rsidR="002B289F" w:rsidRPr="00653E54" w:rsidRDefault="009B6B02" w:rsidP="009B6B02">
            <w:pPr>
              <w:spacing w:after="0" w:line="240" w:lineRule="auto"/>
              <w:jc w:val="center"/>
              <w:rPr>
                <w:rFonts w:cs="Calibri"/>
                <w:b/>
              </w:rPr>
            </w:pPr>
            <w:r w:rsidRPr="00653359">
              <w:rPr>
                <w:rFonts w:asciiTheme="minorHAnsi" w:hAnsiTheme="minorHAnsi" w:cstheme="minorHAnsi"/>
                <w:b/>
                <w:bCs/>
              </w:rPr>
              <w:t>Understands the tools techniques, and systems that</w:t>
            </w:r>
            <w:r>
              <w:rPr>
                <w:rFonts w:cstheme="minorHAnsi"/>
                <w:b/>
                <w:bCs/>
              </w:rPr>
              <w:t xml:space="preserve"> </w:t>
            </w:r>
            <w:r w:rsidRPr="00653359">
              <w:rPr>
                <w:rFonts w:asciiTheme="minorHAnsi" w:hAnsiTheme="minorHAnsi" w:cstheme="minorHAnsi"/>
                <w:b/>
                <w:bCs/>
              </w:rPr>
              <w:t>businesses use to plan, staff, lead, and organize its human resources</w:t>
            </w:r>
            <w:r>
              <w:rPr>
                <w:rFonts w:asciiTheme="minorHAnsi" w:hAnsiTheme="minorHAnsi" w:cstheme="minorHAnsi"/>
                <w:b/>
                <w:bCs/>
              </w:rPr>
              <w:t>.</w:t>
            </w:r>
          </w:p>
        </w:tc>
        <w:tc>
          <w:tcPr>
            <w:tcW w:w="737" w:type="dxa"/>
            <w:shd w:val="clear" w:color="auto" w:fill="auto"/>
          </w:tcPr>
          <w:p w:rsidR="002B289F" w:rsidRPr="003B76EF" w:rsidRDefault="002B289F" w:rsidP="005A0F5D">
            <w:pPr>
              <w:spacing w:after="0" w:line="240" w:lineRule="auto"/>
              <w:jc w:val="center"/>
              <w:rPr>
                <w:b/>
              </w:rPr>
            </w:pPr>
            <w:r>
              <w:rPr>
                <w:b/>
              </w:rPr>
              <w:t>1</w:t>
            </w:r>
          </w:p>
        </w:tc>
      </w:tr>
      <w:tr w:rsidR="002B289F" w:rsidTr="002B289F">
        <w:trPr>
          <w:trHeight w:val="466"/>
        </w:trPr>
        <w:tc>
          <w:tcPr>
            <w:tcW w:w="3818" w:type="dxa"/>
            <w:gridSpan w:val="2"/>
          </w:tcPr>
          <w:p w:rsidR="002B289F" w:rsidRPr="00620C23" w:rsidRDefault="002B289F" w:rsidP="00576E19">
            <w:pPr>
              <w:numPr>
                <w:ilvl w:val="0"/>
                <w:numId w:val="20"/>
              </w:numPr>
              <w:spacing w:after="0" w:line="240" w:lineRule="auto"/>
              <w:rPr>
                <w:rFonts w:cs="Calibri"/>
              </w:rPr>
            </w:pPr>
            <w:r w:rsidRPr="00620C23">
              <w:rPr>
                <w:rFonts w:cs="Calibri"/>
              </w:rPr>
              <w:t>Create a career portfolio</w:t>
            </w:r>
          </w:p>
          <w:p w:rsidR="002B289F" w:rsidRPr="0080447A" w:rsidRDefault="002B289F" w:rsidP="0080447A">
            <w:pPr>
              <w:tabs>
                <w:tab w:val="left" w:pos="220"/>
              </w:tabs>
              <w:spacing w:after="0" w:line="240" w:lineRule="auto"/>
              <w:ind w:left="360"/>
              <w:rPr>
                <w:rFonts w:ascii="Times New Roman" w:hAnsi="Times New Roman"/>
              </w:rPr>
            </w:pPr>
          </w:p>
        </w:tc>
        <w:tc>
          <w:tcPr>
            <w:tcW w:w="2504" w:type="dxa"/>
            <w:gridSpan w:val="2"/>
          </w:tcPr>
          <w:p w:rsidR="002B289F" w:rsidRPr="00C44E14" w:rsidRDefault="002B289F" w:rsidP="005A0F5D">
            <w:pPr>
              <w:spacing w:after="0" w:line="240" w:lineRule="auto"/>
              <w:rPr>
                <w:b/>
              </w:rPr>
            </w:pPr>
          </w:p>
        </w:tc>
        <w:tc>
          <w:tcPr>
            <w:tcW w:w="1688" w:type="dxa"/>
            <w:shd w:val="clear" w:color="auto" w:fill="auto"/>
          </w:tcPr>
          <w:p w:rsidR="002B289F" w:rsidRDefault="00CC425E" w:rsidP="00576E19">
            <w:pPr>
              <w:spacing w:line="240" w:lineRule="auto"/>
              <w:jc w:val="center"/>
              <w:rPr>
                <w:b/>
              </w:rPr>
            </w:pPr>
            <w:r>
              <w:rPr>
                <w:b/>
              </w:rPr>
              <w:t>CD</w:t>
            </w:r>
            <w:r w:rsidR="002B289F">
              <w:rPr>
                <w:b/>
              </w:rPr>
              <w:t xml:space="preserve"> IV.C.3.1</w:t>
            </w:r>
          </w:p>
          <w:p w:rsidR="002B289F" w:rsidRPr="00C44E14" w:rsidRDefault="002B289F" w:rsidP="005A0F5D">
            <w:pPr>
              <w:spacing w:after="0" w:line="240" w:lineRule="auto"/>
              <w:rPr>
                <w:b/>
              </w:rPr>
            </w:pPr>
          </w:p>
        </w:tc>
        <w:tc>
          <w:tcPr>
            <w:tcW w:w="1796" w:type="dxa"/>
            <w:shd w:val="clear" w:color="auto" w:fill="auto"/>
          </w:tcPr>
          <w:p w:rsidR="00CC425E" w:rsidRDefault="00CC425E" w:rsidP="00CC425E">
            <w:pPr>
              <w:spacing w:after="0" w:line="240" w:lineRule="auto"/>
              <w:rPr>
                <w:b/>
                <w:sz w:val="20"/>
                <w:szCs w:val="20"/>
              </w:rPr>
            </w:pPr>
            <w:r>
              <w:rPr>
                <w:b/>
                <w:sz w:val="20"/>
                <w:szCs w:val="20"/>
              </w:rPr>
              <w:t>SL.11-12.1.a</w:t>
            </w:r>
          </w:p>
          <w:p w:rsidR="00CC425E" w:rsidRDefault="00CC425E" w:rsidP="00CC425E">
            <w:pPr>
              <w:spacing w:after="0" w:line="240" w:lineRule="auto"/>
              <w:rPr>
                <w:b/>
                <w:sz w:val="20"/>
                <w:szCs w:val="20"/>
              </w:rPr>
            </w:pPr>
            <w:r>
              <w:rPr>
                <w:b/>
                <w:sz w:val="20"/>
                <w:szCs w:val="20"/>
              </w:rPr>
              <w:t>SL.11-12.4</w:t>
            </w:r>
          </w:p>
          <w:p w:rsidR="00CC425E" w:rsidRDefault="002B289F" w:rsidP="00882392">
            <w:pPr>
              <w:spacing w:after="0" w:line="240" w:lineRule="auto"/>
              <w:rPr>
                <w:b/>
                <w:sz w:val="20"/>
                <w:szCs w:val="20"/>
              </w:rPr>
            </w:pPr>
            <w:r w:rsidRPr="0005697F">
              <w:rPr>
                <w:b/>
                <w:sz w:val="20"/>
                <w:szCs w:val="20"/>
              </w:rPr>
              <w:t>RI</w:t>
            </w:r>
            <w:r w:rsidR="00CC425E">
              <w:rPr>
                <w:b/>
                <w:sz w:val="20"/>
                <w:szCs w:val="20"/>
              </w:rPr>
              <w:t>.11-12.</w:t>
            </w:r>
            <w:r>
              <w:rPr>
                <w:b/>
                <w:sz w:val="20"/>
                <w:szCs w:val="20"/>
              </w:rPr>
              <w:t>1</w:t>
            </w:r>
          </w:p>
          <w:p w:rsidR="00CC425E" w:rsidRDefault="00CC425E" w:rsidP="00882392">
            <w:pPr>
              <w:spacing w:after="0" w:line="240" w:lineRule="auto"/>
              <w:rPr>
                <w:b/>
                <w:sz w:val="20"/>
                <w:szCs w:val="20"/>
              </w:rPr>
            </w:pPr>
            <w:r>
              <w:rPr>
                <w:b/>
                <w:sz w:val="20"/>
                <w:szCs w:val="20"/>
              </w:rPr>
              <w:t>TI.11-12.</w:t>
            </w:r>
            <w:r w:rsidR="002B289F">
              <w:rPr>
                <w:b/>
                <w:sz w:val="20"/>
                <w:szCs w:val="20"/>
              </w:rPr>
              <w:t>2</w:t>
            </w:r>
          </w:p>
          <w:p w:rsidR="00CC425E" w:rsidRDefault="00CC425E" w:rsidP="00882392">
            <w:pPr>
              <w:spacing w:after="0" w:line="240" w:lineRule="auto"/>
              <w:rPr>
                <w:b/>
                <w:sz w:val="20"/>
                <w:szCs w:val="20"/>
              </w:rPr>
            </w:pPr>
            <w:r>
              <w:rPr>
                <w:b/>
                <w:sz w:val="20"/>
                <w:szCs w:val="20"/>
              </w:rPr>
              <w:t>RI.11-12.</w:t>
            </w:r>
            <w:r w:rsidR="002B289F" w:rsidRPr="0005697F">
              <w:rPr>
                <w:b/>
                <w:sz w:val="20"/>
                <w:szCs w:val="20"/>
              </w:rPr>
              <w:t>3</w:t>
            </w:r>
          </w:p>
          <w:p w:rsidR="002B289F" w:rsidRDefault="00CC425E" w:rsidP="00882392">
            <w:pPr>
              <w:spacing w:after="0" w:line="240" w:lineRule="auto"/>
              <w:rPr>
                <w:b/>
                <w:sz w:val="20"/>
                <w:szCs w:val="20"/>
              </w:rPr>
            </w:pPr>
            <w:r>
              <w:rPr>
                <w:b/>
                <w:sz w:val="20"/>
                <w:szCs w:val="20"/>
              </w:rPr>
              <w:t>RI.11-12.</w:t>
            </w:r>
            <w:r w:rsidR="002B289F">
              <w:rPr>
                <w:b/>
                <w:sz w:val="20"/>
                <w:szCs w:val="20"/>
              </w:rPr>
              <w:t>5</w:t>
            </w:r>
          </w:p>
          <w:p w:rsidR="00CC425E" w:rsidRDefault="00CC425E" w:rsidP="00882392">
            <w:pPr>
              <w:spacing w:after="0" w:line="240" w:lineRule="auto"/>
              <w:rPr>
                <w:b/>
                <w:sz w:val="20"/>
                <w:szCs w:val="20"/>
              </w:rPr>
            </w:pPr>
            <w:r>
              <w:rPr>
                <w:b/>
                <w:sz w:val="20"/>
                <w:szCs w:val="20"/>
              </w:rPr>
              <w:t>RST.11-12.2</w:t>
            </w:r>
          </w:p>
          <w:p w:rsidR="00CC425E" w:rsidRDefault="00CC425E" w:rsidP="00882392">
            <w:pPr>
              <w:spacing w:after="0" w:line="240" w:lineRule="auto"/>
              <w:rPr>
                <w:b/>
                <w:sz w:val="20"/>
                <w:szCs w:val="20"/>
              </w:rPr>
            </w:pPr>
            <w:r>
              <w:rPr>
                <w:b/>
                <w:sz w:val="20"/>
                <w:szCs w:val="20"/>
              </w:rPr>
              <w:t>RST.11-12.5</w:t>
            </w:r>
          </w:p>
          <w:p w:rsidR="00CC425E" w:rsidRDefault="00CC425E" w:rsidP="00882392">
            <w:pPr>
              <w:spacing w:after="0" w:line="240" w:lineRule="auto"/>
              <w:rPr>
                <w:b/>
                <w:sz w:val="20"/>
                <w:szCs w:val="20"/>
              </w:rPr>
            </w:pPr>
            <w:r>
              <w:rPr>
                <w:b/>
                <w:sz w:val="20"/>
                <w:szCs w:val="20"/>
              </w:rPr>
              <w:t>RST.11-12.7</w:t>
            </w:r>
          </w:p>
          <w:p w:rsidR="00CC425E" w:rsidRDefault="00CC425E" w:rsidP="00882392">
            <w:pPr>
              <w:spacing w:after="0" w:line="240" w:lineRule="auto"/>
              <w:rPr>
                <w:b/>
                <w:sz w:val="20"/>
                <w:szCs w:val="20"/>
              </w:rPr>
            </w:pPr>
            <w:r>
              <w:rPr>
                <w:b/>
                <w:sz w:val="20"/>
                <w:szCs w:val="20"/>
              </w:rPr>
              <w:t>RST.11-12.9</w:t>
            </w:r>
          </w:p>
          <w:p w:rsidR="00CC425E" w:rsidRDefault="00CC425E" w:rsidP="00882392">
            <w:pPr>
              <w:spacing w:after="0" w:line="240" w:lineRule="auto"/>
              <w:rPr>
                <w:b/>
                <w:sz w:val="20"/>
                <w:szCs w:val="20"/>
              </w:rPr>
            </w:pPr>
            <w:r>
              <w:rPr>
                <w:b/>
                <w:sz w:val="20"/>
                <w:szCs w:val="20"/>
              </w:rPr>
              <w:lastRenderedPageBreak/>
              <w:t>L.11-12.1</w:t>
            </w:r>
          </w:p>
          <w:p w:rsidR="00CC425E" w:rsidRDefault="00CC425E" w:rsidP="00882392">
            <w:pPr>
              <w:spacing w:after="0" w:line="240" w:lineRule="auto"/>
              <w:rPr>
                <w:b/>
                <w:sz w:val="20"/>
                <w:szCs w:val="20"/>
              </w:rPr>
            </w:pPr>
            <w:r>
              <w:rPr>
                <w:b/>
                <w:sz w:val="20"/>
                <w:szCs w:val="20"/>
              </w:rPr>
              <w:t>L.11-12.2</w:t>
            </w:r>
          </w:p>
          <w:p w:rsidR="00CC425E" w:rsidRDefault="00CC425E" w:rsidP="00882392">
            <w:pPr>
              <w:spacing w:after="0" w:line="240" w:lineRule="auto"/>
              <w:rPr>
                <w:b/>
                <w:sz w:val="20"/>
                <w:szCs w:val="20"/>
              </w:rPr>
            </w:pPr>
            <w:r>
              <w:rPr>
                <w:b/>
                <w:sz w:val="20"/>
                <w:szCs w:val="20"/>
              </w:rPr>
              <w:t>L.11-12.3</w:t>
            </w:r>
          </w:p>
          <w:p w:rsidR="00CC425E" w:rsidRDefault="00CC425E" w:rsidP="00882392">
            <w:pPr>
              <w:spacing w:after="0" w:line="240" w:lineRule="auto"/>
              <w:rPr>
                <w:b/>
                <w:sz w:val="20"/>
                <w:szCs w:val="20"/>
              </w:rPr>
            </w:pPr>
            <w:r>
              <w:rPr>
                <w:b/>
                <w:sz w:val="20"/>
                <w:szCs w:val="20"/>
              </w:rPr>
              <w:t>L.11-12.5</w:t>
            </w:r>
          </w:p>
          <w:p w:rsidR="00CC425E" w:rsidRDefault="00CC425E" w:rsidP="00882392">
            <w:pPr>
              <w:spacing w:after="0" w:line="240" w:lineRule="auto"/>
              <w:rPr>
                <w:b/>
                <w:sz w:val="20"/>
                <w:szCs w:val="20"/>
              </w:rPr>
            </w:pPr>
            <w:r>
              <w:rPr>
                <w:b/>
                <w:sz w:val="20"/>
                <w:szCs w:val="20"/>
              </w:rPr>
              <w:t>L.11-12.6</w:t>
            </w:r>
          </w:p>
          <w:p w:rsidR="00CC425E" w:rsidRDefault="00CC425E" w:rsidP="00882392">
            <w:pPr>
              <w:spacing w:after="0" w:line="240" w:lineRule="auto"/>
              <w:rPr>
                <w:b/>
                <w:sz w:val="20"/>
                <w:szCs w:val="20"/>
              </w:rPr>
            </w:pPr>
            <w:r>
              <w:rPr>
                <w:b/>
                <w:sz w:val="20"/>
                <w:szCs w:val="20"/>
              </w:rPr>
              <w:t>WHST.11-12.4</w:t>
            </w:r>
          </w:p>
          <w:p w:rsidR="00CC425E" w:rsidRDefault="00CC425E" w:rsidP="00882392">
            <w:pPr>
              <w:spacing w:after="0" w:line="240" w:lineRule="auto"/>
              <w:rPr>
                <w:b/>
                <w:sz w:val="20"/>
                <w:szCs w:val="20"/>
              </w:rPr>
            </w:pPr>
            <w:r>
              <w:rPr>
                <w:b/>
                <w:sz w:val="20"/>
                <w:szCs w:val="20"/>
              </w:rPr>
              <w:t>WHST.11-12.6</w:t>
            </w:r>
          </w:p>
          <w:p w:rsidR="002B289F" w:rsidRPr="00CC425E" w:rsidRDefault="00CC425E" w:rsidP="00882392">
            <w:pPr>
              <w:spacing w:after="0" w:line="240" w:lineRule="auto"/>
              <w:rPr>
                <w:b/>
                <w:sz w:val="20"/>
                <w:szCs w:val="20"/>
              </w:rPr>
            </w:pPr>
            <w:r>
              <w:rPr>
                <w:b/>
                <w:sz w:val="20"/>
                <w:szCs w:val="20"/>
              </w:rPr>
              <w:t>WHST.11-12.9</w:t>
            </w:r>
          </w:p>
        </w:tc>
        <w:tc>
          <w:tcPr>
            <w:tcW w:w="2633" w:type="dxa"/>
            <w:shd w:val="clear" w:color="auto" w:fill="auto"/>
          </w:tcPr>
          <w:p w:rsidR="002B289F" w:rsidRDefault="009B6B02" w:rsidP="009B6B02">
            <w:pPr>
              <w:spacing w:line="240" w:lineRule="auto"/>
              <w:jc w:val="center"/>
              <w:rPr>
                <w:rFonts w:asciiTheme="minorHAnsi" w:hAnsiTheme="minorHAnsi" w:cstheme="minorHAnsi"/>
                <w:b/>
                <w:bCs/>
              </w:rPr>
            </w:pPr>
            <w:r w:rsidRPr="00653359">
              <w:rPr>
                <w:rFonts w:asciiTheme="minorHAnsi" w:hAnsiTheme="minorHAnsi" w:cstheme="minorHAnsi"/>
                <w:b/>
                <w:bCs/>
              </w:rPr>
              <w:lastRenderedPageBreak/>
              <w:t>Understands the tools techniques, and systems that</w:t>
            </w:r>
            <w:r>
              <w:rPr>
                <w:rFonts w:cstheme="minorHAnsi"/>
                <w:b/>
                <w:bCs/>
              </w:rPr>
              <w:t xml:space="preserve"> </w:t>
            </w:r>
            <w:r w:rsidRPr="00653359">
              <w:rPr>
                <w:rFonts w:asciiTheme="minorHAnsi" w:hAnsiTheme="minorHAnsi" w:cstheme="minorHAnsi"/>
                <w:b/>
                <w:bCs/>
              </w:rPr>
              <w:t>businesses use to plan, staff, lead, and organize its human resources</w:t>
            </w:r>
            <w:r>
              <w:rPr>
                <w:rFonts w:asciiTheme="minorHAnsi" w:hAnsiTheme="minorHAnsi" w:cstheme="minorHAnsi"/>
                <w:b/>
                <w:bCs/>
              </w:rPr>
              <w:t>.</w:t>
            </w:r>
          </w:p>
          <w:p w:rsidR="009B6B02" w:rsidRDefault="009B6B02" w:rsidP="009B6B02">
            <w:pPr>
              <w:spacing w:line="240" w:lineRule="auto"/>
              <w:jc w:val="center"/>
              <w:rPr>
                <w:b/>
              </w:rPr>
            </w:pPr>
            <w:r w:rsidRPr="00653359">
              <w:rPr>
                <w:rFonts w:asciiTheme="minorHAnsi" w:hAnsiTheme="minorHAnsi" w:cstheme="minorHAnsi"/>
                <w:b/>
                <w:bCs/>
              </w:rPr>
              <w:t xml:space="preserve">Understands tools, strategies, and systems </w:t>
            </w:r>
            <w:r w:rsidRPr="00653359">
              <w:rPr>
                <w:rFonts w:asciiTheme="minorHAnsi" w:hAnsiTheme="minorHAnsi" w:cstheme="minorHAnsi"/>
                <w:b/>
                <w:bCs/>
              </w:rPr>
              <w:lastRenderedPageBreak/>
              <w:t>needed to</w:t>
            </w:r>
            <w:r>
              <w:rPr>
                <w:rFonts w:cstheme="minorHAnsi"/>
                <w:b/>
                <w:bCs/>
              </w:rPr>
              <w:t xml:space="preserve"> </w:t>
            </w:r>
            <w:r w:rsidRPr="00653359">
              <w:rPr>
                <w:rFonts w:asciiTheme="minorHAnsi" w:hAnsiTheme="minorHAnsi" w:cstheme="minorHAnsi"/>
                <w:b/>
                <w:bCs/>
              </w:rPr>
              <w:t>access, process, maintain, evaluate, and disseminate information to assist business decision making</w:t>
            </w:r>
            <w:r>
              <w:rPr>
                <w:rFonts w:asciiTheme="minorHAnsi" w:hAnsiTheme="minorHAnsi" w:cstheme="minorHAnsi"/>
                <w:b/>
                <w:bCs/>
              </w:rPr>
              <w:t>.</w:t>
            </w:r>
          </w:p>
        </w:tc>
        <w:tc>
          <w:tcPr>
            <w:tcW w:w="737" w:type="dxa"/>
            <w:shd w:val="clear" w:color="auto" w:fill="auto"/>
          </w:tcPr>
          <w:p w:rsidR="002B289F" w:rsidRPr="003B76EF" w:rsidRDefault="002B289F" w:rsidP="005A0F5D">
            <w:pPr>
              <w:spacing w:after="0" w:line="240" w:lineRule="auto"/>
              <w:jc w:val="center"/>
              <w:rPr>
                <w:b/>
              </w:rPr>
            </w:pPr>
            <w:r>
              <w:rPr>
                <w:b/>
              </w:rPr>
              <w:lastRenderedPageBreak/>
              <w:t>4</w:t>
            </w:r>
          </w:p>
        </w:tc>
      </w:tr>
      <w:tr w:rsidR="002B289F" w:rsidTr="002B289F">
        <w:trPr>
          <w:trHeight w:val="466"/>
        </w:trPr>
        <w:tc>
          <w:tcPr>
            <w:tcW w:w="3818" w:type="dxa"/>
            <w:gridSpan w:val="2"/>
          </w:tcPr>
          <w:p w:rsidR="002B289F" w:rsidRPr="00620C23" w:rsidRDefault="002B289F" w:rsidP="00576E19">
            <w:pPr>
              <w:numPr>
                <w:ilvl w:val="0"/>
                <w:numId w:val="20"/>
              </w:numPr>
              <w:spacing w:after="0" w:line="240" w:lineRule="auto"/>
              <w:rPr>
                <w:rFonts w:cs="Calibri"/>
              </w:rPr>
            </w:pPr>
            <w:r w:rsidRPr="00620C23">
              <w:rPr>
                <w:rFonts w:cs="Calibri"/>
              </w:rPr>
              <w:lastRenderedPageBreak/>
              <w:t xml:space="preserve">Identify selection tools and determine why they are used.  </w:t>
            </w:r>
            <w:proofErr w:type="spellStart"/>
            <w:r w:rsidRPr="00620C23">
              <w:rPr>
                <w:rFonts w:cs="Calibri"/>
              </w:rPr>
              <w:t>Eg</w:t>
            </w:r>
            <w:proofErr w:type="spellEnd"/>
            <w:r w:rsidRPr="00620C23">
              <w:rPr>
                <w:rFonts w:cs="Calibri"/>
              </w:rPr>
              <w:t>. Incentives, tests, reference checks</w:t>
            </w:r>
          </w:p>
          <w:p w:rsidR="002B289F" w:rsidRPr="0080447A" w:rsidRDefault="002B289F" w:rsidP="0080447A">
            <w:pPr>
              <w:tabs>
                <w:tab w:val="left" w:pos="220"/>
              </w:tabs>
              <w:spacing w:after="0" w:line="240" w:lineRule="auto"/>
              <w:ind w:left="360"/>
              <w:rPr>
                <w:rFonts w:ascii="Times New Roman" w:hAnsi="Times New Roman"/>
              </w:rPr>
            </w:pPr>
          </w:p>
        </w:tc>
        <w:tc>
          <w:tcPr>
            <w:tcW w:w="2504" w:type="dxa"/>
            <w:gridSpan w:val="2"/>
          </w:tcPr>
          <w:p w:rsidR="002B289F" w:rsidRPr="00C44E14" w:rsidRDefault="002B289F" w:rsidP="005A0F5D">
            <w:pPr>
              <w:spacing w:after="0" w:line="240" w:lineRule="auto"/>
              <w:rPr>
                <w:b/>
              </w:rPr>
            </w:pPr>
          </w:p>
        </w:tc>
        <w:tc>
          <w:tcPr>
            <w:tcW w:w="1688" w:type="dxa"/>
            <w:shd w:val="clear" w:color="auto" w:fill="auto"/>
          </w:tcPr>
          <w:p w:rsidR="002B289F" w:rsidRDefault="002B289F" w:rsidP="00576E19">
            <w:pPr>
              <w:spacing w:line="240" w:lineRule="auto"/>
              <w:jc w:val="center"/>
              <w:rPr>
                <w:b/>
              </w:rPr>
            </w:pPr>
            <w:r w:rsidRPr="00C61FCB">
              <w:rPr>
                <w:b/>
              </w:rPr>
              <w:t>Management VI.B.3.</w:t>
            </w:r>
            <w:r>
              <w:rPr>
                <w:b/>
              </w:rPr>
              <w:t>2</w:t>
            </w:r>
          </w:p>
          <w:p w:rsidR="002B289F" w:rsidRPr="00C44E14" w:rsidRDefault="002B289F" w:rsidP="005A0F5D">
            <w:pPr>
              <w:spacing w:after="0" w:line="240" w:lineRule="auto"/>
              <w:rPr>
                <w:b/>
              </w:rPr>
            </w:pPr>
          </w:p>
        </w:tc>
        <w:tc>
          <w:tcPr>
            <w:tcW w:w="1796" w:type="dxa"/>
            <w:shd w:val="clear" w:color="auto" w:fill="auto"/>
          </w:tcPr>
          <w:p w:rsidR="00CC425E" w:rsidRDefault="00CC425E" w:rsidP="00882392">
            <w:pPr>
              <w:spacing w:after="0" w:line="240" w:lineRule="auto"/>
              <w:rPr>
                <w:b/>
                <w:sz w:val="20"/>
                <w:szCs w:val="20"/>
              </w:rPr>
            </w:pPr>
            <w:r>
              <w:rPr>
                <w:b/>
                <w:sz w:val="20"/>
                <w:szCs w:val="20"/>
              </w:rPr>
              <w:t>SL.11-12.1.a</w:t>
            </w:r>
          </w:p>
          <w:p w:rsidR="00CC425E" w:rsidRDefault="00CC425E" w:rsidP="00882392">
            <w:pPr>
              <w:spacing w:after="0" w:line="240" w:lineRule="auto"/>
              <w:rPr>
                <w:b/>
                <w:sz w:val="20"/>
                <w:szCs w:val="20"/>
              </w:rPr>
            </w:pPr>
            <w:r>
              <w:rPr>
                <w:b/>
                <w:sz w:val="20"/>
                <w:szCs w:val="20"/>
              </w:rPr>
              <w:t>SL.11-12.4</w:t>
            </w:r>
          </w:p>
          <w:p w:rsidR="002B289F" w:rsidRPr="004006EA" w:rsidRDefault="002B289F" w:rsidP="00CC425E">
            <w:pPr>
              <w:spacing w:after="0" w:line="240" w:lineRule="auto"/>
              <w:rPr>
                <w:b/>
              </w:rPr>
            </w:pPr>
          </w:p>
        </w:tc>
        <w:tc>
          <w:tcPr>
            <w:tcW w:w="2633" w:type="dxa"/>
            <w:shd w:val="clear" w:color="auto" w:fill="auto"/>
          </w:tcPr>
          <w:p w:rsidR="009B6B02" w:rsidRDefault="009B6B02" w:rsidP="009B6B02">
            <w:pPr>
              <w:spacing w:line="240" w:lineRule="auto"/>
              <w:jc w:val="center"/>
              <w:rPr>
                <w:rFonts w:asciiTheme="minorHAnsi" w:hAnsiTheme="minorHAnsi" w:cstheme="minorHAnsi"/>
                <w:b/>
                <w:bCs/>
              </w:rPr>
            </w:pPr>
            <w:r w:rsidRPr="00653359">
              <w:rPr>
                <w:rFonts w:asciiTheme="minorHAnsi" w:hAnsiTheme="minorHAnsi" w:cstheme="minorHAnsi"/>
                <w:b/>
                <w:bCs/>
              </w:rPr>
              <w:t>Understands the tools techniques, and systems that</w:t>
            </w:r>
            <w:r>
              <w:rPr>
                <w:rFonts w:cstheme="minorHAnsi"/>
                <w:b/>
                <w:bCs/>
              </w:rPr>
              <w:t xml:space="preserve"> </w:t>
            </w:r>
            <w:r w:rsidRPr="00653359">
              <w:rPr>
                <w:rFonts w:asciiTheme="minorHAnsi" w:hAnsiTheme="minorHAnsi" w:cstheme="minorHAnsi"/>
                <w:b/>
                <w:bCs/>
              </w:rPr>
              <w:t>businesses use to plan, staff, lead, and organize its human resources</w:t>
            </w:r>
            <w:r>
              <w:rPr>
                <w:rFonts w:asciiTheme="minorHAnsi" w:hAnsiTheme="minorHAnsi" w:cstheme="minorHAnsi"/>
                <w:b/>
                <w:bCs/>
              </w:rPr>
              <w:t>.</w:t>
            </w:r>
          </w:p>
          <w:p w:rsidR="002B289F" w:rsidRDefault="009B6B02" w:rsidP="009B6B02">
            <w:pPr>
              <w:spacing w:line="240" w:lineRule="auto"/>
              <w:jc w:val="center"/>
              <w:rPr>
                <w:b/>
              </w:rPr>
            </w:pPr>
            <w:r w:rsidRPr="00653359">
              <w:rPr>
                <w:rFonts w:asciiTheme="minorHAnsi" w:hAnsiTheme="minorHAnsi" w:cstheme="minorHAnsi"/>
                <w:b/>
                <w:bCs/>
              </w:rPr>
              <w:t>Understands tools, strategies, and systems needed to</w:t>
            </w:r>
            <w:r>
              <w:rPr>
                <w:rFonts w:cstheme="minorHAnsi"/>
                <w:b/>
                <w:bCs/>
              </w:rPr>
              <w:t xml:space="preserve"> </w:t>
            </w:r>
            <w:r w:rsidRPr="00653359">
              <w:rPr>
                <w:rFonts w:asciiTheme="minorHAnsi" w:hAnsiTheme="minorHAnsi" w:cstheme="minorHAnsi"/>
                <w:b/>
                <w:bCs/>
              </w:rPr>
              <w:t>access, process, maintain, evaluate, and disseminate information to assist business decision making</w:t>
            </w:r>
            <w:r>
              <w:rPr>
                <w:rFonts w:asciiTheme="minorHAnsi" w:hAnsiTheme="minorHAnsi" w:cstheme="minorHAnsi"/>
                <w:b/>
                <w:bCs/>
              </w:rPr>
              <w:t>.</w:t>
            </w:r>
          </w:p>
        </w:tc>
        <w:tc>
          <w:tcPr>
            <w:tcW w:w="737" w:type="dxa"/>
            <w:shd w:val="clear" w:color="auto" w:fill="auto"/>
          </w:tcPr>
          <w:p w:rsidR="002B289F" w:rsidRPr="003B76EF" w:rsidRDefault="002B289F" w:rsidP="005A0F5D">
            <w:pPr>
              <w:spacing w:after="0" w:line="240" w:lineRule="auto"/>
              <w:jc w:val="center"/>
              <w:rPr>
                <w:b/>
              </w:rPr>
            </w:pPr>
            <w:r>
              <w:rPr>
                <w:b/>
              </w:rPr>
              <w:t>2</w:t>
            </w:r>
          </w:p>
        </w:tc>
      </w:tr>
      <w:tr w:rsidR="002B289F" w:rsidTr="002B289F">
        <w:trPr>
          <w:trHeight w:val="466"/>
        </w:trPr>
        <w:tc>
          <w:tcPr>
            <w:tcW w:w="3818" w:type="dxa"/>
            <w:gridSpan w:val="2"/>
          </w:tcPr>
          <w:p w:rsidR="002B289F" w:rsidRPr="00576E19" w:rsidRDefault="002B289F" w:rsidP="00576E19">
            <w:pPr>
              <w:numPr>
                <w:ilvl w:val="0"/>
                <w:numId w:val="20"/>
              </w:numPr>
              <w:spacing w:after="0" w:line="240" w:lineRule="auto"/>
              <w:rPr>
                <w:rFonts w:cs="Calibri"/>
              </w:rPr>
            </w:pPr>
            <w:r w:rsidRPr="00576E19">
              <w:rPr>
                <w:rFonts w:cs="Calibri"/>
              </w:rPr>
              <w:t>Identify compensation plans, benefit packages and incentive programs available to employees</w:t>
            </w:r>
          </w:p>
          <w:p w:rsidR="002B289F" w:rsidRPr="0080447A" w:rsidRDefault="002B289F" w:rsidP="0080447A">
            <w:pPr>
              <w:tabs>
                <w:tab w:val="left" w:pos="220"/>
              </w:tabs>
              <w:spacing w:after="0" w:line="240" w:lineRule="auto"/>
              <w:ind w:left="360"/>
              <w:rPr>
                <w:rFonts w:ascii="Times New Roman" w:hAnsi="Times New Roman"/>
              </w:rPr>
            </w:pPr>
          </w:p>
        </w:tc>
        <w:tc>
          <w:tcPr>
            <w:tcW w:w="2504" w:type="dxa"/>
            <w:gridSpan w:val="2"/>
          </w:tcPr>
          <w:p w:rsidR="002B289F" w:rsidRPr="00C44E14" w:rsidRDefault="002B289F" w:rsidP="005A0F5D">
            <w:pPr>
              <w:spacing w:after="0" w:line="240" w:lineRule="auto"/>
              <w:rPr>
                <w:b/>
              </w:rPr>
            </w:pPr>
          </w:p>
        </w:tc>
        <w:tc>
          <w:tcPr>
            <w:tcW w:w="1688" w:type="dxa"/>
            <w:shd w:val="clear" w:color="auto" w:fill="auto"/>
          </w:tcPr>
          <w:p w:rsidR="002B289F" w:rsidRDefault="002B289F" w:rsidP="00576E19">
            <w:pPr>
              <w:spacing w:line="240" w:lineRule="auto"/>
              <w:jc w:val="center"/>
              <w:rPr>
                <w:b/>
                <w:lang w:val="fr-FR"/>
              </w:rPr>
            </w:pPr>
            <w:r>
              <w:rPr>
                <w:b/>
                <w:lang w:val="fr-FR"/>
              </w:rPr>
              <w:t>Management VI.E.3.1</w:t>
            </w:r>
          </w:p>
          <w:p w:rsidR="002B289F" w:rsidRPr="00C44E14" w:rsidRDefault="002B289F" w:rsidP="005A0F5D">
            <w:pPr>
              <w:spacing w:after="0" w:line="240" w:lineRule="auto"/>
              <w:rPr>
                <w:b/>
              </w:rPr>
            </w:pPr>
          </w:p>
        </w:tc>
        <w:tc>
          <w:tcPr>
            <w:tcW w:w="1796" w:type="dxa"/>
            <w:shd w:val="clear" w:color="auto" w:fill="auto"/>
          </w:tcPr>
          <w:p w:rsidR="00CC425E" w:rsidRDefault="00CC425E" w:rsidP="00882392">
            <w:pPr>
              <w:spacing w:after="0" w:line="240" w:lineRule="auto"/>
              <w:rPr>
                <w:b/>
                <w:sz w:val="20"/>
                <w:szCs w:val="20"/>
              </w:rPr>
            </w:pPr>
            <w:r>
              <w:rPr>
                <w:b/>
                <w:sz w:val="20"/>
                <w:szCs w:val="20"/>
              </w:rPr>
              <w:t>SL.11-12.1.a</w:t>
            </w:r>
          </w:p>
          <w:p w:rsidR="00CC425E" w:rsidRDefault="00CC425E" w:rsidP="00882392">
            <w:pPr>
              <w:spacing w:after="0" w:line="240" w:lineRule="auto"/>
              <w:rPr>
                <w:b/>
                <w:sz w:val="20"/>
                <w:szCs w:val="20"/>
              </w:rPr>
            </w:pPr>
            <w:r>
              <w:rPr>
                <w:b/>
                <w:sz w:val="20"/>
                <w:szCs w:val="20"/>
              </w:rPr>
              <w:t>SL.11-12.4</w:t>
            </w:r>
          </w:p>
          <w:p w:rsidR="00CC425E" w:rsidRDefault="00CC425E" w:rsidP="00882392">
            <w:pPr>
              <w:spacing w:after="0" w:line="240" w:lineRule="auto"/>
              <w:rPr>
                <w:b/>
                <w:sz w:val="20"/>
                <w:szCs w:val="20"/>
              </w:rPr>
            </w:pPr>
            <w:r>
              <w:rPr>
                <w:b/>
                <w:sz w:val="20"/>
                <w:szCs w:val="20"/>
              </w:rPr>
              <w:t>N-Q.1</w:t>
            </w:r>
          </w:p>
          <w:p w:rsidR="00CC425E" w:rsidRDefault="00CC425E" w:rsidP="00882392">
            <w:pPr>
              <w:spacing w:after="0" w:line="240" w:lineRule="auto"/>
              <w:rPr>
                <w:b/>
                <w:sz w:val="20"/>
                <w:szCs w:val="20"/>
              </w:rPr>
            </w:pPr>
            <w:r>
              <w:rPr>
                <w:b/>
                <w:sz w:val="20"/>
                <w:szCs w:val="20"/>
              </w:rPr>
              <w:t>N-Q.2</w:t>
            </w:r>
          </w:p>
          <w:p w:rsidR="00CC425E" w:rsidRDefault="00CC425E" w:rsidP="00882392">
            <w:pPr>
              <w:spacing w:after="0" w:line="240" w:lineRule="auto"/>
              <w:rPr>
                <w:b/>
                <w:sz w:val="20"/>
                <w:szCs w:val="20"/>
              </w:rPr>
            </w:pPr>
            <w:r>
              <w:rPr>
                <w:b/>
                <w:sz w:val="20"/>
                <w:szCs w:val="20"/>
              </w:rPr>
              <w:t>N-Q.3</w:t>
            </w:r>
          </w:p>
          <w:p w:rsidR="002B289F" w:rsidRPr="004006EA" w:rsidRDefault="002B289F" w:rsidP="00CC425E">
            <w:pPr>
              <w:spacing w:after="0" w:line="240" w:lineRule="auto"/>
              <w:rPr>
                <w:b/>
              </w:rPr>
            </w:pPr>
          </w:p>
        </w:tc>
        <w:tc>
          <w:tcPr>
            <w:tcW w:w="2633" w:type="dxa"/>
            <w:shd w:val="clear" w:color="auto" w:fill="auto"/>
          </w:tcPr>
          <w:p w:rsidR="002B289F" w:rsidRPr="009B6B02" w:rsidRDefault="009B6B02" w:rsidP="009B6B02">
            <w:pPr>
              <w:spacing w:line="240" w:lineRule="auto"/>
              <w:jc w:val="center"/>
              <w:rPr>
                <w:rFonts w:asciiTheme="minorHAnsi" w:hAnsiTheme="minorHAnsi" w:cstheme="minorHAnsi"/>
                <w:b/>
                <w:bCs/>
              </w:rPr>
            </w:pPr>
            <w:r w:rsidRPr="00653359">
              <w:rPr>
                <w:rFonts w:asciiTheme="minorHAnsi" w:hAnsiTheme="minorHAnsi" w:cstheme="minorHAnsi"/>
                <w:b/>
                <w:bCs/>
              </w:rPr>
              <w:t>Understands the tools techniques, and systems that</w:t>
            </w:r>
            <w:r>
              <w:rPr>
                <w:rFonts w:cstheme="minorHAnsi"/>
                <w:b/>
                <w:bCs/>
              </w:rPr>
              <w:t xml:space="preserve"> </w:t>
            </w:r>
            <w:r w:rsidRPr="00653359">
              <w:rPr>
                <w:rFonts w:asciiTheme="minorHAnsi" w:hAnsiTheme="minorHAnsi" w:cstheme="minorHAnsi"/>
                <w:b/>
                <w:bCs/>
              </w:rPr>
              <w:t>businesses use to plan, staff, lead, and organize its human resources</w:t>
            </w:r>
            <w:r>
              <w:rPr>
                <w:rFonts w:asciiTheme="minorHAnsi" w:hAnsiTheme="minorHAnsi" w:cstheme="minorHAnsi"/>
                <w:b/>
                <w:bCs/>
              </w:rPr>
              <w:t>.</w:t>
            </w:r>
          </w:p>
        </w:tc>
        <w:tc>
          <w:tcPr>
            <w:tcW w:w="737" w:type="dxa"/>
            <w:shd w:val="clear" w:color="auto" w:fill="auto"/>
          </w:tcPr>
          <w:p w:rsidR="002B289F" w:rsidRPr="003B76EF" w:rsidRDefault="002B289F" w:rsidP="005A0F5D">
            <w:pPr>
              <w:spacing w:after="0" w:line="240" w:lineRule="auto"/>
              <w:jc w:val="center"/>
              <w:rPr>
                <w:b/>
              </w:rPr>
            </w:pPr>
            <w:r>
              <w:rPr>
                <w:b/>
              </w:rPr>
              <w:t>1</w:t>
            </w:r>
          </w:p>
        </w:tc>
      </w:tr>
      <w:tr w:rsidR="002B289F" w:rsidTr="00CC425E">
        <w:trPr>
          <w:trHeight w:val="908"/>
        </w:trPr>
        <w:tc>
          <w:tcPr>
            <w:tcW w:w="3818" w:type="dxa"/>
            <w:gridSpan w:val="2"/>
          </w:tcPr>
          <w:p w:rsidR="002B289F" w:rsidRPr="00620C23" w:rsidRDefault="002B289F" w:rsidP="00576E19">
            <w:pPr>
              <w:numPr>
                <w:ilvl w:val="0"/>
                <w:numId w:val="20"/>
              </w:numPr>
              <w:spacing w:after="0" w:line="240" w:lineRule="auto"/>
              <w:rPr>
                <w:rFonts w:cs="Calibri"/>
              </w:rPr>
            </w:pPr>
            <w:r w:rsidRPr="00620C23">
              <w:rPr>
                <w:rFonts w:cs="Calibri"/>
              </w:rPr>
              <w:t>Identify employee training techniques (e.g., hands-on, coaching, seminars, online)</w:t>
            </w:r>
          </w:p>
          <w:p w:rsidR="002B289F" w:rsidRPr="0080447A" w:rsidRDefault="002B289F" w:rsidP="0080447A">
            <w:pPr>
              <w:tabs>
                <w:tab w:val="left" w:pos="220"/>
              </w:tabs>
              <w:spacing w:after="0" w:line="240" w:lineRule="auto"/>
              <w:ind w:left="360"/>
              <w:rPr>
                <w:rFonts w:ascii="Times New Roman" w:hAnsi="Times New Roman"/>
              </w:rPr>
            </w:pPr>
          </w:p>
        </w:tc>
        <w:tc>
          <w:tcPr>
            <w:tcW w:w="2504" w:type="dxa"/>
            <w:gridSpan w:val="2"/>
          </w:tcPr>
          <w:p w:rsidR="002B289F" w:rsidRPr="00C44E14" w:rsidRDefault="002B289F" w:rsidP="005A0F5D">
            <w:pPr>
              <w:spacing w:after="0" w:line="240" w:lineRule="auto"/>
              <w:rPr>
                <w:b/>
              </w:rPr>
            </w:pPr>
          </w:p>
        </w:tc>
        <w:tc>
          <w:tcPr>
            <w:tcW w:w="1688" w:type="dxa"/>
            <w:shd w:val="clear" w:color="auto" w:fill="auto"/>
          </w:tcPr>
          <w:p w:rsidR="002B289F" w:rsidRPr="00C44E14" w:rsidRDefault="002B289F" w:rsidP="005A0F5D">
            <w:pPr>
              <w:spacing w:after="0" w:line="240" w:lineRule="auto"/>
              <w:rPr>
                <w:b/>
              </w:rPr>
            </w:pPr>
            <w:r>
              <w:rPr>
                <w:b/>
                <w:lang w:val="fr-FR"/>
              </w:rPr>
              <w:t>Management I.C.4.2</w:t>
            </w:r>
          </w:p>
        </w:tc>
        <w:tc>
          <w:tcPr>
            <w:tcW w:w="1796" w:type="dxa"/>
            <w:shd w:val="clear" w:color="auto" w:fill="auto"/>
          </w:tcPr>
          <w:p w:rsidR="00CC425E" w:rsidRDefault="00CC425E" w:rsidP="00882392">
            <w:pPr>
              <w:spacing w:after="0" w:line="240" w:lineRule="auto"/>
              <w:rPr>
                <w:b/>
                <w:sz w:val="20"/>
                <w:szCs w:val="20"/>
              </w:rPr>
            </w:pPr>
            <w:r>
              <w:rPr>
                <w:b/>
                <w:sz w:val="20"/>
                <w:szCs w:val="20"/>
              </w:rPr>
              <w:t>SL.11-12.1.a</w:t>
            </w:r>
          </w:p>
          <w:p w:rsidR="002B289F" w:rsidRPr="00CC425E" w:rsidRDefault="00CC425E" w:rsidP="00CC425E">
            <w:pPr>
              <w:spacing w:after="0" w:line="240" w:lineRule="auto"/>
              <w:rPr>
                <w:b/>
                <w:sz w:val="20"/>
                <w:szCs w:val="20"/>
              </w:rPr>
            </w:pPr>
            <w:r>
              <w:rPr>
                <w:b/>
                <w:sz w:val="20"/>
                <w:szCs w:val="20"/>
              </w:rPr>
              <w:t>SL.11-12.4</w:t>
            </w:r>
          </w:p>
        </w:tc>
        <w:tc>
          <w:tcPr>
            <w:tcW w:w="2633" w:type="dxa"/>
            <w:shd w:val="clear" w:color="auto" w:fill="auto"/>
          </w:tcPr>
          <w:p w:rsidR="002B289F" w:rsidRPr="009B6B02" w:rsidRDefault="009B6B02" w:rsidP="009B6B02">
            <w:pPr>
              <w:spacing w:line="240" w:lineRule="auto"/>
              <w:jc w:val="center"/>
              <w:rPr>
                <w:rFonts w:asciiTheme="minorHAnsi" w:hAnsiTheme="minorHAnsi" w:cstheme="minorHAnsi"/>
                <w:b/>
                <w:bCs/>
              </w:rPr>
            </w:pPr>
            <w:r w:rsidRPr="00653359">
              <w:rPr>
                <w:rFonts w:asciiTheme="minorHAnsi" w:hAnsiTheme="minorHAnsi" w:cstheme="minorHAnsi"/>
                <w:b/>
                <w:bCs/>
              </w:rPr>
              <w:t>Understands the tools techniques, and systems that</w:t>
            </w:r>
            <w:r>
              <w:rPr>
                <w:rFonts w:cstheme="minorHAnsi"/>
                <w:b/>
                <w:bCs/>
              </w:rPr>
              <w:t xml:space="preserve"> </w:t>
            </w:r>
            <w:r w:rsidRPr="00653359">
              <w:rPr>
                <w:rFonts w:asciiTheme="minorHAnsi" w:hAnsiTheme="minorHAnsi" w:cstheme="minorHAnsi"/>
                <w:b/>
                <w:bCs/>
              </w:rPr>
              <w:t xml:space="preserve">businesses use to plan, staff, lead, and </w:t>
            </w:r>
            <w:r w:rsidRPr="00653359">
              <w:rPr>
                <w:rFonts w:asciiTheme="minorHAnsi" w:hAnsiTheme="minorHAnsi" w:cstheme="minorHAnsi"/>
                <w:b/>
                <w:bCs/>
              </w:rPr>
              <w:lastRenderedPageBreak/>
              <w:t>organize its human resources</w:t>
            </w:r>
            <w:r>
              <w:rPr>
                <w:rFonts w:asciiTheme="minorHAnsi" w:hAnsiTheme="minorHAnsi" w:cstheme="minorHAnsi"/>
                <w:b/>
                <w:bCs/>
              </w:rPr>
              <w:t>.</w:t>
            </w:r>
          </w:p>
        </w:tc>
        <w:tc>
          <w:tcPr>
            <w:tcW w:w="737" w:type="dxa"/>
            <w:shd w:val="clear" w:color="auto" w:fill="auto"/>
          </w:tcPr>
          <w:p w:rsidR="002B289F" w:rsidRPr="003B76EF" w:rsidRDefault="002B289F" w:rsidP="005A0F5D">
            <w:pPr>
              <w:spacing w:after="0" w:line="240" w:lineRule="auto"/>
              <w:jc w:val="center"/>
              <w:rPr>
                <w:b/>
              </w:rPr>
            </w:pPr>
            <w:r>
              <w:rPr>
                <w:b/>
              </w:rPr>
              <w:lastRenderedPageBreak/>
              <w:t>1</w:t>
            </w:r>
          </w:p>
        </w:tc>
      </w:tr>
      <w:tr w:rsidR="002B289F" w:rsidTr="002B289F">
        <w:trPr>
          <w:trHeight w:val="466"/>
        </w:trPr>
        <w:tc>
          <w:tcPr>
            <w:tcW w:w="3818" w:type="dxa"/>
            <w:gridSpan w:val="2"/>
          </w:tcPr>
          <w:p w:rsidR="002B289F" w:rsidRPr="00620C23" w:rsidRDefault="002B289F" w:rsidP="00576E19">
            <w:pPr>
              <w:numPr>
                <w:ilvl w:val="0"/>
                <w:numId w:val="20"/>
              </w:numPr>
              <w:spacing w:after="0" w:line="240" w:lineRule="auto"/>
              <w:rPr>
                <w:rFonts w:cs="Calibri"/>
              </w:rPr>
            </w:pPr>
            <w:r w:rsidRPr="00620C23">
              <w:rPr>
                <w:rFonts w:cs="Calibri"/>
              </w:rPr>
              <w:lastRenderedPageBreak/>
              <w:t>Describe policies and procedures used in an organization</w:t>
            </w:r>
          </w:p>
          <w:p w:rsidR="002B289F" w:rsidRPr="0080447A" w:rsidRDefault="002B289F" w:rsidP="0080447A">
            <w:pPr>
              <w:tabs>
                <w:tab w:val="left" w:pos="220"/>
              </w:tabs>
              <w:spacing w:after="0" w:line="240" w:lineRule="auto"/>
              <w:ind w:left="360"/>
              <w:rPr>
                <w:rFonts w:ascii="Times New Roman" w:hAnsi="Times New Roman"/>
              </w:rPr>
            </w:pPr>
          </w:p>
        </w:tc>
        <w:tc>
          <w:tcPr>
            <w:tcW w:w="2504" w:type="dxa"/>
            <w:gridSpan w:val="2"/>
          </w:tcPr>
          <w:p w:rsidR="002B289F" w:rsidRPr="00C44E14" w:rsidRDefault="002B289F" w:rsidP="005A0F5D">
            <w:pPr>
              <w:spacing w:after="0" w:line="240" w:lineRule="auto"/>
              <w:rPr>
                <w:b/>
              </w:rPr>
            </w:pPr>
          </w:p>
        </w:tc>
        <w:tc>
          <w:tcPr>
            <w:tcW w:w="1688" w:type="dxa"/>
            <w:shd w:val="clear" w:color="auto" w:fill="auto"/>
          </w:tcPr>
          <w:p w:rsidR="002B289F" w:rsidRPr="00C44E14" w:rsidRDefault="002B289F" w:rsidP="00576E19">
            <w:pPr>
              <w:spacing w:line="240" w:lineRule="auto"/>
              <w:jc w:val="center"/>
              <w:rPr>
                <w:b/>
              </w:rPr>
            </w:pPr>
            <w:r w:rsidRPr="00C61FCB">
              <w:rPr>
                <w:b/>
              </w:rPr>
              <w:t>Management VI.E.4.1</w:t>
            </w:r>
          </w:p>
        </w:tc>
        <w:tc>
          <w:tcPr>
            <w:tcW w:w="1796" w:type="dxa"/>
            <w:shd w:val="clear" w:color="auto" w:fill="auto"/>
          </w:tcPr>
          <w:p w:rsidR="00CC425E" w:rsidRDefault="00CC425E" w:rsidP="00CC425E">
            <w:pPr>
              <w:spacing w:after="0" w:line="240" w:lineRule="auto"/>
              <w:rPr>
                <w:b/>
                <w:sz w:val="20"/>
                <w:szCs w:val="20"/>
              </w:rPr>
            </w:pPr>
            <w:r>
              <w:rPr>
                <w:b/>
                <w:sz w:val="20"/>
                <w:szCs w:val="20"/>
              </w:rPr>
              <w:t>SL.11-12.1.a</w:t>
            </w:r>
          </w:p>
          <w:p w:rsidR="00CC425E" w:rsidRDefault="00CC425E" w:rsidP="00CC425E">
            <w:pPr>
              <w:spacing w:after="0" w:line="240" w:lineRule="auto"/>
              <w:rPr>
                <w:b/>
                <w:sz w:val="20"/>
                <w:szCs w:val="20"/>
              </w:rPr>
            </w:pPr>
            <w:r>
              <w:rPr>
                <w:b/>
                <w:sz w:val="20"/>
                <w:szCs w:val="20"/>
              </w:rPr>
              <w:t>SL.11-12.4</w:t>
            </w:r>
          </w:p>
          <w:p w:rsidR="00CC425E" w:rsidRDefault="00CC425E" w:rsidP="00CC425E">
            <w:pPr>
              <w:spacing w:after="0" w:line="240" w:lineRule="auto"/>
              <w:rPr>
                <w:b/>
                <w:sz w:val="20"/>
                <w:szCs w:val="20"/>
              </w:rPr>
            </w:pPr>
            <w:r>
              <w:rPr>
                <w:b/>
                <w:sz w:val="20"/>
                <w:szCs w:val="20"/>
              </w:rPr>
              <w:t>L.11-12.1</w:t>
            </w:r>
          </w:p>
          <w:p w:rsidR="00CC425E" w:rsidRDefault="00CC425E" w:rsidP="00CC425E">
            <w:pPr>
              <w:spacing w:after="0" w:line="240" w:lineRule="auto"/>
              <w:rPr>
                <w:b/>
                <w:sz w:val="20"/>
                <w:szCs w:val="20"/>
              </w:rPr>
            </w:pPr>
            <w:r>
              <w:rPr>
                <w:b/>
                <w:sz w:val="20"/>
                <w:szCs w:val="20"/>
              </w:rPr>
              <w:t>L.11-12.3</w:t>
            </w:r>
          </w:p>
          <w:p w:rsidR="00CC425E" w:rsidRDefault="00CC425E" w:rsidP="00CC425E">
            <w:pPr>
              <w:spacing w:after="0" w:line="240" w:lineRule="auto"/>
              <w:rPr>
                <w:b/>
                <w:sz w:val="20"/>
                <w:szCs w:val="20"/>
              </w:rPr>
            </w:pPr>
            <w:r>
              <w:rPr>
                <w:b/>
                <w:sz w:val="20"/>
                <w:szCs w:val="20"/>
              </w:rPr>
              <w:t>L.11-12.5</w:t>
            </w:r>
          </w:p>
          <w:p w:rsidR="00CC425E" w:rsidRDefault="00CC425E" w:rsidP="00CC425E">
            <w:pPr>
              <w:spacing w:after="0" w:line="240" w:lineRule="auto"/>
              <w:rPr>
                <w:b/>
                <w:sz w:val="20"/>
                <w:szCs w:val="20"/>
              </w:rPr>
            </w:pPr>
            <w:r>
              <w:rPr>
                <w:b/>
                <w:sz w:val="20"/>
                <w:szCs w:val="20"/>
              </w:rPr>
              <w:t>L.11-12.6</w:t>
            </w:r>
          </w:p>
          <w:p w:rsidR="00CC425E" w:rsidRPr="00CC425E" w:rsidRDefault="00CC425E" w:rsidP="00CC425E">
            <w:pPr>
              <w:spacing w:after="0" w:line="240" w:lineRule="auto"/>
              <w:rPr>
                <w:b/>
                <w:sz w:val="20"/>
                <w:szCs w:val="20"/>
              </w:rPr>
            </w:pPr>
          </w:p>
        </w:tc>
        <w:tc>
          <w:tcPr>
            <w:tcW w:w="2633" w:type="dxa"/>
            <w:shd w:val="clear" w:color="auto" w:fill="auto"/>
          </w:tcPr>
          <w:p w:rsidR="009B6B02" w:rsidRPr="00653359" w:rsidRDefault="009B6B02" w:rsidP="009B6B02">
            <w:pPr>
              <w:autoSpaceDE w:val="0"/>
              <w:autoSpaceDN w:val="0"/>
              <w:adjustRightInd w:val="0"/>
              <w:spacing w:after="0" w:line="240" w:lineRule="auto"/>
              <w:jc w:val="center"/>
              <w:rPr>
                <w:rFonts w:asciiTheme="minorHAnsi" w:hAnsiTheme="minorHAnsi" w:cstheme="minorHAnsi"/>
                <w:b/>
                <w:bCs/>
              </w:rPr>
            </w:pPr>
            <w:r w:rsidRPr="00653359">
              <w:rPr>
                <w:rFonts w:asciiTheme="minorHAnsi" w:hAnsiTheme="minorHAnsi" w:cstheme="minorHAnsi"/>
                <w:b/>
                <w:bCs/>
              </w:rPr>
              <w:t>Understands the concepts, strategies, and systems used to</w:t>
            </w:r>
            <w:r>
              <w:rPr>
                <w:rFonts w:cstheme="minorHAnsi"/>
                <w:b/>
                <w:bCs/>
              </w:rPr>
              <w:t xml:space="preserve"> </w:t>
            </w:r>
            <w:r w:rsidRPr="00653359">
              <w:rPr>
                <w:rFonts w:asciiTheme="minorHAnsi" w:hAnsiTheme="minorHAnsi" w:cstheme="minorHAnsi"/>
                <w:b/>
                <w:bCs/>
              </w:rPr>
              <w:t>obtain and convey ideas and information</w:t>
            </w:r>
            <w:r>
              <w:rPr>
                <w:rFonts w:asciiTheme="minorHAnsi" w:hAnsiTheme="minorHAnsi" w:cstheme="minorHAnsi"/>
                <w:b/>
                <w:bCs/>
              </w:rPr>
              <w:t>.</w:t>
            </w:r>
          </w:p>
          <w:p w:rsidR="009B6B02" w:rsidRPr="00653359" w:rsidRDefault="009B6B02" w:rsidP="009B6B02">
            <w:pPr>
              <w:autoSpaceDE w:val="0"/>
              <w:autoSpaceDN w:val="0"/>
              <w:adjustRightInd w:val="0"/>
              <w:spacing w:after="0" w:line="240" w:lineRule="auto"/>
              <w:jc w:val="center"/>
              <w:rPr>
                <w:rFonts w:asciiTheme="minorHAnsi" w:hAnsiTheme="minorHAnsi" w:cstheme="minorHAnsi"/>
                <w:b/>
                <w:bCs/>
              </w:rPr>
            </w:pPr>
          </w:p>
          <w:p w:rsidR="009B6B02" w:rsidRDefault="009B6B02" w:rsidP="009B6B02">
            <w:pPr>
              <w:autoSpaceDE w:val="0"/>
              <w:autoSpaceDN w:val="0"/>
              <w:adjustRightInd w:val="0"/>
              <w:spacing w:after="0" w:line="240" w:lineRule="auto"/>
              <w:jc w:val="center"/>
              <w:rPr>
                <w:rFonts w:cstheme="minorHAnsi"/>
                <w:b/>
                <w:bCs/>
              </w:rPr>
            </w:pPr>
            <w:r w:rsidRPr="00653359">
              <w:rPr>
                <w:rFonts w:asciiTheme="minorHAnsi" w:hAnsiTheme="minorHAnsi" w:cstheme="minorHAnsi"/>
                <w:b/>
                <w:bCs/>
              </w:rPr>
              <w:t>Understands the techniques and strategies used to foster</w:t>
            </w:r>
            <w:r>
              <w:rPr>
                <w:rFonts w:cstheme="minorHAnsi"/>
                <w:b/>
                <w:bCs/>
              </w:rPr>
              <w:t xml:space="preserve"> </w:t>
            </w:r>
            <w:r w:rsidRPr="00653359">
              <w:rPr>
                <w:rFonts w:asciiTheme="minorHAnsi" w:hAnsiTheme="minorHAnsi" w:cstheme="minorHAnsi"/>
                <w:b/>
                <w:bCs/>
              </w:rPr>
              <w:t>positive, ongoing relationships with customers</w:t>
            </w:r>
          </w:p>
          <w:p w:rsidR="002B289F" w:rsidRDefault="002B289F" w:rsidP="009B6B02">
            <w:pPr>
              <w:spacing w:after="0" w:line="240" w:lineRule="auto"/>
              <w:jc w:val="center"/>
              <w:rPr>
                <w:rFonts w:cs="Calibri"/>
                <w:b/>
              </w:rPr>
            </w:pPr>
          </w:p>
          <w:p w:rsidR="009B6B02" w:rsidRDefault="009B6B02" w:rsidP="009B6B02">
            <w:pPr>
              <w:spacing w:after="0" w:line="240" w:lineRule="auto"/>
              <w:jc w:val="center"/>
              <w:rPr>
                <w:rFonts w:asciiTheme="minorHAnsi" w:hAnsiTheme="minorHAnsi" w:cstheme="minorHAnsi"/>
                <w:b/>
                <w:bCs/>
              </w:rPr>
            </w:pPr>
            <w:r w:rsidRPr="00653359">
              <w:rPr>
                <w:rFonts w:asciiTheme="minorHAnsi" w:hAnsiTheme="minorHAnsi" w:cstheme="minorHAnsi"/>
                <w:b/>
                <w:bCs/>
              </w:rPr>
              <w:t>Understands the tools techniques, and systems that</w:t>
            </w:r>
            <w:r>
              <w:rPr>
                <w:rFonts w:cstheme="minorHAnsi"/>
                <w:b/>
                <w:bCs/>
              </w:rPr>
              <w:t xml:space="preserve"> </w:t>
            </w:r>
            <w:r w:rsidRPr="00653359">
              <w:rPr>
                <w:rFonts w:asciiTheme="minorHAnsi" w:hAnsiTheme="minorHAnsi" w:cstheme="minorHAnsi"/>
                <w:b/>
                <w:bCs/>
              </w:rPr>
              <w:t>businesses use to plan, staff, lead, and organize its human resources</w:t>
            </w:r>
            <w:r>
              <w:rPr>
                <w:rFonts w:asciiTheme="minorHAnsi" w:hAnsiTheme="minorHAnsi" w:cstheme="minorHAnsi"/>
                <w:b/>
                <w:bCs/>
              </w:rPr>
              <w:t>.</w:t>
            </w:r>
          </w:p>
          <w:p w:rsidR="009B6B02" w:rsidRDefault="009B6B02" w:rsidP="009B6B02">
            <w:pPr>
              <w:spacing w:after="0" w:line="240" w:lineRule="auto"/>
              <w:jc w:val="center"/>
              <w:rPr>
                <w:rFonts w:asciiTheme="minorHAnsi" w:hAnsiTheme="minorHAnsi" w:cstheme="minorHAnsi"/>
                <w:b/>
                <w:bCs/>
              </w:rPr>
            </w:pPr>
          </w:p>
          <w:p w:rsidR="009B6B02" w:rsidRPr="009B6B02" w:rsidRDefault="009B6B02" w:rsidP="009B6B02">
            <w:pPr>
              <w:spacing w:after="0" w:line="240" w:lineRule="auto"/>
              <w:jc w:val="center"/>
              <w:rPr>
                <w:rFonts w:asciiTheme="minorHAnsi" w:hAnsiTheme="minorHAnsi" w:cstheme="minorHAnsi"/>
                <w:b/>
                <w:bCs/>
              </w:rPr>
            </w:pPr>
            <w:r w:rsidRPr="00653359">
              <w:rPr>
                <w:rFonts w:asciiTheme="minorHAnsi" w:hAnsiTheme="minorHAnsi" w:cstheme="minorHAnsi"/>
                <w:b/>
                <w:bCs/>
              </w:rPr>
              <w:t>Understands the processes and systems implemented to</w:t>
            </w:r>
            <w:r>
              <w:rPr>
                <w:rFonts w:cstheme="minorHAnsi"/>
                <w:b/>
                <w:bCs/>
              </w:rPr>
              <w:t xml:space="preserve"> </w:t>
            </w:r>
            <w:r w:rsidRPr="00653359">
              <w:rPr>
                <w:rFonts w:asciiTheme="minorHAnsi" w:hAnsiTheme="minorHAnsi" w:cstheme="minorHAnsi"/>
                <w:b/>
                <w:bCs/>
              </w:rPr>
              <w:t>monitor, plan, and control the day-to-day activities required for continued business</w:t>
            </w:r>
            <w:r>
              <w:rPr>
                <w:rFonts w:cstheme="minorHAnsi"/>
                <w:b/>
                <w:bCs/>
              </w:rPr>
              <w:t xml:space="preserve"> </w:t>
            </w:r>
            <w:r w:rsidRPr="00653359">
              <w:rPr>
                <w:rFonts w:asciiTheme="minorHAnsi" w:hAnsiTheme="minorHAnsi" w:cstheme="minorHAnsi"/>
                <w:b/>
                <w:bCs/>
              </w:rPr>
              <w:t>functioning</w:t>
            </w:r>
            <w:r>
              <w:rPr>
                <w:rFonts w:asciiTheme="minorHAnsi" w:hAnsiTheme="minorHAnsi" w:cstheme="minorHAnsi"/>
                <w:b/>
                <w:bCs/>
              </w:rPr>
              <w:t>.</w:t>
            </w:r>
          </w:p>
        </w:tc>
        <w:tc>
          <w:tcPr>
            <w:tcW w:w="737" w:type="dxa"/>
            <w:shd w:val="clear" w:color="auto" w:fill="auto"/>
          </w:tcPr>
          <w:p w:rsidR="002B289F" w:rsidRPr="003B76EF" w:rsidRDefault="002B289F" w:rsidP="005A0F5D">
            <w:pPr>
              <w:spacing w:after="0" w:line="240" w:lineRule="auto"/>
              <w:jc w:val="center"/>
              <w:rPr>
                <w:b/>
              </w:rPr>
            </w:pPr>
            <w:r>
              <w:rPr>
                <w:b/>
              </w:rPr>
              <w:t>2</w:t>
            </w:r>
          </w:p>
        </w:tc>
      </w:tr>
      <w:tr w:rsidR="002B289F" w:rsidTr="002B289F">
        <w:trPr>
          <w:trHeight w:val="466"/>
        </w:trPr>
        <w:tc>
          <w:tcPr>
            <w:tcW w:w="3818" w:type="dxa"/>
            <w:gridSpan w:val="2"/>
          </w:tcPr>
          <w:p w:rsidR="002B289F" w:rsidRPr="00620C23" w:rsidRDefault="002B289F" w:rsidP="00576E19">
            <w:pPr>
              <w:numPr>
                <w:ilvl w:val="0"/>
                <w:numId w:val="20"/>
              </w:numPr>
              <w:spacing w:after="0" w:line="240" w:lineRule="auto"/>
              <w:rPr>
                <w:rFonts w:cs="Calibri"/>
              </w:rPr>
            </w:pPr>
            <w:r w:rsidRPr="00620C23">
              <w:rPr>
                <w:rFonts w:cs="Calibri"/>
              </w:rPr>
              <w:t>Identify the impact of performance appraisals on employees and the organizations</w:t>
            </w:r>
          </w:p>
          <w:p w:rsidR="002B289F" w:rsidRPr="0080447A" w:rsidRDefault="002B289F" w:rsidP="0080447A">
            <w:pPr>
              <w:tabs>
                <w:tab w:val="left" w:pos="220"/>
              </w:tabs>
              <w:spacing w:after="0" w:line="240" w:lineRule="auto"/>
              <w:ind w:left="360"/>
              <w:rPr>
                <w:rFonts w:ascii="Times New Roman" w:hAnsi="Times New Roman"/>
              </w:rPr>
            </w:pPr>
          </w:p>
        </w:tc>
        <w:tc>
          <w:tcPr>
            <w:tcW w:w="2504" w:type="dxa"/>
            <w:gridSpan w:val="2"/>
          </w:tcPr>
          <w:p w:rsidR="002B289F" w:rsidRPr="00C44E14" w:rsidRDefault="002B289F" w:rsidP="005A0F5D">
            <w:pPr>
              <w:spacing w:after="0" w:line="240" w:lineRule="auto"/>
              <w:rPr>
                <w:b/>
              </w:rPr>
            </w:pPr>
          </w:p>
        </w:tc>
        <w:tc>
          <w:tcPr>
            <w:tcW w:w="1688" w:type="dxa"/>
            <w:shd w:val="clear" w:color="auto" w:fill="auto"/>
          </w:tcPr>
          <w:p w:rsidR="002B289F" w:rsidRDefault="002B289F" w:rsidP="00576E19">
            <w:pPr>
              <w:spacing w:line="240" w:lineRule="auto"/>
              <w:jc w:val="center"/>
              <w:rPr>
                <w:b/>
              </w:rPr>
            </w:pPr>
            <w:r>
              <w:rPr>
                <w:b/>
              </w:rPr>
              <w:t>Management VI</w:t>
            </w:r>
            <w:r w:rsidRPr="004006EA">
              <w:rPr>
                <w:b/>
              </w:rPr>
              <w:t>.</w:t>
            </w:r>
            <w:r>
              <w:rPr>
                <w:b/>
              </w:rPr>
              <w:t>D.3</w:t>
            </w:r>
            <w:r w:rsidRPr="004006EA">
              <w:rPr>
                <w:b/>
              </w:rPr>
              <w:t>.3</w:t>
            </w:r>
          </w:p>
          <w:p w:rsidR="002B289F" w:rsidRPr="00C44E14" w:rsidRDefault="002B289F" w:rsidP="005A0F5D">
            <w:pPr>
              <w:spacing w:after="0" w:line="240" w:lineRule="auto"/>
              <w:rPr>
                <w:b/>
              </w:rPr>
            </w:pPr>
          </w:p>
        </w:tc>
        <w:tc>
          <w:tcPr>
            <w:tcW w:w="1796" w:type="dxa"/>
            <w:shd w:val="clear" w:color="auto" w:fill="auto"/>
          </w:tcPr>
          <w:p w:rsidR="004E7C00" w:rsidRDefault="004E7C00" w:rsidP="004E7C00">
            <w:pPr>
              <w:spacing w:after="0" w:line="240" w:lineRule="auto"/>
              <w:rPr>
                <w:b/>
                <w:sz w:val="20"/>
                <w:szCs w:val="20"/>
              </w:rPr>
            </w:pPr>
            <w:r>
              <w:rPr>
                <w:b/>
                <w:sz w:val="20"/>
                <w:szCs w:val="20"/>
              </w:rPr>
              <w:t>SL.11-12.1.a</w:t>
            </w:r>
          </w:p>
          <w:p w:rsidR="004E7C00" w:rsidRDefault="004E7C00" w:rsidP="004E7C00">
            <w:pPr>
              <w:spacing w:after="0" w:line="240" w:lineRule="auto"/>
              <w:rPr>
                <w:b/>
                <w:sz w:val="20"/>
                <w:szCs w:val="20"/>
              </w:rPr>
            </w:pPr>
            <w:r>
              <w:rPr>
                <w:b/>
                <w:sz w:val="20"/>
                <w:szCs w:val="20"/>
              </w:rPr>
              <w:t>SL.11-12.4</w:t>
            </w:r>
          </w:p>
          <w:p w:rsidR="004E7C00" w:rsidRDefault="004E7C00" w:rsidP="004E7C00">
            <w:pPr>
              <w:spacing w:after="0" w:line="240" w:lineRule="auto"/>
              <w:rPr>
                <w:b/>
                <w:sz w:val="20"/>
                <w:szCs w:val="20"/>
              </w:rPr>
            </w:pPr>
            <w:r>
              <w:rPr>
                <w:b/>
                <w:sz w:val="20"/>
                <w:szCs w:val="20"/>
              </w:rPr>
              <w:t>L.11-12.1</w:t>
            </w:r>
          </w:p>
          <w:p w:rsidR="004E7C00" w:rsidRDefault="004E7C00" w:rsidP="004E7C00">
            <w:pPr>
              <w:spacing w:after="0" w:line="240" w:lineRule="auto"/>
              <w:rPr>
                <w:b/>
                <w:sz w:val="20"/>
                <w:szCs w:val="20"/>
              </w:rPr>
            </w:pPr>
            <w:r>
              <w:rPr>
                <w:b/>
                <w:sz w:val="20"/>
                <w:szCs w:val="20"/>
              </w:rPr>
              <w:t>L.11-12.3</w:t>
            </w:r>
          </w:p>
          <w:p w:rsidR="004E7C00" w:rsidRDefault="004E7C00" w:rsidP="004E7C00">
            <w:pPr>
              <w:spacing w:after="0" w:line="240" w:lineRule="auto"/>
              <w:rPr>
                <w:b/>
                <w:sz w:val="20"/>
                <w:szCs w:val="20"/>
              </w:rPr>
            </w:pPr>
            <w:r>
              <w:rPr>
                <w:b/>
                <w:sz w:val="20"/>
                <w:szCs w:val="20"/>
              </w:rPr>
              <w:lastRenderedPageBreak/>
              <w:t>L.11-12.5</w:t>
            </w:r>
          </w:p>
          <w:p w:rsidR="002B289F" w:rsidRPr="009D496A" w:rsidRDefault="004E7C00" w:rsidP="009D496A">
            <w:pPr>
              <w:spacing w:after="0" w:line="240" w:lineRule="auto"/>
              <w:rPr>
                <w:b/>
                <w:sz w:val="20"/>
                <w:szCs w:val="20"/>
              </w:rPr>
            </w:pPr>
            <w:r>
              <w:rPr>
                <w:b/>
                <w:sz w:val="20"/>
                <w:szCs w:val="20"/>
              </w:rPr>
              <w:t>L.11-12.6</w:t>
            </w:r>
          </w:p>
        </w:tc>
        <w:tc>
          <w:tcPr>
            <w:tcW w:w="2633" w:type="dxa"/>
            <w:shd w:val="clear" w:color="auto" w:fill="auto"/>
          </w:tcPr>
          <w:p w:rsidR="002B289F" w:rsidRDefault="00D474C2" w:rsidP="00D474C2">
            <w:pPr>
              <w:spacing w:after="0" w:line="240" w:lineRule="auto"/>
              <w:jc w:val="center"/>
              <w:rPr>
                <w:b/>
              </w:rPr>
            </w:pPr>
            <w:r w:rsidRPr="00653359">
              <w:rPr>
                <w:rFonts w:asciiTheme="minorHAnsi" w:hAnsiTheme="minorHAnsi" w:cstheme="minorHAnsi"/>
                <w:b/>
                <w:bCs/>
              </w:rPr>
              <w:lastRenderedPageBreak/>
              <w:t>Understands the tools techniques, and systems that</w:t>
            </w:r>
            <w:r>
              <w:rPr>
                <w:rFonts w:cstheme="minorHAnsi"/>
                <w:b/>
                <w:bCs/>
              </w:rPr>
              <w:t xml:space="preserve"> </w:t>
            </w:r>
            <w:r w:rsidRPr="00653359">
              <w:rPr>
                <w:rFonts w:asciiTheme="minorHAnsi" w:hAnsiTheme="minorHAnsi" w:cstheme="minorHAnsi"/>
                <w:b/>
                <w:bCs/>
              </w:rPr>
              <w:t xml:space="preserve">businesses use to plan, staff, lead, and </w:t>
            </w:r>
            <w:r w:rsidRPr="00653359">
              <w:rPr>
                <w:rFonts w:asciiTheme="minorHAnsi" w:hAnsiTheme="minorHAnsi" w:cstheme="minorHAnsi"/>
                <w:b/>
                <w:bCs/>
              </w:rPr>
              <w:lastRenderedPageBreak/>
              <w:t>organize its human resources</w:t>
            </w:r>
            <w:r>
              <w:rPr>
                <w:rFonts w:asciiTheme="minorHAnsi" w:hAnsiTheme="minorHAnsi" w:cstheme="minorHAnsi"/>
                <w:b/>
                <w:bCs/>
              </w:rPr>
              <w:t>.</w:t>
            </w:r>
          </w:p>
        </w:tc>
        <w:tc>
          <w:tcPr>
            <w:tcW w:w="737" w:type="dxa"/>
            <w:shd w:val="clear" w:color="auto" w:fill="auto"/>
          </w:tcPr>
          <w:p w:rsidR="002B289F" w:rsidRPr="003B76EF" w:rsidRDefault="002B289F" w:rsidP="005A0F5D">
            <w:pPr>
              <w:spacing w:after="0" w:line="240" w:lineRule="auto"/>
              <w:jc w:val="center"/>
              <w:rPr>
                <w:b/>
              </w:rPr>
            </w:pPr>
            <w:r>
              <w:rPr>
                <w:b/>
              </w:rPr>
              <w:lastRenderedPageBreak/>
              <w:t>3</w:t>
            </w:r>
          </w:p>
        </w:tc>
      </w:tr>
      <w:tr w:rsidR="002B289F" w:rsidTr="002B289F">
        <w:trPr>
          <w:trHeight w:val="466"/>
        </w:trPr>
        <w:tc>
          <w:tcPr>
            <w:tcW w:w="3818" w:type="dxa"/>
            <w:gridSpan w:val="2"/>
          </w:tcPr>
          <w:p w:rsidR="002B289F" w:rsidRPr="00576E19" w:rsidRDefault="002B289F" w:rsidP="00576E19">
            <w:pPr>
              <w:pStyle w:val="ListParagraph"/>
              <w:numPr>
                <w:ilvl w:val="0"/>
                <w:numId w:val="20"/>
              </w:numPr>
              <w:tabs>
                <w:tab w:val="left" w:pos="220"/>
              </w:tabs>
              <w:spacing w:after="0" w:line="240" w:lineRule="auto"/>
              <w:rPr>
                <w:rFonts w:ascii="Times New Roman" w:hAnsi="Times New Roman"/>
              </w:rPr>
            </w:pPr>
            <w:r w:rsidRPr="00576E19">
              <w:rPr>
                <w:rFonts w:cs="Calibri"/>
              </w:rPr>
              <w:lastRenderedPageBreak/>
              <w:t>Describe the history of the labor movement and why unions were organized</w:t>
            </w:r>
          </w:p>
        </w:tc>
        <w:tc>
          <w:tcPr>
            <w:tcW w:w="2504" w:type="dxa"/>
            <w:gridSpan w:val="2"/>
          </w:tcPr>
          <w:p w:rsidR="002B289F" w:rsidRPr="00C44E14" w:rsidRDefault="002B289F" w:rsidP="005A0F5D">
            <w:pPr>
              <w:spacing w:after="0" w:line="240" w:lineRule="auto"/>
              <w:rPr>
                <w:b/>
              </w:rPr>
            </w:pPr>
          </w:p>
        </w:tc>
        <w:tc>
          <w:tcPr>
            <w:tcW w:w="1688" w:type="dxa"/>
            <w:shd w:val="clear" w:color="auto" w:fill="auto"/>
          </w:tcPr>
          <w:p w:rsidR="002B289F" w:rsidRPr="00C44E14" w:rsidRDefault="002B289F" w:rsidP="005A0F5D">
            <w:pPr>
              <w:spacing w:after="0" w:line="240" w:lineRule="auto"/>
              <w:rPr>
                <w:b/>
              </w:rPr>
            </w:pPr>
            <w:r>
              <w:rPr>
                <w:b/>
              </w:rPr>
              <w:t>Management VI.D.3.1</w:t>
            </w:r>
          </w:p>
        </w:tc>
        <w:tc>
          <w:tcPr>
            <w:tcW w:w="1796" w:type="dxa"/>
            <w:shd w:val="clear" w:color="auto" w:fill="auto"/>
          </w:tcPr>
          <w:p w:rsidR="009D496A" w:rsidRDefault="009D496A" w:rsidP="009D496A">
            <w:pPr>
              <w:spacing w:after="0" w:line="240" w:lineRule="auto"/>
              <w:rPr>
                <w:b/>
                <w:sz w:val="20"/>
                <w:szCs w:val="20"/>
              </w:rPr>
            </w:pPr>
            <w:r>
              <w:rPr>
                <w:b/>
                <w:sz w:val="20"/>
                <w:szCs w:val="20"/>
              </w:rPr>
              <w:t>SL.11-12.1.a</w:t>
            </w:r>
          </w:p>
          <w:p w:rsidR="009D496A" w:rsidRDefault="009D496A" w:rsidP="009D496A">
            <w:pPr>
              <w:spacing w:after="0" w:line="240" w:lineRule="auto"/>
              <w:rPr>
                <w:b/>
                <w:sz w:val="20"/>
                <w:szCs w:val="20"/>
              </w:rPr>
            </w:pPr>
            <w:r>
              <w:rPr>
                <w:b/>
                <w:sz w:val="20"/>
                <w:szCs w:val="20"/>
              </w:rPr>
              <w:t>SL.11-12.4</w:t>
            </w:r>
          </w:p>
          <w:p w:rsidR="009D496A" w:rsidRDefault="009D496A" w:rsidP="009D496A">
            <w:pPr>
              <w:spacing w:after="0" w:line="240" w:lineRule="auto"/>
              <w:rPr>
                <w:b/>
                <w:sz w:val="20"/>
                <w:szCs w:val="20"/>
              </w:rPr>
            </w:pPr>
            <w:r>
              <w:rPr>
                <w:b/>
                <w:sz w:val="20"/>
                <w:szCs w:val="20"/>
              </w:rPr>
              <w:t>L.11-12.1</w:t>
            </w:r>
          </w:p>
          <w:p w:rsidR="009D496A" w:rsidRDefault="009D496A" w:rsidP="009D496A">
            <w:pPr>
              <w:spacing w:after="0" w:line="240" w:lineRule="auto"/>
              <w:rPr>
                <w:b/>
                <w:sz w:val="20"/>
                <w:szCs w:val="20"/>
              </w:rPr>
            </w:pPr>
            <w:r>
              <w:rPr>
                <w:b/>
                <w:sz w:val="20"/>
                <w:szCs w:val="20"/>
              </w:rPr>
              <w:t>L.11-12.3</w:t>
            </w:r>
          </w:p>
          <w:p w:rsidR="009D496A" w:rsidRDefault="009D496A" w:rsidP="009D496A">
            <w:pPr>
              <w:spacing w:after="0" w:line="240" w:lineRule="auto"/>
              <w:rPr>
                <w:b/>
                <w:sz w:val="20"/>
                <w:szCs w:val="20"/>
              </w:rPr>
            </w:pPr>
            <w:r>
              <w:rPr>
                <w:b/>
                <w:sz w:val="20"/>
                <w:szCs w:val="20"/>
              </w:rPr>
              <w:t>L.11-12.5</w:t>
            </w:r>
          </w:p>
          <w:p w:rsidR="002B289F" w:rsidRPr="009D496A" w:rsidRDefault="009D496A" w:rsidP="009D496A">
            <w:pPr>
              <w:spacing w:after="0" w:line="240" w:lineRule="auto"/>
              <w:rPr>
                <w:b/>
                <w:sz w:val="20"/>
                <w:szCs w:val="20"/>
              </w:rPr>
            </w:pPr>
            <w:r>
              <w:rPr>
                <w:b/>
                <w:sz w:val="20"/>
                <w:szCs w:val="20"/>
              </w:rPr>
              <w:t>L.11-12.6</w:t>
            </w:r>
          </w:p>
        </w:tc>
        <w:tc>
          <w:tcPr>
            <w:tcW w:w="2633" w:type="dxa"/>
            <w:shd w:val="clear" w:color="auto" w:fill="auto"/>
          </w:tcPr>
          <w:p w:rsidR="002B289F" w:rsidRPr="00D474C2" w:rsidRDefault="00D474C2" w:rsidP="00D474C2">
            <w:pPr>
              <w:autoSpaceDE w:val="0"/>
              <w:autoSpaceDN w:val="0"/>
              <w:adjustRightInd w:val="0"/>
              <w:spacing w:after="0" w:line="240" w:lineRule="auto"/>
              <w:jc w:val="center"/>
              <w:rPr>
                <w:rFonts w:asciiTheme="minorHAnsi" w:hAnsiTheme="minorHAnsi" w:cstheme="minorHAnsi"/>
                <w:b/>
                <w:bCs/>
              </w:rPr>
            </w:pPr>
            <w:r w:rsidRPr="00653359">
              <w:rPr>
                <w:rFonts w:asciiTheme="minorHAnsi" w:hAnsiTheme="minorHAnsi" w:cstheme="minorHAnsi"/>
                <w:b/>
                <w:bCs/>
              </w:rPr>
              <w:t>Understands the economic principles and concepts</w:t>
            </w:r>
            <w:r>
              <w:rPr>
                <w:rFonts w:cstheme="minorHAnsi"/>
                <w:b/>
                <w:bCs/>
              </w:rPr>
              <w:t xml:space="preserve"> </w:t>
            </w:r>
            <w:r w:rsidRPr="00653359">
              <w:rPr>
                <w:rFonts w:asciiTheme="minorHAnsi" w:hAnsiTheme="minorHAnsi" w:cstheme="minorHAnsi"/>
                <w:b/>
                <w:bCs/>
              </w:rPr>
              <w:t>fundamental to business operations</w:t>
            </w:r>
            <w:r>
              <w:rPr>
                <w:rFonts w:asciiTheme="minorHAnsi" w:hAnsiTheme="minorHAnsi" w:cstheme="minorHAnsi"/>
                <w:b/>
                <w:bCs/>
              </w:rPr>
              <w:t>.</w:t>
            </w:r>
          </w:p>
        </w:tc>
        <w:tc>
          <w:tcPr>
            <w:tcW w:w="737" w:type="dxa"/>
            <w:shd w:val="clear" w:color="auto" w:fill="auto"/>
          </w:tcPr>
          <w:p w:rsidR="002B289F" w:rsidRPr="003B76EF" w:rsidRDefault="002B289F" w:rsidP="005A0F5D">
            <w:pPr>
              <w:spacing w:after="0" w:line="240" w:lineRule="auto"/>
              <w:jc w:val="center"/>
              <w:rPr>
                <w:b/>
              </w:rPr>
            </w:pPr>
            <w:r>
              <w:rPr>
                <w:b/>
              </w:rPr>
              <w:t>2</w:t>
            </w:r>
          </w:p>
        </w:tc>
      </w:tr>
      <w:tr w:rsidR="002B289F" w:rsidTr="002B289F">
        <w:trPr>
          <w:trHeight w:val="466"/>
        </w:trPr>
        <w:tc>
          <w:tcPr>
            <w:tcW w:w="3818" w:type="dxa"/>
            <w:gridSpan w:val="2"/>
          </w:tcPr>
          <w:p w:rsidR="002B289F" w:rsidRPr="00576E19" w:rsidRDefault="002B289F" w:rsidP="00576E19">
            <w:pPr>
              <w:pStyle w:val="ListParagraph"/>
              <w:numPr>
                <w:ilvl w:val="0"/>
                <w:numId w:val="20"/>
              </w:numPr>
              <w:tabs>
                <w:tab w:val="left" w:pos="220"/>
              </w:tabs>
              <w:spacing w:after="0" w:line="240" w:lineRule="auto"/>
            </w:pPr>
            <w:r w:rsidRPr="00576E19">
              <w:rPr>
                <w:rFonts w:cs="Calibri"/>
              </w:rPr>
              <w:t>Discuss the advantages and disadvantages of union membership</w:t>
            </w:r>
          </w:p>
        </w:tc>
        <w:tc>
          <w:tcPr>
            <w:tcW w:w="2504" w:type="dxa"/>
            <w:gridSpan w:val="2"/>
          </w:tcPr>
          <w:p w:rsidR="002B289F" w:rsidRPr="00C44E14" w:rsidRDefault="002B289F" w:rsidP="005A0F5D">
            <w:pPr>
              <w:spacing w:after="0" w:line="240" w:lineRule="auto"/>
              <w:rPr>
                <w:b/>
              </w:rPr>
            </w:pPr>
          </w:p>
        </w:tc>
        <w:tc>
          <w:tcPr>
            <w:tcW w:w="1688" w:type="dxa"/>
            <w:shd w:val="clear" w:color="auto" w:fill="auto"/>
          </w:tcPr>
          <w:p w:rsidR="002B289F" w:rsidRPr="00C44E14" w:rsidRDefault="002B289F" w:rsidP="005A0F5D">
            <w:pPr>
              <w:spacing w:after="0" w:line="240" w:lineRule="auto"/>
              <w:rPr>
                <w:b/>
              </w:rPr>
            </w:pPr>
            <w:r>
              <w:rPr>
                <w:b/>
              </w:rPr>
              <w:t>Management VII.D.4.3</w:t>
            </w:r>
          </w:p>
        </w:tc>
        <w:tc>
          <w:tcPr>
            <w:tcW w:w="1796" w:type="dxa"/>
            <w:shd w:val="clear" w:color="auto" w:fill="auto"/>
          </w:tcPr>
          <w:p w:rsidR="009D496A" w:rsidRDefault="009D496A" w:rsidP="009D496A">
            <w:pPr>
              <w:spacing w:after="0" w:line="240" w:lineRule="auto"/>
              <w:rPr>
                <w:b/>
                <w:sz w:val="20"/>
                <w:szCs w:val="20"/>
              </w:rPr>
            </w:pPr>
            <w:r>
              <w:rPr>
                <w:b/>
                <w:sz w:val="20"/>
                <w:szCs w:val="20"/>
              </w:rPr>
              <w:t>SL.11-12.1.a</w:t>
            </w:r>
          </w:p>
          <w:p w:rsidR="009D496A" w:rsidRDefault="009D496A" w:rsidP="009D496A">
            <w:pPr>
              <w:spacing w:after="0" w:line="240" w:lineRule="auto"/>
              <w:rPr>
                <w:b/>
                <w:sz w:val="20"/>
                <w:szCs w:val="20"/>
              </w:rPr>
            </w:pPr>
            <w:r>
              <w:rPr>
                <w:b/>
                <w:sz w:val="20"/>
                <w:szCs w:val="20"/>
              </w:rPr>
              <w:t>SL.11-12.4</w:t>
            </w:r>
          </w:p>
          <w:p w:rsidR="009D496A" w:rsidRDefault="009D496A" w:rsidP="009D496A">
            <w:pPr>
              <w:spacing w:after="0" w:line="240" w:lineRule="auto"/>
              <w:rPr>
                <w:b/>
                <w:sz w:val="20"/>
                <w:szCs w:val="20"/>
              </w:rPr>
            </w:pPr>
            <w:r>
              <w:rPr>
                <w:b/>
                <w:sz w:val="20"/>
                <w:szCs w:val="20"/>
              </w:rPr>
              <w:t>L.11-12.1</w:t>
            </w:r>
          </w:p>
          <w:p w:rsidR="009D496A" w:rsidRDefault="009D496A" w:rsidP="009D496A">
            <w:pPr>
              <w:spacing w:after="0" w:line="240" w:lineRule="auto"/>
              <w:rPr>
                <w:b/>
                <w:sz w:val="20"/>
                <w:szCs w:val="20"/>
              </w:rPr>
            </w:pPr>
            <w:r>
              <w:rPr>
                <w:b/>
                <w:sz w:val="20"/>
                <w:szCs w:val="20"/>
              </w:rPr>
              <w:t>L.11-12.3</w:t>
            </w:r>
          </w:p>
          <w:p w:rsidR="009D496A" w:rsidRDefault="009D496A" w:rsidP="009D496A">
            <w:pPr>
              <w:spacing w:after="0" w:line="240" w:lineRule="auto"/>
              <w:rPr>
                <w:b/>
                <w:sz w:val="20"/>
                <w:szCs w:val="20"/>
              </w:rPr>
            </w:pPr>
            <w:r>
              <w:rPr>
                <w:b/>
                <w:sz w:val="20"/>
                <w:szCs w:val="20"/>
              </w:rPr>
              <w:t>L.11-12.5</w:t>
            </w:r>
          </w:p>
          <w:p w:rsidR="002B289F" w:rsidRPr="009D496A" w:rsidRDefault="009D496A" w:rsidP="005A0F5D">
            <w:pPr>
              <w:spacing w:after="0" w:line="240" w:lineRule="auto"/>
              <w:rPr>
                <w:b/>
                <w:sz w:val="20"/>
                <w:szCs w:val="20"/>
              </w:rPr>
            </w:pPr>
            <w:r>
              <w:rPr>
                <w:b/>
                <w:sz w:val="20"/>
                <w:szCs w:val="20"/>
              </w:rPr>
              <w:t>L.11-12.6</w:t>
            </w:r>
          </w:p>
        </w:tc>
        <w:tc>
          <w:tcPr>
            <w:tcW w:w="2633" w:type="dxa"/>
            <w:shd w:val="clear" w:color="auto" w:fill="auto"/>
          </w:tcPr>
          <w:p w:rsidR="002B289F" w:rsidRPr="009538A3" w:rsidRDefault="00D474C2" w:rsidP="00D474C2">
            <w:pPr>
              <w:spacing w:line="240" w:lineRule="auto"/>
              <w:jc w:val="center"/>
              <w:rPr>
                <w:rFonts w:cs="Calibri"/>
                <w:b/>
              </w:rPr>
            </w:pPr>
            <w:r w:rsidRPr="00653359">
              <w:rPr>
                <w:rFonts w:asciiTheme="minorHAnsi" w:hAnsiTheme="minorHAnsi" w:cstheme="minorHAnsi"/>
                <w:b/>
                <w:bCs/>
              </w:rPr>
              <w:t>Understands the economic principles and concepts</w:t>
            </w:r>
            <w:r>
              <w:rPr>
                <w:rFonts w:cstheme="minorHAnsi"/>
                <w:b/>
                <w:bCs/>
              </w:rPr>
              <w:t xml:space="preserve"> </w:t>
            </w:r>
            <w:r w:rsidRPr="00653359">
              <w:rPr>
                <w:rFonts w:asciiTheme="minorHAnsi" w:hAnsiTheme="minorHAnsi" w:cstheme="minorHAnsi"/>
                <w:b/>
                <w:bCs/>
              </w:rPr>
              <w:t>fundamental to business operations</w:t>
            </w:r>
            <w:r>
              <w:rPr>
                <w:rFonts w:asciiTheme="minorHAnsi" w:hAnsiTheme="minorHAnsi" w:cstheme="minorHAnsi"/>
                <w:b/>
                <w:bCs/>
              </w:rPr>
              <w:t>.</w:t>
            </w:r>
          </w:p>
        </w:tc>
        <w:tc>
          <w:tcPr>
            <w:tcW w:w="737" w:type="dxa"/>
            <w:shd w:val="clear" w:color="auto" w:fill="auto"/>
          </w:tcPr>
          <w:p w:rsidR="002B289F" w:rsidRPr="003B76EF" w:rsidRDefault="002B289F" w:rsidP="005A0F5D">
            <w:pPr>
              <w:spacing w:after="0" w:line="240" w:lineRule="auto"/>
              <w:jc w:val="center"/>
              <w:rPr>
                <w:b/>
              </w:rPr>
            </w:pPr>
            <w:r>
              <w:rPr>
                <w:b/>
              </w:rPr>
              <w:t>3</w:t>
            </w:r>
          </w:p>
        </w:tc>
      </w:tr>
      <w:tr w:rsidR="000F12AC" w:rsidTr="00C44E14">
        <w:trPr>
          <w:trHeight w:val="466"/>
        </w:trPr>
        <w:tc>
          <w:tcPr>
            <w:tcW w:w="13176" w:type="dxa"/>
            <w:gridSpan w:val="8"/>
          </w:tcPr>
          <w:p w:rsidR="00366003" w:rsidRPr="00C44E14" w:rsidRDefault="00522002" w:rsidP="00C44E14">
            <w:pPr>
              <w:spacing w:line="240" w:lineRule="auto"/>
              <w:rPr>
                <w:b/>
              </w:rPr>
            </w:pPr>
            <w:r w:rsidRPr="00C44E14">
              <w:rPr>
                <w:b/>
              </w:rPr>
              <w:t>ASSESSMENT</w:t>
            </w:r>
            <w:r w:rsidR="00366003" w:rsidRPr="00C44E14">
              <w:rPr>
                <w:b/>
              </w:rPr>
              <w:t xml:space="preserve"> DESCRIPTIONS</w:t>
            </w:r>
            <w:r w:rsidR="00254338" w:rsidRPr="00C44E14">
              <w:rPr>
                <w:b/>
              </w:rPr>
              <w:t>*</w:t>
            </w:r>
            <w:r w:rsidRPr="00C44E14">
              <w:rPr>
                <w:b/>
              </w:rPr>
              <w:t xml:space="preserve">:  </w:t>
            </w:r>
            <w:r w:rsidRPr="00C44E14">
              <w:rPr>
                <w:b/>
                <w:sz w:val="18"/>
              </w:rPr>
              <w:t>(</w:t>
            </w:r>
            <w:r w:rsidR="00254338" w:rsidRPr="00C44E14">
              <w:rPr>
                <w:b/>
                <w:sz w:val="18"/>
              </w:rPr>
              <w:t xml:space="preserve">Write a brief overview here. </w:t>
            </w:r>
            <w:r w:rsidRPr="00C44E14">
              <w:rPr>
                <w:b/>
                <w:sz w:val="18"/>
              </w:rPr>
              <w:t xml:space="preserve">Identify </w:t>
            </w:r>
            <w:r w:rsidR="00845D03" w:rsidRPr="00C44E14">
              <w:rPr>
                <w:b/>
                <w:sz w:val="18"/>
              </w:rPr>
              <w:t>Formative/Summative</w:t>
            </w:r>
            <w:r w:rsidR="00254338" w:rsidRPr="00C44E14">
              <w:rPr>
                <w:b/>
                <w:sz w:val="18"/>
              </w:rPr>
              <w:t>.  Actual assessmen</w:t>
            </w:r>
            <w:r w:rsidR="001B1672" w:rsidRPr="00C44E14">
              <w:rPr>
                <w:b/>
                <w:sz w:val="18"/>
              </w:rPr>
              <w:t xml:space="preserve">ts will be accessed by a link </w:t>
            </w:r>
            <w:r w:rsidR="00254338" w:rsidRPr="00C44E14">
              <w:rPr>
                <w:b/>
                <w:sz w:val="18"/>
              </w:rPr>
              <w:t>to PDF file</w:t>
            </w:r>
            <w:r w:rsidR="001B1672" w:rsidRPr="00C44E14">
              <w:rPr>
                <w:b/>
                <w:sz w:val="18"/>
              </w:rPr>
              <w:t xml:space="preserve"> or Word doc</w:t>
            </w:r>
            <w:proofErr w:type="gramStart"/>
            <w:r w:rsidR="00254338" w:rsidRPr="00C44E14">
              <w:rPr>
                <w:b/>
                <w:sz w:val="18"/>
              </w:rPr>
              <w:t>.</w:t>
            </w:r>
            <w:r w:rsidR="00845D03" w:rsidRPr="00C44E14">
              <w:rPr>
                <w:b/>
                <w:sz w:val="18"/>
              </w:rPr>
              <w:t xml:space="preserve"> </w:t>
            </w:r>
            <w:r w:rsidRPr="00C44E14">
              <w:rPr>
                <w:b/>
                <w:sz w:val="18"/>
              </w:rPr>
              <w:t>)</w:t>
            </w:r>
            <w:proofErr w:type="gramEnd"/>
            <w:r w:rsidR="000F12AC" w:rsidRPr="00C44E14">
              <w:rPr>
                <w:b/>
              </w:rPr>
              <w:t xml:space="preserve"> </w:t>
            </w:r>
            <w:r w:rsidR="00366003" w:rsidRPr="00C44E14">
              <w:rPr>
                <w:b/>
              </w:rPr>
              <w:t xml:space="preserve">  </w:t>
            </w:r>
          </w:p>
          <w:p w:rsidR="00366003" w:rsidRPr="00C44E14" w:rsidRDefault="00151797" w:rsidP="00C44E14">
            <w:pPr>
              <w:spacing w:line="240" w:lineRule="auto"/>
              <w:rPr>
                <w:b/>
              </w:rPr>
            </w:pPr>
            <w:r>
              <w:rPr>
                <w:b/>
              </w:rPr>
              <w:t>Teacher developed rubric</w:t>
            </w:r>
          </w:p>
          <w:p w:rsidR="00366003" w:rsidRPr="00C44E14" w:rsidRDefault="00366003" w:rsidP="00C44E14">
            <w:pPr>
              <w:spacing w:line="240" w:lineRule="auto"/>
              <w:rPr>
                <w:b/>
              </w:rPr>
            </w:pPr>
          </w:p>
          <w:p w:rsidR="000F12AC" w:rsidRPr="00C44E14" w:rsidRDefault="00357947" w:rsidP="00C44E14">
            <w:pPr>
              <w:spacing w:line="240" w:lineRule="auto"/>
              <w:rPr>
                <w:b/>
              </w:rPr>
            </w:pPr>
            <w:r w:rsidRPr="00C44E14">
              <w:rPr>
                <w:b/>
              </w:rPr>
              <w:t>*Attach Unit Summative Assessment, including Scoring Guides/Scoring K</w:t>
            </w:r>
            <w:r w:rsidR="00366003" w:rsidRPr="00C44E14">
              <w:rPr>
                <w:b/>
              </w:rPr>
              <w:t>eys/Alignment Codes an</w:t>
            </w:r>
            <w:r w:rsidRPr="00C44E14">
              <w:rPr>
                <w:b/>
              </w:rPr>
              <w:t>d DOK L</w:t>
            </w:r>
            <w:r w:rsidR="00366003" w:rsidRPr="00C44E14">
              <w:rPr>
                <w:b/>
              </w:rPr>
              <w:t>evels for all items</w:t>
            </w:r>
            <w:r w:rsidRPr="00C44E14">
              <w:rPr>
                <w:b/>
              </w:rPr>
              <w:t xml:space="preserve">.  Label </w:t>
            </w:r>
            <w:r w:rsidR="00254338" w:rsidRPr="00C44E14">
              <w:rPr>
                <w:b/>
              </w:rPr>
              <w:t xml:space="preserve">each </w:t>
            </w:r>
            <w:r w:rsidRPr="00C44E14">
              <w:rPr>
                <w:b/>
              </w:rPr>
              <w:t>assessment</w:t>
            </w:r>
            <w:r w:rsidR="008057B5" w:rsidRPr="00C44E14">
              <w:rPr>
                <w:b/>
              </w:rPr>
              <w:t xml:space="preserve"> according to </w:t>
            </w:r>
            <w:r w:rsidR="001B1672" w:rsidRPr="00C44E14">
              <w:rPr>
                <w:b/>
              </w:rPr>
              <w:t xml:space="preserve">the </w:t>
            </w:r>
            <w:r w:rsidR="00254338" w:rsidRPr="00C44E14">
              <w:rPr>
                <w:b/>
              </w:rPr>
              <w:t xml:space="preserve">unit descriptions above </w:t>
            </w:r>
            <w:proofErr w:type="gramStart"/>
            <w:r w:rsidR="00254338" w:rsidRPr="00C44E14">
              <w:rPr>
                <w:b/>
              </w:rPr>
              <w:t>(</w:t>
            </w:r>
            <w:r w:rsidRPr="00C44E14">
              <w:rPr>
                <w:b/>
              </w:rPr>
              <w:t xml:space="preserve"> i.e</w:t>
            </w:r>
            <w:proofErr w:type="gramEnd"/>
            <w:r w:rsidRPr="00C44E14">
              <w:rPr>
                <w:b/>
              </w:rPr>
              <w:t xml:space="preserve">., </w:t>
            </w:r>
            <w:r w:rsidR="008057B5" w:rsidRPr="00C44E14">
              <w:rPr>
                <w:b/>
              </w:rPr>
              <w:t>Grade Level/Course Title/Course Code</w:t>
            </w:r>
            <w:r w:rsidRPr="00C44E14">
              <w:rPr>
                <w:b/>
              </w:rPr>
              <w:t>,</w:t>
            </w:r>
            <w:r w:rsidR="00467E84" w:rsidRPr="00C44E14">
              <w:rPr>
                <w:b/>
              </w:rPr>
              <w:t xml:space="preserve"> </w:t>
            </w:r>
            <w:r w:rsidR="001B1672" w:rsidRPr="00C44E14">
              <w:rPr>
                <w:b/>
              </w:rPr>
              <w:t>Unit #</w:t>
            </w:r>
            <w:r w:rsidR="00467E84" w:rsidRPr="00C44E14">
              <w:rPr>
                <w:b/>
              </w:rPr>
              <w:t>.</w:t>
            </w:r>
            <w:r w:rsidR="00254338" w:rsidRPr="00C44E14">
              <w:rPr>
                <w:b/>
              </w:rPr>
              <w:t>)</w:t>
            </w:r>
          </w:p>
        </w:tc>
      </w:tr>
      <w:tr w:rsidR="00321BC1" w:rsidTr="002B289F">
        <w:trPr>
          <w:trHeight w:val="359"/>
        </w:trPr>
        <w:tc>
          <w:tcPr>
            <w:tcW w:w="829" w:type="dxa"/>
          </w:tcPr>
          <w:p w:rsidR="00321BC1" w:rsidRPr="00C44E14" w:rsidRDefault="00321BC1" w:rsidP="00C44E14">
            <w:pPr>
              <w:spacing w:line="240" w:lineRule="auto"/>
              <w:rPr>
                <w:b/>
              </w:rPr>
            </w:pPr>
            <w:r w:rsidRPr="00C44E14">
              <w:rPr>
                <w:b/>
              </w:rPr>
              <w:t>Obj. #</w:t>
            </w:r>
          </w:p>
        </w:tc>
        <w:tc>
          <w:tcPr>
            <w:tcW w:w="12347" w:type="dxa"/>
            <w:gridSpan w:val="7"/>
          </w:tcPr>
          <w:p w:rsidR="00321BC1" w:rsidRPr="00D2622A" w:rsidRDefault="00321BC1" w:rsidP="00C44E14">
            <w:pPr>
              <w:spacing w:line="240" w:lineRule="auto"/>
              <w:rPr>
                <w:b/>
                <w:color w:val="A6A6A6"/>
                <w:sz w:val="18"/>
              </w:rPr>
            </w:pPr>
            <w:r w:rsidRPr="00C44E14">
              <w:rPr>
                <w:b/>
              </w:rPr>
              <w:t xml:space="preserve">INSTRUCTIONAL STRATEGIES (research-based): </w:t>
            </w:r>
            <w:r w:rsidRPr="00C44E14">
              <w:rPr>
                <w:b/>
                <w:sz w:val="18"/>
              </w:rPr>
              <w:t>(Teacher Methods)</w:t>
            </w:r>
            <w:r w:rsidRPr="00C44E14">
              <w:rPr>
                <w:b/>
              </w:rPr>
              <w:t xml:space="preserve"> </w:t>
            </w:r>
          </w:p>
        </w:tc>
      </w:tr>
      <w:tr w:rsidR="00D2622A" w:rsidTr="002B289F">
        <w:trPr>
          <w:trHeight w:val="359"/>
        </w:trPr>
        <w:tc>
          <w:tcPr>
            <w:tcW w:w="829" w:type="dxa"/>
          </w:tcPr>
          <w:p w:rsidR="00D2622A" w:rsidRPr="009505D0" w:rsidRDefault="00F8754A" w:rsidP="00C44E14">
            <w:pPr>
              <w:spacing w:line="240" w:lineRule="auto"/>
              <w:rPr>
                <w:noProof/>
              </w:rPr>
            </w:pPr>
            <w:r>
              <w:rPr>
                <w:noProof/>
              </w:rPr>
              <w:t>1-9</w:t>
            </w:r>
          </w:p>
        </w:tc>
        <w:tc>
          <w:tcPr>
            <w:tcW w:w="12347" w:type="dxa"/>
            <w:gridSpan w:val="7"/>
          </w:tcPr>
          <w:p w:rsidR="00D2622A" w:rsidRPr="00F8754A" w:rsidRDefault="00F8754A" w:rsidP="00F8754A">
            <w:pPr>
              <w:pStyle w:val="ListParagraph"/>
              <w:numPr>
                <w:ilvl w:val="0"/>
                <w:numId w:val="22"/>
              </w:numPr>
              <w:spacing w:line="240" w:lineRule="auto"/>
              <w:rPr>
                <w:b/>
              </w:rPr>
            </w:pPr>
            <w:r>
              <w:rPr>
                <w:b/>
              </w:rPr>
              <w:t>Independent learning; student research</w:t>
            </w:r>
          </w:p>
        </w:tc>
      </w:tr>
      <w:tr w:rsidR="00254338" w:rsidTr="002B289F">
        <w:trPr>
          <w:trHeight w:val="466"/>
        </w:trPr>
        <w:tc>
          <w:tcPr>
            <w:tcW w:w="829" w:type="dxa"/>
          </w:tcPr>
          <w:p w:rsidR="00254338" w:rsidRPr="00C44E14" w:rsidRDefault="001B1672" w:rsidP="00C44E14">
            <w:pPr>
              <w:spacing w:line="240" w:lineRule="auto"/>
              <w:rPr>
                <w:b/>
              </w:rPr>
            </w:pPr>
            <w:r w:rsidRPr="00C44E14">
              <w:rPr>
                <w:b/>
              </w:rPr>
              <w:t>Obj. #</w:t>
            </w:r>
          </w:p>
        </w:tc>
        <w:tc>
          <w:tcPr>
            <w:tcW w:w="12347" w:type="dxa"/>
            <w:gridSpan w:val="7"/>
          </w:tcPr>
          <w:p w:rsidR="004871C5" w:rsidRPr="003A7E69" w:rsidRDefault="00254338" w:rsidP="003A7E69">
            <w:pPr>
              <w:spacing w:line="240" w:lineRule="auto"/>
              <w:rPr>
                <w:b/>
                <w:color w:val="A6A6A6"/>
                <w:sz w:val="18"/>
              </w:rPr>
            </w:pPr>
            <w:r w:rsidRPr="00C44E14">
              <w:rPr>
                <w:b/>
              </w:rPr>
              <w:t xml:space="preserve">INSTRUCTIONAL ACTIVITIES: </w:t>
            </w:r>
            <w:r w:rsidRPr="00C44E14">
              <w:rPr>
                <w:b/>
                <w:sz w:val="18"/>
              </w:rPr>
              <w:t>(What Students Do)</w:t>
            </w:r>
          </w:p>
        </w:tc>
      </w:tr>
      <w:tr w:rsidR="003A7E69" w:rsidTr="002B289F">
        <w:trPr>
          <w:trHeight w:val="466"/>
        </w:trPr>
        <w:tc>
          <w:tcPr>
            <w:tcW w:w="829" w:type="dxa"/>
          </w:tcPr>
          <w:p w:rsidR="003A7E69" w:rsidRPr="009505D0" w:rsidRDefault="00F8754A" w:rsidP="00C44E14">
            <w:pPr>
              <w:spacing w:line="240" w:lineRule="auto"/>
              <w:rPr>
                <w:noProof/>
              </w:rPr>
            </w:pPr>
            <w:r>
              <w:rPr>
                <w:noProof/>
              </w:rPr>
              <w:t>1-9</w:t>
            </w:r>
          </w:p>
        </w:tc>
        <w:tc>
          <w:tcPr>
            <w:tcW w:w="12347" w:type="dxa"/>
            <w:gridSpan w:val="7"/>
          </w:tcPr>
          <w:p w:rsidR="003A7E69" w:rsidRPr="00F8754A" w:rsidRDefault="00151797" w:rsidP="00F8754A">
            <w:pPr>
              <w:pStyle w:val="ListParagraph"/>
              <w:numPr>
                <w:ilvl w:val="0"/>
                <w:numId w:val="21"/>
              </w:numPr>
              <w:spacing w:line="240" w:lineRule="auto"/>
              <w:rPr>
                <w:rFonts w:asciiTheme="minorHAnsi" w:hAnsiTheme="minorHAnsi" w:cstheme="minorHAnsi"/>
                <w:b/>
              </w:rPr>
            </w:pPr>
            <w:r w:rsidRPr="00F8754A">
              <w:rPr>
                <w:rFonts w:asciiTheme="minorHAnsi" w:eastAsia="Times New Roman" w:hAnsiTheme="minorHAnsi" w:cstheme="minorHAnsi"/>
              </w:rPr>
              <w:t>Search the Internet for five different management careers.  These careers can include:  human resource manager, strategic planner, operations manager, marketing manager, engineering manager, etc.  Write a paragraph describing the duties that each of these careers might involve</w:t>
            </w:r>
          </w:p>
        </w:tc>
      </w:tr>
      <w:tr w:rsidR="000F47EE" w:rsidTr="00C44E14">
        <w:trPr>
          <w:trHeight w:val="466"/>
        </w:trPr>
        <w:tc>
          <w:tcPr>
            <w:tcW w:w="13176" w:type="dxa"/>
            <w:gridSpan w:val="8"/>
          </w:tcPr>
          <w:p w:rsidR="000F47EE" w:rsidRDefault="000F47EE" w:rsidP="00C44E14">
            <w:pPr>
              <w:spacing w:line="240" w:lineRule="auto"/>
              <w:rPr>
                <w:b/>
              </w:rPr>
            </w:pPr>
            <w:r w:rsidRPr="00C44E14">
              <w:rPr>
                <w:b/>
              </w:rPr>
              <w:t>UNIT RESOURCES:</w:t>
            </w:r>
            <w:r w:rsidR="001B1672" w:rsidRPr="00C44E14">
              <w:rPr>
                <w:b/>
              </w:rPr>
              <w:t xml:space="preserve"> (include internet addresses for linking)</w:t>
            </w:r>
          </w:p>
          <w:p w:rsidR="00B43612" w:rsidRDefault="00B43612" w:rsidP="00B43612">
            <w:pPr>
              <w:spacing w:after="0" w:line="240" w:lineRule="auto"/>
              <w:outlineLvl w:val="0"/>
              <w:rPr>
                <w:rFonts w:asciiTheme="minorHAnsi" w:eastAsia="Times New Roman" w:hAnsiTheme="minorHAnsi" w:cstheme="minorHAnsi"/>
                <w:b/>
                <w:bCs/>
                <w:kern w:val="36"/>
                <w:lang w:eastAsia="zh-CN"/>
              </w:rPr>
            </w:pPr>
            <w:r>
              <w:rPr>
                <w:rFonts w:asciiTheme="minorHAnsi" w:eastAsia="Times New Roman" w:hAnsiTheme="minorHAnsi" w:cstheme="minorHAnsi"/>
                <w:b/>
                <w:bCs/>
                <w:kern w:val="36"/>
                <w:lang w:eastAsia="zh-CN"/>
              </w:rPr>
              <w:t>Resources @ MCCE:</w:t>
            </w:r>
          </w:p>
          <w:p w:rsidR="00B43612" w:rsidRDefault="00B43612" w:rsidP="00B43612">
            <w:pPr>
              <w:spacing w:after="0" w:line="240" w:lineRule="auto"/>
              <w:outlineLvl w:val="0"/>
              <w:rPr>
                <w:rFonts w:asciiTheme="minorHAnsi" w:eastAsia="Times New Roman" w:hAnsiTheme="minorHAnsi" w:cstheme="minorHAnsi"/>
                <w:b/>
                <w:bCs/>
                <w:kern w:val="36"/>
                <w:lang w:eastAsia="zh-CN"/>
              </w:rPr>
            </w:pPr>
          </w:p>
          <w:p w:rsidR="00882392" w:rsidRPr="00B43612" w:rsidRDefault="00882392" w:rsidP="00B43612">
            <w:pPr>
              <w:spacing w:after="0" w:line="240" w:lineRule="auto"/>
              <w:outlineLvl w:val="0"/>
              <w:rPr>
                <w:rFonts w:asciiTheme="minorHAnsi" w:eastAsia="Times New Roman" w:hAnsiTheme="minorHAnsi" w:cstheme="minorHAnsi"/>
                <w:b/>
                <w:bCs/>
                <w:lang w:eastAsia="zh-CN"/>
              </w:rPr>
            </w:pPr>
            <w:r w:rsidRPr="00B43612">
              <w:rPr>
                <w:rFonts w:asciiTheme="minorHAnsi" w:eastAsia="Times New Roman" w:hAnsiTheme="minorHAnsi" w:cstheme="minorHAnsi"/>
                <w:b/>
                <w:bCs/>
                <w:kern w:val="36"/>
                <w:lang w:eastAsia="zh-CN"/>
              </w:rPr>
              <w:t>C&amp;E 12.0000 M136</w:t>
            </w:r>
            <w:r w:rsidR="00B43612">
              <w:rPr>
                <w:rFonts w:asciiTheme="minorHAnsi" w:eastAsia="Times New Roman" w:hAnsiTheme="minorHAnsi" w:cstheme="minorHAnsi"/>
                <w:b/>
                <w:bCs/>
                <w:kern w:val="36"/>
                <w:lang w:eastAsia="zh-CN"/>
              </w:rPr>
              <w:t xml:space="preserve"> - </w:t>
            </w:r>
            <w:r w:rsidRPr="00B43612">
              <w:rPr>
                <w:rFonts w:asciiTheme="minorHAnsi" w:eastAsia="Times New Roman" w:hAnsiTheme="minorHAnsi" w:cstheme="minorHAnsi"/>
                <w:b/>
                <w:bCs/>
                <w:lang w:eastAsia="zh-CN"/>
              </w:rPr>
              <w:t>The Big Book of Jobs: 2007-2008 Edition</w:t>
            </w:r>
          </w:p>
          <w:p w:rsidR="00882392" w:rsidRPr="00B43612" w:rsidRDefault="00882392" w:rsidP="00B43612">
            <w:pPr>
              <w:spacing w:after="0" w:line="240" w:lineRule="auto"/>
              <w:rPr>
                <w:rFonts w:asciiTheme="minorHAnsi" w:eastAsia="Times New Roman" w:hAnsiTheme="minorHAnsi" w:cstheme="minorHAnsi"/>
                <w:lang w:eastAsia="zh-CN"/>
              </w:rPr>
            </w:pPr>
            <w:r w:rsidRPr="00B43612">
              <w:rPr>
                <w:rFonts w:asciiTheme="minorHAnsi" w:eastAsia="Times New Roman" w:hAnsiTheme="minorHAnsi" w:cstheme="minorHAnsi"/>
                <w:lang w:eastAsia="zh-CN"/>
              </w:rPr>
              <w:t>The Editors of McGraw-Hill &amp; the United States Department of Labor, Bureau of Labor Statistics</w:t>
            </w:r>
            <w:r w:rsidRPr="00B43612">
              <w:rPr>
                <w:rFonts w:asciiTheme="minorHAnsi" w:eastAsia="Times New Roman" w:hAnsiTheme="minorHAnsi" w:cstheme="minorHAnsi"/>
                <w:lang w:eastAsia="zh-CN"/>
              </w:rPr>
              <w:br/>
              <w:t>NEW YORK, NY, MCGRAW-HILL, 2007.</w:t>
            </w:r>
            <w:r w:rsidRPr="00B43612">
              <w:rPr>
                <w:rFonts w:asciiTheme="minorHAnsi" w:eastAsia="Times New Roman" w:hAnsiTheme="minorHAnsi" w:cstheme="minorHAnsi"/>
                <w:lang w:eastAsia="zh-CN"/>
              </w:rPr>
              <w:br/>
              <w:t xml:space="preserve">BOOK — This book combines a concise overview of the job-search process with all the latest government statistics on more than 250 jobs. </w:t>
            </w:r>
          </w:p>
          <w:p w:rsidR="000F47EE" w:rsidRPr="00B43612" w:rsidRDefault="000F47EE"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E 10.0401 M169155</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Teaching &amp; Assessing 21st Century Skills</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 xml:space="preserve">Robert J. </w:t>
            </w:r>
            <w:proofErr w:type="spellStart"/>
            <w:r w:rsidRPr="00B43612">
              <w:rPr>
                <w:rStyle w:val="info"/>
                <w:rFonts w:asciiTheme="minorHAnsi" w:hAnsiTheme="minorHAnsi" w:cstheme="minorHAnsi"/>
                <w:sz w:val="22"/>
                <w:szCs w:val="22"/>
              </w:rPr>
              <w:t>Marzano</w:t>
            </w:r>
            <w:proofErr w:type="spellEnd"/>
            <w:r w:rsidRPr="00B43612">
              <w:rPr>
                <w:rStyle w:val="info"/>
                <w:rFonts w:asciiTheme="minorHAnsi" w:hAnsiTheme="minorHAnsi" w:cstheme="minorHAnsi"/>
                <w:sz w:val="22"/>
                <w:szCs w:val="22"/>
              </w:rPr>
              <w:t xml:space="preserve">, Tammy </w:t>
            </w:r>
            <w:proofErr w:type="spellStart"/>
            <w:r w:rsidRPr="00B43612">
              <w:rPr>
                <w:rStyle w:val="info"/>
                <w:rFonts w:asciiTheme="minorHAnsi" w:hAnsiTheme="minorHAnsi" w:cstheme="minorHAnsi"/>
                <w:sz w:val="22"/>
                <w:szCs w:val="22"/>
              </w:rPr>
              <w:t>Heflebower</w:t>
            </w:r>
            <w:proofErr w:type="spellEnd"/>
            <w:r w:rsidRPr="00B43612">
              <w:rPr>
                <w:rFonts w:asciiTheme="minorHAnsi" w:hAnsiTheme="minorHAnsi" w:cstheme="minorHAnsi"/>
                <w:sz w:val="22"/>
                <w:szCs w:val="22"/>
              </w:rPr>
              <w:br/>
            </w:r>
            <w:r w:rsidRPr="00B43612">
              <w:rPr>
                <w:rStyle w:val="info"/>
                <w:rFonts w:asciiTheme="minorHAnsi" w:hAnsiTheme="minorHAnsi" w:cstheme="minorHAnsi"/>
                <w:sz w:val="22"/>
                <w:szCs w:val="22"/>
              </w:rPr>
              <w:t>BLOOMINGTON, IN, MARZANO RESEARCH LABORATORY, 2012.</w:t>
            </w:r>
            <w:r w:rsidRPr="00B43612">
              <w:rPr>
                <w:rFonts w:asciiTheme="minorHAnsi" w:hAnsiTheme="minorHAnsi" w:cstheme="minorHAnsi"/>
                <w:sz w:val="22"/>
                <w:szCs w:val="22"/>
              </w:rPr>
              <w:br/>
              <w:t xml:space="preserve">BOOK — This book presents a model of instruction and assessment based on a combination of cognitive skills (academic) and conative skills (interpersonal) necessary to succeed in the 21st century. Using the strategies of the authors, K-12 teachers can help prepare students for the highly varied and ever-changing knowledge economy of the 21st century. </w:t>
            </w:r>
          </w:p>
          <w:p w:rsidR="00882392" w:rsidRPr="00B43612" w:rsidRDefault="00882392" w:rsidP="00B43612">
            <w:pPr>
              <w:spacing w:after="0" w:line="240" w:lineRule="auto"/>
              <w:rPr>
                <w:rFonts w:asciiTheme="minorHAnsi" w:hAnsiTheme="minorHAnsi" w:cstheme="minorHAnsi"/>
                <w:b/>
              </w:rPr>
            </w:pPr>
          </w:p>
          <w:p w:rsidR="00882392" w:rsidRPr="00B43612" w:rsidRDefault="00B43612" w:rsidP="00B43612">
            <w:pPr>
              <w:pStyle w:val="Heading1"/>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R 20.0103 L216 - </w:t>
            </w:r>
            <w:r w:rsidR="00882392" w:rsidRPr="00B43612">
              <w:rPr>
                <w:rFonts w:asciiTheme="minorHAnsi" w:hAnsiTheme="minorHAnsi" w:cstheme="minorHAnsi"/>
                <w:sz w:val="22"/>
                <w:szCs w:val="22"/>
              </w:rPr>
              <w:t>Sweatshops: Global Awareness Lesson Plans</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 xml:space="preserve">Learning </w:t>
            </w:r>
            <w:proofErr w:type="spellStart"/>
            <w:r w:rsidRPr="00B43612">
              <w:rPr>
                <w:rStyle w:val="info"/>
                <w:rFonts w:asciiTheme="minorHAnsi" w:hAnsiTheme="minorHAnsi" w:cstheme="minorHAnsi"/>
                <w:sz w:val="22"/>
                <w:szCs w:val="22"/>
              </w:rPr>
              <w:t>ZoneXpress</w:t>
            </w:r>
            <w:proofErr w:type="spellEnd"/>
            <w:r w:rsidRPr="00B43612">
              <w:rPr>
                <w:rFonts w:asciiTheme="minorHAnsi" w:hAnsiTheme="minorHAnsi" w:cstheme="minorHAnsi"/>
                <w:sz w:val="22"/>
                <w:szCs w:val="22"/>
              </w:rPr>
              <w:br/>
            </w:r>
            <w:r w:rsidRPr="00B43612">
              <w:rPr>
                <w:rStyle w:val="info"/>
                <w:rFonts w:asciiTheme="minorHAnsi" w:hAnsiTheme="minorHAnsi" w:cstheme="minorHAnsi"/>
                <w:sz w:val="22"/>
                <w:szCs w:val="22"/>
              </w:rPr>
              <w:t>OWATONNA, MN, LEARNING ZONEXPRESS, 2003.</w:t>
            </w:r>
            <w:r w:rsidRPr="00B43612">
              <w:rPr>
                <w:rFonts w:asciiTheme="minorHAnsi" w:hAnsiTheme="minorHAnsi" w:cstheme="minorHAnsi"/>
                <w:sz w:val="22"/>
                <w:szCs w:val="22"/>
              </w:rPr>
              <w:br/>
              <w:t xml:space="preserve">BOOK — Designed to help students discover how many of the products they buy contribute to the global and social issue of child labor and sweatshops. An in-depth look at different points of view: the business owner dependent on low-cost labor; a child laborer who wants improved working conditions; and concerned citizens. Appropriate for grades 9-12. </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SN DVD ROM 2.1</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Hired for My Ability</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Program Development Associates</w:t>
            </w:r>
            <w:r w:rsidRPr="00B43612">
              <w:rPr>
                <w:rFonts w:asciiTheme="minorHAnsi" w:hAnsiTheme="minorHAnsi" w:cstheme="minorHAnsi"/>
                <w:sz w:val="22"/>
                <w:szCs w:val="22"/>
              </w:rPr>
              <w:br/>
            </w:r>
            <w:r w:rsidRPr="00B43612">
              <w:rPr>
                <w:rStyle w:val="info"/>
                <w:rFonts w:asciiTheme="minorHAnsi" w:hAnsiTheme="minorHAnsi" w:cstheme="minorHAnsi"/>
                <w:sz w:val="22"/>
                <w:szCs w:val="22"/>
              </w:rPr>
              <w:t>CICERO, NY, PROGRAM DEVELOPMENT ASSOCIATES, 2004.</w:t>
            </w:r>
            <w:r w:rsidRPr="00B43612">
              <w:rPr>
                <w:rFonts w:asciiTheme="minorHAnsi" w:hAnsiTheme="minorHAnsi" w:cstheme="minorHAnsi"/>
                <w:sz w:val="22"/>
                <w:szCs w:val="22"/>
              </w:rPr>
              <w:br/>
              <w:t>DVD ROM — Viewers watch 6 men and women with mobility, sensory, or other physical disabilities at work. Each talks about their respective jobs as a heavy equipment operator, restaurant owner, mechanic, customer service representative, health care professional and manufacturer laborer. High school to adult. 8 minutes.</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MCE 11.0000 JIST1</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Your Career and Life Plan Portfolio-Instructor's Guide, 2nd Edition</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Editors at JIST</w:t>
            </w:r>
            <w:r w:rsidRPr="00B43612">
              <w:rPr>
                <w:rFonts w:asciiTheme="minorHAnsi" w:hAnsiTheme="minorHAnsi" w:cstheme="minorHAnsi"/>
                <w:sz w:val="22"/>
                <w:szCs w:val="22"/>
              </w:rPr>
              <w:br/>
            </w:r>
            <w:r w:rsidRPr="00B43612">
              <w:rPr>
                <w:rStyle w:val="info"/>
                <w:rFonts w:asciiTheme="minorHAnsi" w:hAnsiTheme="minorHAnsi" w:cstheme="minorHAnsi"/>
                <w:sz w:val="22"/>
                <w:szCs w:val="22"/>
              </w:rPr>
              <w:t>INDIANAPOLIS, IN, JIST PUBLISHING, INC, 2003.</w:t>
            </w:r>
            <w:r w:rsidRPr="00B43612">
              <w:rPr>
                <w:rFonts w:asciiTheme="minorHAnsi" w:hAnsiTheme="minorHAnsi" w:cstheme="minorHAnsi"/>
                <w:sz w:val="22"/>
                <w:szCs w:val="22"/>
              </w:rPr>
              <w:br/>
              <w:t xml:space="preserve">BOOK — Instructor's Guide. Practical guidance and teaching suggestions for instructors using the Your Career and Life Plan Portfolio workbook with adult students and clients, such as at a community college, at a vocational school, or in a job search or job counseling program. </w:t>
            </w:r>
            <w:proofErr w:type="gramStart"/>
            <w:r w:rsidRPr="00B43612">
              <w:rPr>
                <w:rFonts w:asciiTheme="minorHAnsi" w:hAnsiTheme="minorHAnsi" w:cstheme="minorHAnsi"/>
                <w:sz w:val="22"/>
                <w:szCs w:val="22"/>
              </w:rPr>
              <w:t>the</w:t>
            </w:r>
            <w:proofErr w:type="gramEnd"/>
            <w:r w:rsidRPr="00B43612">
              <w:rPr>
                <w:rFonts w:asciiTheme="minorHAnsi" w:hAnsiTheme="minorHAnsi" w:cstheme="minorHAnsi"/>
                <w:sz w:val="22"/>
                <w:szCs w:val="22"/>
              </w:rPr>
              <w:t xml:space="preserve"> instruction's guide saves class preparation time and helps the instructor lead students through the workbook and through portfolio </w:t>
            </w:r>
            <w:r w:rsidRPr="00B43612">
              <w:rPr>
                <w:rFonts w:asciiTheme="minorHAnsi" w:hAnsiTheme="minorHAnsi" w:cstheme="minorHAnsi"/>
                <w:sz w:val="22"/>
                <w:szCs w:val="22"/>
              </w:rPr>
              <w:lastRenderedPageBreak/>
              <w:t>development. The guide includes presentation suggestions, extra activities, discussion/quiz questions, and transparency masters.</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MCE 11.0000 JIST1A</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Your Career and Life Plan Portfolio</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Editors at JIST</w:t>
            </w:r>
            <w:r w:rsidRPr="00B43612">
              <w:rPr>
                <w:rFonts w:asciiTheme="minorHAnsi" w:hAnsiTheme="minorHAnsi" w:cstheme="minorHAnsi"/>
                <w:sz w:val="22"/>
                <w:szCs w:val="22"/>
              </w:rPr>
              <w:br/>
            </w:r>
            <w:r w:rsidRPr="00B43612">
              <w:rPr>
                <w:rStyle w:val="info"/>
                <w:rFonts w:asciiTheme="minorHAnsi" w:hAnsiTheme="minorHAnsi" w:cstheme="minorHAnsi"/>
                <w:sz w:val="22"/>
                <w:szCs w:val="22"/>
              </w:rPr>
              <w:t>INDIANAPOLIS, IN, JIST PUBLISHING, INC, 2003.</w:t>
            </w:r>
            <w:r w:rsidRPr="00B43612">
              <w:rPr>
                <w:rFonts w:asciiTheme="minorHAnsi" w:hAnsiTheme="minorHAnsi" w:cstheme="minorHAnsi"/>
                <w:sz w:val="22"/>
                <w:szCs w:val="22"/>
              </w:rPr>
              <w:br/>
              <w:t>BOOK — (2nd Edition) The biggest improvement is new chapters with vital information on the different types of portfolios, evaluating and choosing content, organizing and building portfolios, and using portfolios to assess progress. Plus, there's new content on creating Web portfolios.</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MCE CD ROM 3</w:t>
            </w:r>
            <w:r w:rsidR="00B43612">
              <w:rPr>
                <w:rFonts w:asciiTheme="minorHAnsi" w:hAnsiTheme="minorHAnsi" w:cstheme="minorHAnsi"/>
                <w:sz w:val="22"/>
                <w:szCs w:val="22"/>
              </w:rPr>
              <w:t xml:space="preserve"> - </w:t>
            </w:r>
            <w:proofErr w:type="spellStart"/>
            <w:r w:rsidRPr="00B43612">
              <w:rPr>
                <w:rFonts w:asciiTheme="minorHAnsi" w:hAnsiTheme="minorHAnsi" w:cstheme="minorHAnsi"/>
                <w:sz w:val="22"/>
                <w:szCs w:val="22"/>
              </w:rPr>
              <w:t>ProTech</w:t>
            </w:r>
            <w:proofErr w:type="spellEnd"/>
            <w:r w:rsidRPr="00B43612">
              <w:rPr>
                <w:rFonts w:asciiTheme="minorHAnsi" w:hAnsiTheme="minorHAnsi" w:cstheme="minorHAnsi"/>
                <w:sz w:val="22"/>
                <w:szCs w:val="22"/>
              </w:rPr>
              <w:t xml:space="preserve"> Career Planner</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proofErr w:type="spellStart"/>
            <w:r w:rsidRPr="00B43612">
              <w:rPr>
                <w:rStyle w:val="info"/>
                <w:rFonts w:asciiTheme="minorHAnsi" w:hAnsiTheme="minorHAnsi" w:cstheme="minorHAnsi"/>
                <w:sz w:val="22"/>
                <w:szCs w:val="22"/>
              </w:rPr>
              <w:t>MarkED</w:t>
            </w:r>
            <w:proofErr w:type="spellEnd"/>
            <w:r w:rsidRPr="00B43612">
              <w:rPr>
                <w:rStyle w:val="info"/>
                <w:rFonts w:asciiTheme="minorHAnsi" w:hAnsiTheme="minorHAnsi" w:cstheme="minorHAnsi"/>
                <w:sz w:val="22"/>
                <w:szCs w:val="22"/>
              </w:rPr>
              <w:t>/Career Paths</w:t>
            </w:r>
            <w:r w:rsidRPr="00B43612">
              <w:rPr>
                <w:rFonts w:asciiTheme="minorHAnsi" w:hAnsiTheme="minorHAnsi" w:cstheme="minorHAnsi"/>
                <w:sz w:val="22"/>
                <w:szCs w:val="22"/>
              </w:rPr>
              <w:br/>
            </w:r>
            <w:r w:rsidRPr="00B43612">
              <w:rPr>
                <w:rStyle w:val="info"/>
                <w:rFonts w:asciiTheme="minorHAnsi" w:hAnsiTheme="minorHAnsi" w:cstheme="minorHAnsi"/>
                <w:sz w:val="22"/>
                <w:szCs w:val="22"/>
              </w:rPr>
              <w:t>COLUMBUS, OH, MARKED/CAREER PATHS, 2003.</w:t>
            </w:r>
            <w:r w:rsidRPr="00B43612">
              <w:rPr>
                <w:rFonts w:asciiTheme="minorHAnsi" w:hAnsiTheme="minorHAnsi" w:cstheme="minorHAnsi"/>
                <w:sz w:val="22"/>
                <w:szCs w:val="22"/>
              </w:rPr>
              <w:br/>
              <w:t>CD ROM — Support for Portfolios, Assessment, Training plans, Competency lists, DECA prep, Resource ID, Curriculum planning. For users of Windows 9X, 2K, Me, XP, NT.</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MCE VIDEO 100</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Careers: Marketing</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CEV Multimedia</w:t>
            </w:r>
            <w:r w:rsidRPr="00B43612">
              <w:rPr>
                <w:rFonts w:asciiTheme="minorHAnsi" w:hAnsiTheme="minorHAnsi" w:cstheme="minorHAnsi"/>
                <w:sz w:val="22"/>
                <w:szCs w:val="22"/>
              </w:rPr>
              <w:br/>
            </w:r>
            <w:r w:rsidRPr="00B43612">
              <w:rPr>
                <w:rStyle w:val="info"/>
                <w:rFonts w:asciiTheme="minorHAnsi" w:hAnsiTheme="minorHAnsi" w:cstheme="minorHAnsi"/>
                <w:sz w:val="22"/>
                <w:szCs w:val="22"/>
              </w:rPr>
              <w:t>LUBBOCK, TX, CEV MULTIMEDIA, 2004.</w:t>
            </w:r>
            <w:r w:rsidRPr="00B43612">
              <w:rPr>
                <w:rFonts w:asciiTheme="minorHAnsi" w:hAnsiTheme="minorHAnsi" w:cstheme="minorHAnsi"/>
                <w:sz w:val="22"/>
                <w:szCs w:val="22"/>
              </w:rPr>
              <w:br/>
              <w:t>VIDEO — Professionals involved in management, retail marketing and non-profit marketing are featured. Different job opportunities as well as educational requirements, skills and talent needed for each position. Expected salaries and employment opportunity. The experts offer advice and suggestions that can help students pursue a specific position. 25 minutes.</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MCE VIDEO 81</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Who Would You Hire?</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C.W. Publications</w:t>
            </w:r>
            <w:r w:rsidRPr="00B43612">
              <w:rPr>
                <w:rFonts w:asciiTheme="minorHAnsi" w:hAnsiTheme="minorHAnsi" w:cstheme="minorHAnsi"/>
                <w:sz w:val="22"/>
                <w:szCs w:val="22"/>
              </w:rPr>
              <w:br/>
            </w:r>
            <w:r w:rsidRPr="00B43612">
              <w:rPr>
                <w:rStyle w:val="info"/>
                <w:rFonts w:asciiTheme="minorHAnsi" w:hAnsiTheme="minorHAnsi" w:cstheme="minorHAnsi"/>
                <w:sz w:val="22"/>
                <w:szCs w:val="22"/>
              </w:rPr>
              <w:t>STERLING, IL, C.W. PUBLICATIONS, 2003.</w:t>
            </w:r>
            <w:r w:rsidRPr="00B43612">
              <w:rPr>
                <w:rFonts w:asciiTheme="minorHAnsi" w:hAnsiTheme="minorHAnsi" w:cstheme="minorHAnsi"/>
                <w:sz w:val="22"/>
                <w:szCs w:val="22"/>
              </w:rPr>
              <w:br/>
              <w:t>VIDEO — The "dos" and "don'ts" of interviewing are demonstrated through six less-than-perfect interviewees. Viewers evaluate and decide who Ms. Baker should hire as a sales representative at her travel agency. This program is full of great examples for those just beginning or making a re-entry into the world of work. 25 minutes.</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MCE CD ROM 10</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Managing People</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CEV Multimedia</w:t>
            </w:r>
            <w:r w:rsidRPr="00B43612">
              <w:rPr>
                <w:rFonts w:asciiTheme="minorHAnsi" w:hAnsiTheme="minorHAnsi" w:cstheme="minorHAnsi"/>
                <w:sz w:val="22"/>
                <w:szCs w:val="22"/>
              </w:rPr>
              <w:br/>
            </w:r>
            <w:r w:rsidRPr="00B43612">
              <w:rPr>
                <w:rStyle w:val="info"/>
                <w:rFonts w:asciiTheme="minorHAnsi" w:hAnsiTheme="minorHAnsi" w:cstheme="minorHAnsi"/>
                <w:sz w:val="22"/>
                <w:szCs w:val="22"/>
              </w:rPr>
              <w:t>LUBBOCK, TX, CEV MULTIMEDIA, 2005.</w:t>
            </w:r>
            <w:r w:rsidRPr="00B43612">
              <w:rPr>
                <w:rFonts w:asciiTheme="minorHAnsi" w:hAnsiTheme="minorHAnsi" w:cstheme="minorHAnsi"/>
                <w:sz w:val="22"/>
                <w:szCs w:val="22"/>
              </w:rPr>
              <w:br/>
              <w:t xml:space="preserve">Microsoft® PowerPoint® — The ability to effectively manage employees is highly prized. This Microsoft® PowerPoint® presentation explores the </w:t>
            </w:r>
            <w:r w:rsidRPr="00B43612">
              <w:rPr>
                <w:rFonts w:asciiTheme="minorHAnsi" w:hAnsiTheme="minorHAnsi" w:cstheme="minorHAnsi"/>
                <w:sz w:val="22"/>
                <w:szCs w:val="22"/>
              </w:rPr>
              <w:lastRenderedPageBreak/>
              <w:t xml:space="preserve">important roles involved in human resource management, and the traits which constitute a good manager. Multiple management strategies and theories are also presented and analyzed. 70 slides. Requirements: Adobe® Acrobat® Reader®, Win 2000/SP/Vista, MAC OSX </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MCE DVD ROM 24</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Dr. Lois Frankel LIVE: What Powerful Women Know</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Better Life Media, Inc</w:t>
            </w:r>
            <w:proofErr w:type="gramStart"/>
            <w:r w:rsidRPr="00B43612">
              <w:rPr>
                <w:rStyle w:val="info"/>
                <w:rFonts w:asciiTheme="minorHAnsi" w:hAnsiTheme="minorHAnsi" w:cstheme="minorHAnsi"/>
                <w:sz w:val="22"/>
                <w:szCs w:val="22"/>
              </w:rPr>
              <w:t>.</w:t>
            </w:r>
            <w:proofErr w:type="gramEnd"/>
            <w:r w:rsidRPr="00B43612">
              <w:rPr>
                <w:rFonts w:asciiTheme="minorHAnsi" w:hAnsiTheme="minorHAnsi" w:cstheme="minorHAnsi"/>
                <w:sz w:val="22"/>
                <w:szCs w:val="22"/>
              </w:rPr>
              <w:br/>
            </w:r>
            <w:r w:rsidRPr="00B43612">
              <w:rPr>
                <w:rStyle w:val="info"/>
                <w:rFonts w:asciiTheme="minorHAnsi" w:hAnsiTheme="minorHAnsi" w:cstheme="minorHAnsi"/>
                <w:sz w:val="22"/>
                <w:szCs w:val="22"/>
              </w:rPr>
              <w:t>PLYMOUTH, MN, BETTER LIFE MEDIA, INC., 2005.</w:t>
            </w:r>
            <w:r w:rsidRPr="00B43612">
              <w:rPr>
                <w:rFonts w:asciiTheme="minorHAnsi" w:hAnsiTheme="minorHAnsi" w:cstheme="minorHAnsi"/>
                <w:sz w:val="22"/>
                <w:szCs w:val="22"/>
              </w:rPr>
              <w:br/>
              <w:t>DVD ROM — The messages little girls get are to be sweet, quiet and good listeners. The messages little boys get are to be competitive and not cry. However, to get that corner office, women must get over the nice-girl syndrome and learn the rules of the workplace game. In this live presentation, Dr. Lois Frankel, an expert on workplace behavior, will teach you how to play the game, stay within the boundaries and get that corner office. DVD &amp; Audio CD.</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C&amp;E 10.0050 CDJS46</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Learning for Earning: Your Route to Success</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 xml:space="preserve">John </w:t>
            </w:r>
            <w:proofErr w:type="spellStart"/>
            <w:r w:rsidRPr="00B43612">
              <w:rPr>
                <w:rStyle w:val="info"/>
                <w:rFonts w:asciiTheme="minorHAnsi" w:hAnsiTheme="minorHAnsi" w:cstheme="minorHAnsi"/>
                <w:sz w:val="22"/>
                <w:szCs w:val="22"/>
              </w:rPr>
              <w:t>Wanat</w:t>
            </w:r>
            <w:proofErr w:type="spellEnd"/>
            <w:r w:rsidRPr="00B43612">
              <w:rPr>
                <w:rStyle w:val="info"/>
                <w:rFonts w:asciiTheme="minorHAnsi" w:hAnsiTheme="minorHAnsi" w:cstheme="minorHAnsi"/>
                <w:sz w:val="22"/>
                <w:szCs w:val="22"/>
              </w:rPr>
              <w:t xml:space="preserve">, E. Weston Pfeiffer, Richard </w:t>
            </w:r>
            <w:proofErr w:type="spellStart"/>
            <w:r w:rsidRPr="00B43612">
              <w:rPr>
                <w:rStyle w:val="info"/>
                <w:rFonts w:asciiTheme="minorHAnsi" w:hAnsiTheme="minorHAnsi" w:cstheme="minorHAnsi"/>
                <w:sz w:val="22"/>
                <w:szCs w:val="22"/>
              </w:rPr>
              <w:t>VAn</w:t>
            </w:r>
            <w:proofErr w:type="spellEnd"/>
            <w:r w:rsidRPr="00B43612">
              <w:rPr>
                <w:rStyle w:val="info"/>
                <w:rFonts w:asciiTheme="minorHAnsi" w:hAnsiTheme="minorHAnsi" w:cstheme="minorHAnsi"/>
                <w:sz w:val="22"/>
                <w:szCs w:val="22"/>
              </w:rPr>
              <w:t xml:space="preserve"> </w:t>
            </w:r>
            <w:proofErr w:type="spellStart"/>
            <w:r w:rsidRPr="00B43612">
              <w:rPr>
                <w:rStyle w:val="info"/>
                <w:rFonts w:asciiTheme="minorHAnsi" w:hAnsiTheme="minorHAnsi" w:cstheme="minorHAnsi"/>
                <w:sz w:val="22"/>
                <w:szCs w:val="22"/>
              </w:rPr>
              <w:t>Gulik</w:t>
            </w:r>
            <w:proofErr w:type="spellEnd"/>
            <w:r w:rsidRPr="00B43612">
              <w:rPr>
                <w:rFonts w:asciiTheme="minorHAnsi" w:hAnsiTheme="minorHAnsi" w:cstheme="minorHAnsi"/>
                <w:sz w:val="22"/>
                <w:szCs w:val="22"/>
              </w:rPr>
              <w:br/>
            </w:r>
            <w:r w:rsidRPr="00B43612">
              <w:rPr>
                <w:rStyle w:val="info"/>
                <w:rFonts w:asciiTheme="minorHAnsi" w:hAnsiTheme="minorHAnsi" w:cstheme="minorHAnsi"/>
                <w:sz w:val="22"/>
                <w:szCs w:val="22"/>
              </w:rPr>
              <w:t>TINLEY PARK, IL, THE GOODHEART-WILLCOX COMPANY, 2006.</w:t>
            </w:r>
            <w:r w:rsidRPr="00B43612">
              <w:rPr>
                <w:rFonts w:asciiTheme="minorHAnsi" w:hAnsiTheme="minorHAnsi" w:cstheme="minorHAnsi"/>
                <w:sz w:val="22"/>
                <w:szCs w:val="22"/>
              </w:rPr>
              <w:br/>
              <w:t>BOOK — Introduction to the skills needed to succeed in school, on the job and on your own. Provides an understanding of the world of work. Tips on how to find a suitable job for you, and how to keep a job and advance in your career. Responsibility to manage a paycheck; budgeting; banking services; housing and transportation needs.</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C&amp;E 10.0050 CDJS47</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Learning for Earning: Your Route to Success- Student Activity Guide</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 xml:space="preserve">John </w:t>
            </w:r>
            <w:proofErr w:type="spellStart"/>
            <w:r w:rsidRPr="00B43612">
              <w:rPr>
                <w:rStyle w:val="info"/>
                <w:rFonts w:asciiTheme="minorHAnsi" w:hAnsiTheme="minorHAnsi" w:cstheme="minorHAnsi"/>
                <w:sz w:val="22"/>
                <w:szCs w:val="22"/>
              </w:rPr>
              <w:t>Wanat</w:t>
            </w:r>
            <w:proofErr w:type="spellEnd"/>
            <w:r w:rsidRPr="00B43612">
              <w:rPr>
                <w:rStyle w:val="info"/>
                <w:rFonts w:asciiTheme="minorHAnsi" w:hAnsiTheme="minorHAnsi" w:cstheme="minorHAnsi"/>
                <w:sz w:val="22"/>
                <w:szCs w:val="22"/>
              </w:rPr>
              <w:t xml:space="preserve">, E. Weston Pfeiffer, Richard Van </w:t>
            </w:r>
            <w:proofErr w:type="spellStart"/>
            <w:r w:rsidRPr="00B43612">
              <w:rPr>
                <w:rStyle w:val="info"/>
                <w:rFonts w:asciiTheme="minorHAnsi" w:hAnsiTheme="minorHAnsi" w:cstheme="minorHAnsi"/>
                <w:sz w:val="22"/>
                <w:szCs w:val="22"/>
              </w:rPr>
              <w:t>Gulik</w:t>
            </w:r>
            <w:proofErr w:type="spellEnd"/>
            <w:r w:rsidRPr="00B43612">
              <w:rPr>
                <w:rFonts w:asciiTheme="minorHAnsi" w:hAnsiTheme="minorHAnsi" w:cstheme="minorHAnsi"/>
                <w:sz w:val="22"/>
                <w:szCs w:val="22"/>
              </w:rPr>
              <w:br/>
            </w:r>
            <w:r w:rsidRPr="00B43612">
              <w:rPr>
                <w:rStyle w:val="info"/>
                <w:rFonts w:asciiTheme="minorHAnsi" w:hAnsiTheme="minorHAnsi" w:cstheme="minorHAnsi"/>
                <w:sz w:val="22"/>
                <w:szCs w:val="22"/>
              </w:rPr>
              <w:t>TINLEY PARK, IL, THE GOODHEART-WILLCOX COMPANY, 2006.</w:t>
            </w:r>
            <w:r w:rsidRPr="00B43612">
              <w:rPr>
                <w:rFonts w:asciiTheme="minorHAnsi" w:hAnsiTheme="minorHAnsi" w:cstheme="minorHAnsi"/>
                <w:sz w:val="22"/>
                <w:szCs w:val="22"/>
              </w:rPr>
              <w:br/>
              <w:t>BOOK — Introduction to the skills needed to succeed in school, on the job and on your own. Provides an understanding of the world of work. Tips on how to find a suitable job for you, and how to keep a job and advance in your career. Responsibility to manage a paycheck; budgeting; banking services; housing and transportation needs.</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C&amp;E 10.0050 CDJS47A</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Learning for Earning: Your Route to Success- Teacher's Resource Guide</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 xml:space="preserve">John </w:t>
            </w:r>
            <w:proofErr w:type="spellStart"/>
            <w:r w:rsidRPr="00B43612">
              <w:rPr>
                <w:rStyle w:val="info"/>
                <w:rFonts w:asciiTheme="minorHAnsi" w:hAnsiTheme="minorHAnsi" w:cstheme="minorHAnsi"/>
                <w:sz w:val="22"/>
                <w:szCs w:val="22"/>
              </w:rPr>
              <w:t>Wanat</w:t>
            </w:r>
            <w:proofErr w:type="spellEnd"/>
            <w:r w:rsidRPr="00B43612">
              <w:rPr>
                <w:rStyle w:val="info"/>
                <w:rFonts w:asciiTheme="minorHAnsi" w:hAnsiTheme="minorHAnsi" w:cstheme="minorHAnsi"/>
                <w:sz w:val="22"/>
                <w:szCs w:val="22"/>
              </w:rPr>
              <w:t xml:space="preserve">, E. Weston Pfeiffer, Richard Van </w:t>
            </w:r>
            <w:proofErr w:type="spellStart"/>
            <w:r w:rsidRPr="00B43612">
              <w:rPr>
                <w:rStyle w:val="info"/>
                <w:rFonts w:asciiTheme="minorHAnsi" w:hAnsiTheme="minorHAnsi" w:cstheme="minorHAnsi"/>
                <w:sz w:val="22"/>
                <w:szCs w:val="22"/>
              </w:rPr>
              <w:t>Gulik</w:t>
            </w:r>
            <w:proofErr w:type="spellEnd"/>
            <w:r w:rsidRPr="00B43612">
              <w:rPr>
                <w:rFonts w:asciiTheme="minorHAnsi" w:hAnsiTheme="minorHAnsi" w:cstheme="minorHAnsi"/>
                <w:sz w:val="22"/>
                <w:szCs w:val="22"/>
              </w:rPr>
              <w:br/>
            </w:r>
            <w:r w:rsidRPr="00B43612">
              <w:rPr>
                <w:rStyle w:val="info"/>
                <w:rFonts w:asciiTheme="minorHAnsi" w:hAnsiTheme="minorHAnsi" w:cstheme="minorHAnsi"/>
                <w:sz w:val="22"/>
                <w:szCs w:val="22"/>
              </w:rPr>
              <w:t>TINLEY PARK, IL, THE GOODHEART-WILLCOX COMPANY, 2006.</w:t>
            </w:r>
            <w:r w:rsidRPr="00B43612">
              <w:rPr>
                <w:rFonts w:asciiTheme="minorHAnsi" w:hAnsiTheme="minorHAnsi" w:cstheme="minorHAnsi"/>
                <w:sz w:val="22"/>
                <w:szCs w:val="22"/>
              </w:rPr>
              <w:br/>
              <w:t>BOOK — Introduction to the skills needed to succeed in school, on the job and on your own. Provides an understanding of the world of work. Tips on how to find a suitable job for you, and how to keep a job and advance in your career. Responsibility to manage a paycheck; budgeting; banking services; housing and transportation needs.</w:t>
            </w:r>
          </w:p>
          <w:p w:rsidR="00882392" w:rsidRPr="00B43612" w:rsidRDefault="00882392" w:rsidP="00B43612">
            <w:pPr>
              <w:spacing w:after="0" w:line="240" w:lineRule="auto"/>
              <w:rPr>
                <w:rFonts w:asciiTheme="minorHAnsi" w:hAnsiTheme="minorHAnsi" w:cstheme="minorHAnsi"/>
                <w:b/>
              </w:rPr>
            </w:pPr>
          </w:p>
          <w:p w:rsidR="00882392" w:rsidRPr="00B43612" w:rsidRDefault="0088239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C&amp;E 20.0101 R279</w:t>
            </w:r>
            <w:r w:rsidR="00B43612">
              <w:rPr>
                <w:rFonts w:asciiTheme="minorHAnsi" w:hAnsiTheme="minorHAnsi" w:cstheme="minorHAnsi"/>
                <w:sz w:val="22"/>
                <w:szCs w:val="22"/>
              </w:rPr>
              <w:t xml:space="preserve"> - </w:t>
            </w:r>
            <w:r w:rsidRPr="00B43612">
              <w:rPr>
                <w:rFonts w:asciiTheme="minorHAnsi" w:hAnsiTheme="minorHAnsi" w:cstheme="minorHAnsi"/>
                <w:sz w:val="22"/>
                <w:szCs w:val="22"/>
              </w:rPr>
              <w:t>What's Next? A Simulation of Adult Life Stages</w:t>
            </w:r>
          </w:p>
          <w:p w:rsidR="00882392" w:rsidRPr="00B43612" w:rsidRDefault="0088239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lastRenderedPageBreak/>
              <w:t xml:space="preserve">Heidi </w:t>
            </w:r>
            <w:proofErr w:type="spellStart"/>
            <w:r w:rsidRPr="00B43612">
              <w:rPr>
                <w:rStyle w:val="info"/>
                <w:rFonts w:asciiTheme="minorHAnsi" w:hAnsiTheme="minorHAnsi" w:cstheme="minorHAnsi"/>
                <w:sz w:val="22"/>
                <w:szCs w:val="22"/>
              </w:rPr>
              <w:t>Retzer</w:t>
            </w:r>
            <w:proofErr w:type="spellEnd"/>
            <w:r w:rsidRPr="00B43612">
              <w:rPr>
                <w:rStyle w:val="info"/>
                <w:rFonts w:asciiTheme="minorHAnsi" w:hAnsiTheme="minorHAnsi" w:cstheme="minorHAnsi"/>
                <w:sz w:val="22"/>
                <w:szCs w:val="22"/>
              </w:rPr>
              <w:t xml:space="preserve"> and Dan </w:t>
            </w:r>
            <w:proofErr w:type="spellStart"/>
            <w:r w:rsidRPr="00B43612">
              <w:rPr>
                <w:rStyle w:val="info"/>
                <w:rFonts w:asciiTheme="minorHAnsi" w:hAnsiTheme="minorHAnsi" w:cstheme="minorHAnsi"/>
                <w:sz w:val="22"/>
                <w:szCs w:val="22"/>
              </w:rPr>
              <w:t>Heisdorf</w:t>
            </w:r>
            <w:proofErr w:type="spellEnd"/>
            <w:r w:rsidRPr="00B43612">
              <w:rPr>
                <w:rFonts w:asciiTheme="minorHAnsi" w:hAnsiTheme="minorHAnsi" w:cstheme="minorHAnsi"/>
                <w:sz w:val="22"/>
                <w:szCs w:val="22"/>
              </w:rPr>
              <w:br/>
            </w:r>
            <w:r w:rsidRPr="00B43612">
              <w:rPr>
                <w:rStyle w:val="info"/>
                <w:rFonts w:asciiTheme="minorHAnsi" w:hAnsiTheme="minorHAnsi" w:cstheme="minorHAnsi"/>
                <w:sz w:val="22"/>
                <w:szCs w:val="22"/>
              </w:rPr>
              <w:t>PORTLAND, ME, WALCH EDUCATION, 2008.</w:t>
            </w:r>
            <w:r w:rsidRPr="00B43612">
              <w:rPr>
                <w:rFonts w:asciiTheme="minorHAnsi" w:hAnsiTheme="minorHAnsi" w:cstheme="minorHAnsi"/>
                <w:sz w:val="22"/>
                <w:szCs w:val="22"/>
              </w:rPr>
              <w:br/>
            </w:r>
            <w:proofErr w:type="spellStart"/>
            <w:r w:rsidRPr="00B43612">
              <w:rPr>
                <w:rFonts w:asciiTheme="minorHAnsi" w:hAnsiTheme="minorHAnsi" w:cstheme="minorHAnsi"/>
                <w:sz w:val="22"/>
                <w:szCs w:val="22"/>
              </w:rPr>
              <w:t>BOOk</w:t>
            </w:r>
            <w:proofErr w:type="spellEnd"/>
            <w:r w:rsidRPr="00B43612">
              <w:rPr>
                <w:rFonts w:asciiTheme="minorHAnsi" w:hAnsiTheme="minorHAnsi" w:cstheme="minorHAnsi"/>
                <w:sz w:val="22"/>
                <w:szCs w:val="22"/>
              </w:rPr>
              <w:t xml:space="preserve"> — Book assists students transitioning into adulthood, as they model four distinct stages: You Are Done with High School; Living on Your Own; You Are Married; You Have a Family. Designed for life skills or consumer mathematics curriculum, or any program that supports emerging adults. Progressing through the simulation, students receive "paychecks", learn how to pay bills, balance their accounts, and plan for future responsibilities. Each of the four simulated stages fits into a quarter of the school year (approximately 40 class sessions). The activities within each stage of life take between 30 to 60 minutes to complete. Addresses federal special education laws for Individual Education Plans requiring transition to be considered for students at the age of 14 and met for students at the age of 16. </w:t>
            </w:r>
          </w:p>
          <w:p w:rsidR="00882392" w:rsidRPr="00B43612" w:rsidRDefault="00882392" w:rsidP="00B43612">
            <w:pPr>
              <w:spacing w:after="0" w:line="240" w:lineRule="auto"/>
              <w:rPr>
                <w:rFonts w:asciiTheme="minorHAnsi" w:hAnsiTheme="minorHAnsi" w:cstheme="minorHAnsi"/>
                <w:b/>
              </w:rPr>
            </w:pPr>
          </w:p>
          <w:p w:rsidR="00B43612" w:rsidRPr="00B43612" w:rsidRDefault="00B4361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C&amp;E DVD ROM 44</w:t>
            </w:r>
            <w:r>
              <w:rPr>
                <w:rFonts w:asciiTheme="minorHAnsi" w:hAnsiTheme="minorHAnsi" w:cstheme="minorHAnsi"/>
                <w:sz w:val="22"/>
                <w:szCs w:val="22"/>
              </w:rPr>
              <w:t xml:space="preserve"> - </w:t>
            </w:r>
            <w:r w:rsidRPr="00B43612">
              <w:rPr>
                <w:rFonts w:asciiTheme="minorHAnsi" w:hAnsiTheme="minorHAnsi" w:cstheme="minorHAnsi"/>
                <w:sz w:val="22"/>
                <w:szCs w:val="22"/>
              </w:rPr>
              <w:t>Job Survival: Keeping &amp; Advancing Your Job</w:t>
            </w:r>
          </w:p>
          <w:p w:rsidR="00B43612" w:rsidRPr="00B43612" w:rsidRDefault="00B4361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LINX Educational Publishing, Inc</w:t>
            </w:r>
            <w:proofErr w:type="gramStart"/>
            <w:r w:rsidRPr="00B43612">
              <w:rPr>
                <w:rStyle w:val="info"/>
                <w:rFonts w:asciiTheme="minorHAnsi" w:hAnsiTheme="minorHAnsi" w:cstheme="minorHAnsi"/>
                <w:sz w:val="22"/>
                <w:szCs w:val="22"/>
              </w:rPr>
              <w:t>.</w:t>
            </w:r>
            <w:proofErr w:type="gramEnd"/>
            <w:r w:rsidRPr="00B43612">
              <w:rPr>
                <w:rFonts w:asciiTheme="minorHAnsi" w:hAnsiTheme="minorHAnsi" w:cstheme="minorHAnsi"/>
                <w:sz w:val="22"/>
                <w:szCs w:val="22"/>
              </w:rPr>
              <w:br/>
            </w:r>
            <w:r w:rsidRPr="00B43612">
              <w:rPr>
                <w:rStyle w:val="info"/>
                <w:rFonts w:asciiTheme="minorHAnsi" w:hAnsiTheme="minorHAnsi" w:cstheme="minorHAnsi"/>
                <w:sz w:val="22"/>
                <w:szCs w:val="22"/>
              </w:rPr>
              <w:t>JACKSONVILLE BEACH, FL, LINX EDUCATIONAL PUBLISHING, INC., 2005.</w:t>
            </w:r>
            <w:r w:rsidRPr="00B43612">
              <w:rPr>
                <w:rFonts w:asciiTheme="minorHAnsi" w:hAnsiTheme="minorHAnsi" w:cstheme="minorHAnsi"/>
                <w:sz w:val="22"/>
                <w:szCs w:val="22"/>
              </w:rPr>
              <w:br/>
              <w:t xml:space="preserve">DVD ROM — This program provides strategies and techniques for job survival including adjusting to work </w:t>
            </w:r>
            <w:proofErr w:type="spellStart"/>
            <w:r w:rsidRPr="00B43612">
              <w:rPr>
                <w:rFonts w:asciiTheme="minorHAnsi" w:hAnsiTheme="minorHAnsi" w:cstheme="minorHAnsi"/>
                <w:sz w:val="22"/>
                <w:szCs w:val="22"/>
              </w:rPr>
              <w:t>enviroments</w:t>
            </w:r>
            <w:proofErr w:type="spellEnd"/>
            <w:r w:rsidRPr="00B43612">
              <w:rPr>
                <w:rFonts w:asciiTheme="minorHAnsi" w:hAnsiTheme="minorHAnsi" w:cstheme="minorHAnsi"/>
                <w:sz w:val="22"/>
                <w:szCs w:val="22"/>
              </w:rPr>
              <w:t>, personal qualities, dressing appropriately for the job, developing people skills, assessing job performance, using problem solving skills and more. Includes on-the-job scenarios. Grades 8 through adult. 23-minutes</w:t>
            </w:r>
          </w:p>
          <w:p w:rsidR="00882392" w:rsidRPr="00B43612" w:rsidRDefault="00882392" w:rsidP="00B43612">
            <w:pPr>
              <w:spacing w:after="0" w:line="240" w:lineRule="auto"/>
              <w:rPr>
                <w:rFonts w:asciiTheme="minorHAnsi" w:hAnsiTheme="minorHAnsi" w:cstheme="minorHAnsi"/>
                <w:b/>
              </w:rPr>
            </w:pPr>
          </w:p>
          <w:p w:rsidR="00B43612" w:rsidRPr="00B43612" w:rsidRDefault="00B4361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C&amp;E DVD ROM 48</w:t>
            </w:r>
            <w:r>
              <w:rPr>
                <w:rFonts w:asciiTheme="minorHAnsi" w:hAnsiTheme="minorHAnsi" w:cstheme="minorHAnsi"/>
                <w:sz w:val="22"/>
                <w:szCs w:val="22"/>
              </w:rPr>
              <w:t xml:space="preserve"> - </w:t>
            </w:r>
            <w:r w:rsidRPr="00B43612">
              <w:rPr>
                <w:rFonts w:asciiTheme="minorHAnsi" w:hAnsiTheme="minorHAnsi" w:cstheme="minorHAnsi"/>
                <w:sz w:val="22"/>
                <w:szCs w:val="22"/>
              </w:rPr>
              <w:t>Soft Skills in the Workplace</w:t>
            </w:r>
          </w:p>
          <w:p w:rsidR="00B43612" w:rsidRPr="00B43612" w:rsidRDefault="00B4361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JIST Publishing</w:t>
            </w:r>
            <w:r w:rsidRPr="00B43612">
              <w:rPr>
                <w:rFonts w:asciiTheme="minorHAnsi" w:hAnsiTheme="minorHAnsi" w:cstheme="minorHAnsi"/>
                <w:sz w:val="22"/>
                <w:szCs w:val="22"/>
              </w:rPr>
              <w:br/>
            </w:r>
            <w:r w:rsidRPr="00B43612">
              <w:rPr>
                <w:rStyle w:val="info"/>
                <w:rFonts w:asciiTheme="minorHAnsi" w:hAnsiTheme="minorHAnsi" w:cstheme="minorHAnsi"/>
                <w:sz w:val="22"/>
                <w:szCs w:val="22"/>
              </w:rPr>
              <w:t>ST. PAUL, MN, JIST PUBLISHING, 2008.</w:t>
            </w:r>
            <w:r w:rsidRPr="00B43612">
              <w:rPr>
                <w:rFonts w:asciiTheme="minorHAnsi" w:hAnsiTheme="minorHAnsi" w:cstheme="minorHAnsi"/>
                <w:sz w:val="22"/>
                <w:szCs w:val="22"/>
              </w:rPr>
              <w:br/>
              <w:t>DVD ROM — Soft skills include everything from getting to work on time to getting along with others to being enthusiastic on the job. This program focuses on the role these skills play in the workplace and offers insight into which skills viewers will need to develop to effectively handle a variety of work situations. This program is divided into several sections that demonstrate how certain soft skills influence one's performance on the job</w:t>
            </w:r>
          </w:p>
          <w:p w:rsidR="00B43612" w:rsidRPr="00B43612" w:rsidRDefault="00B43612" w:rsidP="00B43612">
            <w:pPr>
              <w:spacing w:after="0" w:line="240" w:lineRule="auto"/>
              <w:rPr>
                <w:rFonts w:asciiTheme="minorHAnsi" w:hAnsiTheme="minorHAnsi" w:cstheme="minorHAnsi"/>
                <w:b/>
              </w:rPr>
            </w:pPr>
          </w:p>
          <w:p w:rsidR="00B43612" w:rsidRPr="00B43612" w:rsidRDefault="00B4361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G&amp;C VIDEO 97</w:t>
            </w:r>
            <w:r>
              <w:rPr>
                <w:rFonts w:asciiTheme="minorHAnsi" w:hAnsiTheme="minorHAnsi" w:cstheme="minorHAnsi"/>
                <w:sz w:val="22"/>
                <w:szCs w:val="22"/>
              </w:rPr>
              <w:t xml:space="preserve"> - </w:t>
            </w:r>
            <w:r w:rsidRPr="00B43612">
              <w:rPr>
                <w:rFonts w:asciiTheme="minorHAnsi" w:hAnsiTheme="minorHAnsi" w:cstheme="minorHAnsi"/>
                <w:sz w:val="22"/>
                <w:szCs w:val="22"/>
              </w:rPr>
              <w:t>Designing Your Personal Ad Campaign: Unlocking Your Potential</w:t>
            </w:r>
          </w:p>
          <w:p w:rsidR="00B43612" w:rsidRPr="00B43612" w:rsidRDefault="00B4361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Edge Learning Institute</w:t>
            </w:r>
            <w:r w:rsidRPr="00B43612">
              <w:rPr>
                <w:rFonts w:asciiTheme="minorHAnsi" w:hAnsiTheme="minorHAnsi" w:cstheme="minorHAnsi"/>
                <w:sz w:val="22"/>
                <w:szCs w:val="22"/>
              </w:rPr>
              <w:br/>
            </w:r>
            <w:r w:rsidRPr="00B43612">
              <w:rPr>
                <w:rStyle w:val="info"/>
                <w:rFonts w:asciiTheme="minorHAnsi" w:hAnsiTheme="minorHAnsi" w:cstheme="minorHAnsi"/>
                <w:sz w:val="22"/>
                <w:szCs w:val="22"/>
              </w:rPr>
              <w:t>TACOMA, WA, EDGE LEARNING INSTITUTE, 2001.</w:t>
            </w:r>
            <w:r w:rsidRPr="00B43612">
              <w:rPr>
                <w:rFonts w:asciiTheme="minorHAnsi" w:hAnsiTheme="minorHAnsi" w:cstheme="minorHAnsi"/>
                <w:sz w:val="22"/>
                <w:szCs w:val="22"/>
              </w:rPr>
              <w:br/>
              <w:t>VIDEO — Students learn that self-talk improves their self-image and leads to better performance.</w:t>
            </w:r>
          </w:p>
          <w:p w:rsidR="00B43612" w:rsidRPr="00B43612" w:rsidRDefault="00B43612" w:rsidP="00B43612">
            <w:pPr>
              <w:spacing w:after="0" w:line="240" w:lineRule="auto"/>
              <w:rPr>
                <w:rFonts w:asciiTheme="minorHAnsi" w:hAnsiTheme="minorHAnsi" w:cstheme="minorHAnsi"/>
                <w:b/>
              </w:rPr>
            </w:pPr>
          </w:p>
          <w:p w:rsidR="00B43612" w:rsidRPr="00B43612" w:rsidRDefault="00B43612" w:rsidP="00B43612">
            <w:pPr>
              <w:pStyle w:val="Heading1"/>
              <w:spacing w:before="0" w:beforeAutospacing="0" w:after="0" w:afterAutospacing="0"/>
              <w:rPr>
                <w:rFonts w:asciiTheme="minorHAnsi" w:hAnsiTheme="minorHAnsi" w:cstheme="minorHAnsi"/>
                <w:sz w:val="22"/>
                <w:szCs w:val="22"/>
              </w:rPr>
            </w:pPr>
            <w:r w:rsidRPr="00B43612">
              <w:rPr>
                <w:rFonts w:asciiTheme="minorHAnsi" w:hAnsiTheme="minorHAnsi" w:cstheme="minorHAnsi"/>
                <w:sz w:val="22"/>
                <w:szCs w:val="22"/>
              </w:rPr>
              <w:t>MCE 11.0012 MERC1</w:t>
            </w:r>
            <w:r>
              <w:rPr>
                <w:rFonts w:asciiTheme="minorHAnsi" w:hAnsiTheme="minorHAnsi" w:cstheme="minorHAnsi"/>
                <w:sz w:val="22"/>
                <w:szCs w:val="22"/>
              </w:rPr>
              <w:t xml:space="preserve"> - </w:t>
            </w:r>
            <w:r w:rsidRPr="00B43612">
              <w:rPr>
                <w:rFonts w:asciiTheme="minorHAnsi" w:hAnsiTheme="minorHAnsi" w:cstheme="minorHAnsi"/>
                <w:sz w:val="22"/>
                <w:szCs w:val="22"/>
              </w:rPr>
              <w:t>Business Administration</w:t>
            </w:r>
          </w:p>
          <w:p w:rsidR="00B43612" w:rsidRPr="00B43612" w:rsidRDefault="00B43612" w:rsidP="00B43612">
            <w:pPr>
              <w:pStyle w:val="NormalWeb"/>
              <w:spacing w:before="0" w:beforeAutospacing="0" w:after="0" w:afterAutospacing="0"/>
              <w:rPr>
                <w:rFonts w:asciiTheme="minorHAnsi" w:hAnsiTheme="minorHAnsi" w:cstheme="minorHAnsi"/>
                <w:sz w:val="22"/>
                <w:szCs w:val="22"/>
              </w:rPr>
            </w:pPr>
            <w:r w:rsidRPr="00B43612">
              <w:rPr>
                <w:rStyle w:val="info"/>
                <w:rFonts w:asciiTheme="minorHAnsi" w:hAnsiTheme="minorHAnsi" w:cstheme="minorHAnsi"/>
                <w:sz w:val="22"/>
                <w:szCs w:val="22"/>
              </w:rPr>
              <w:t>Marketing Education Resource Center</w:t>
            </w:r>
            <w:r w:rsidRPr="00B43612">
              <w:rPr>
                <w:rFonts w:asciiTheme="minorHAnsi" w:hAnsiTheme="minorHAnsi" w:cstheme="minorHAnsi"/>
                <w:sz w:val="22"/>
                <w:szCs w:val="22"/>
              </w:rPr>
              <w:br/>
            </w:r>
            <w:r w:rsidRPr="00B43612">
              <w:rPr>
                <w:rStyle w:val="info"/>
                <w:rFonts w:asciiTheme="minorHAnsi" w:hAnsiTheme="minorHAnsi" w:cstheme="minorHAnsi"/>
                <w:sz w:val="22"/>
                <w:szCs w:val="22"/>
              </w:rPr>
              <w:t>COLUMBUS, OHIO, MARKETING EDUCATION RESOURCE CENTER, 2003.</w:t>
            </w:r>
            <w:r w:rsidRPr="00B43612">
              <w:rPr>
                <w:rFonts w:asciiTheme="minorHAnsi" w:hAnsiTheme="minorHAnsi" w:cstheme="minorHAnsi"/>
                <w:sz w:val="22"/>
                <w:szCs w:val="22"/>
              </w:rPr>
              <w:br/>
              <w:t xml:space="preserve">BOOK — Leadership, Attitude, and Performance Module. This instructional module contains student booklets and teaching guides with </w:t>
            </w:r>
            <w:r w:rsidRPr="00B43612">
              <w:rPr>
                <w:rFonts w:asciiTheme="minorHAnsi" w:hAnsiTheme="minorHAnsi" w:cstheme="minorHAnsi"/>
                <w:sz w:val="22"/>
                <w:szCs w:val="22"/>
              </w:rPr>
              <w:lastRenderedPageBreak/>
              <w:t>comprehensive lesson plans/teaching guides. Includes Manage This, Legal Considerations in E-Commerce, Issues in E-Commerce, Internet's Impact on Marketing, Risk Management, and Nature of Production.</w:t>
            </w:r>
            <w:bookmarkStart w:id="0" w:name="_GoBack"/>
            <w:bookmarkEnd w:id="0"/>
          </w:p>
        </w:tc>
      </w:tr>
    </w:tbl>
    <w:p w:rsidR="00FD5A4D" w:rsidRPr="00323BA3" w:rsidRDefault="005A0F5D" w:rsidP="005A0F5D">
      <w:pPr>
        <w:tabs>
          <w:tab w:val="left" w:pos="2338"/>
        </w:tabs>
        <w:rPr>
          <w:color w:val="FF0000"/>
        </w:rPr>
      </w:pPr>
      <w:r>
        <w:rPr>
          <w:color w:val="FF0000"/>
        </w:rPr>
        <w:lastRenderedPageBreak/>
        <w:tab/>
      </w:r>
    </w:p>
    <w:sectPr w:rsidR="00FD5A4D" w:rsidRPr="00323BA3" w:rsidSect="0072740F">
      <w:headerReference w:type="default" r:id="rId11"/>
      <w:footerReference w:type="default" r:id="rId12"/>
      <w:pgSz w:w="15840" w:h="12240" w:orient="landscape"/>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392" w:rsidRDefault="00882392" w:rsidP="00FD5A4D">
      <w:pPr>
        <w:spacing w:after="0" w:line="240" w:lineRule="auto"/>
      </w:pPr>
      <w:r>
        <w:separator/>
      </w:r>
    </w:p>
  </w:endnote>
  <w:endnote w:type="continuationSeparator" w:id="0">
    <w:p w:rsidR="00882392" w:rsidRDefault="00882392" w:rsidP="00FD5A4D">
      <w:pPr>
        <w:spacing w:after="0" w:line="240" w:lineRule="auto"/>
      </w:pPr>
      <w:r>
        <w:continuationSeparator/>
      </w:r>
    </w:p>
  </w:endnote>
  <w:endnote w:type="continuationNotice" w:id="1">
    <w:p w:rsidR="00882392" w:rsidRDefault="00882392">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92" w:rsidRDefault="00882392" w:rsidP="001731D1">
    <w:pPr>
      <w:pStyle w:val="Footer"/>
      <w:jc w:val="center"/>
    </w:pPr>
    <w:r>
      <w:t xml:space="preserve">2011    </w:t>
    </w:r>
    <w:r>
      <w:tab/>
      <w:t>Missouri Department of Elementary and Secondary Education</w:t>
    </w:r>
    <w:r>
      <w:tab/>
    </w:r>
    <w:r>
      <w:tab/>
      <w:t xml:space="preserve">Page </w:t>
    </w:r>
    <w:r w:rsidR="00F608BB">
      <w:rPr>
        <w:b/>
        <w:sz w:val="24"/>
        <w:szCs w:val="24"/>
      </w:rPr>
      <w:fldChar w:fldCharType="begin"/>
    </w:r>
    <w:r>
      <w:rPr>
        <w:b/>
      </w:rPr>
      <w:instrText xml:space="preserve"> PAGE </w:instrText>
    </w:r>
    <w:r w:rsidR="00F608BB">
      <w:rPr>
        <w:b/>
        <w:sz w:val="24"/>
        <w:szCs w:val="24"/>
      </w:rPr>
      <w:fldChar w:fldCharType="separate"/>
    </w:r>
    <w:r w:rsidR="00A969AD">
      <w:rPr>
        <w:b/>
        <w:noProof/>
      </w:rPr>
      <w:t>6</w:t>
    </w:r>
    <w:r w:rsidR="00F608BB">
      <w:rPr>
        <w:b/>
        <w:sz w:val="24"/>
        <w:szCs w:val="24"/>
      </w:rPr>
      <w:fldChar w:fldCharType="end"/>
    </w:r>
    <w:r>
      <w:t xml:space="preserve"> of </w:t>
    </w:r>
    <w:r w:rsidR="00F608BB">
      <w:rPr>
        <w:b/>
        <w:sz w:val="24"/>
        <w:szCs w:val="24"/>
      </w:rPr>
      <w:fldChar w:fldCharType="begin"/>
    </w:r>
    <w:r>
      <w:rPr>
        <w:b/>
      </w:rPr>
      <w:instrText xml:space="preserve"> NUMPAGES  </w:instrText>
    </w:r>
    <w:r w:rsidR="00F608BB">
      <w:rPr>
        <w:b/>
        <w:sz w:val="24"/>
        <w:szCs w:val="24"/>
      </w:rPr>
      <w:fldChar w:fldCharType="separate"/>
    </w:r>
    <w:r w:rsidR="00A969AD">
      <w:rPr>
        <w:b/>
        <w:noProof/>
      </w:rPr>
      <w:t>10</w:t>
    </w:r>
    <w:r w:rsidR="00F608BB">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392" w:rsidRDefault="00882392" w:rsidP="00FD5A4D">
      <w:pPr>
        <w:spacing w:after="0" w:line="240" w:lineRule="auto"/>
      </w:pPr>
      <w:r>
        <w:separator/>
      </w:r>
    </w:p>
  </w:footnote>
  <w:footnote w:type="continuationSeparator" w:id="0">
    <w:p w:rsidR="00882392" w:rsidRDefault="00882392" w:rsidP="00FD5A4D">
      <w:pPr>
        <w:spacing w:after="0" w:line="240" w:lineRule="auto"/>
      </w:pPr>
      <w:r>
        <w:continuationSeparator/>
      </w:r>
    </w:p>
  </w:footnote>
  <w:footnote w:type="continuationNotice" w:id="1">
    <w:p w:rsidR="00882392" w:rsidRDefault="0088239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92" w:rsidRPr="006D3450" w:rsidRDefault="00882392" w:rsidP="00FD5A4D">
    <w:pPr>
      <w:pStyle w:val="Header"/>
      <w:jc w:val="center"/>
      <w:rPr>
        <w:b/>
        <w:sz w:val="24"/>
        <w:szCs w:val="24"/>
      </w:rPr>
    </w:pPr>
    <w:r>
      <w:rPr>
        <w:b/>
        <w:sz w:val="24"/>
        <w:szCs w:val="24"/>
      </w:rPr>
      <w:t xml:space="preserve"> DESE Model Curriculum </w:t>
    </w:r>
  </w:p>
  <w:p w:rsidR="00882392" w:rsidRDefault="00882392" w:rsidP="0015225E">
    <w:pPr>
      <w:pStyle w:val="Header"/>
    </w:pPr>
    <w:r>
      <w:t>GRADE LEVEL/UNIT TITLE: 11-12/Explore Human Resources</w:t>
    </w:r>
    <w:r>
      <w:tab/>
      <w:t>Course Code: 040005/034301</w:t>
    </w:r>
    <w:r>
      <w:tab/>
      <w:t>CIP Code: 52.0701/52.0101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CF1"/>
    <w:multiLevelType w:val="hybridMultilevel"/>
    <w:tmpl w:val="C006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A092F"/>
    <w:multiLevelType w:val="hybridMultilevel"/>
    <w:tmpl w:val="12D8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3C27BE"/>
    <w:multiLevelType w:val="hybridMultilevel"/>
    <w:tmpl w:val="DFB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05B14"/>
    <w:multiLevelType w:val="hybridMultilevel"/>
    <w:tmpl w:val="13E4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56285"/>
    <w:multiLevelType w:val="hybridMultilevel"/>
    <w:tmpl w:val="AB5C8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146AC"/>
    <w:multiLevelType w:val="hybridMultilevel"/>
    <w:tmpl w:val="B1D6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DD00DA"/>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396564"/>
    <w:multiLevelType w:val="hybridMultilevel"/>
    <w:tmpl w:val="0426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CB44F2"/>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676326"/>
    <w:multiLevelType w:val="hybridMultilevel"/>
    <w:tmpl w:val="D90E7E8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DF3777"/>
    <w:multiLevelType w:val="hybridMultilevel"/>
    <w:tmpl w:val="F9A4B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E67D26"/>
    <w:multiLevelType w:val="hybridMultilevel"/>
    <w:tmpl w:val="8CC4D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E17AB3"/>
    <w:multiLevelType w:val="hybridMultilevel"/>
    <w:tmpl w:val="E160A1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7A53AEB"/>
    <w:multiLevelType w:val="hybridMultilevel"/>
    <w:tmpl w:val="B2D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1"/>
  </w:num>
  <w:num w:numId="3">
    <w:abstractNumId w:val="18"/>
  </w:num>
  <w:num w:numId="4">
    <w:abstractNumId w:val="7"/>
  </w:num>
  <w:num w:numId="5">
    <w:abstractNumId w:val="12"/>
  </w:num>
  <w:num w:numId="6">
    <w:abstractNumId w:val="5"/>
  </w:num>
  <w:num w:numId="7">
    <w:abstractNumId w:val="9"/>
  </w:num>
  <w:num w:numId="8">
    <w:abstractNumId w:val="20"/>
  </w:num>
  <w:num w:numId="9">
    <w:abstractNumId w:val="4"/>
  </w:num>
  <w:num w:numId="10">
    <w:abstractNumId w:val="3"/>
  </w:num>
  <w:num w:numId="11">
    <w:abstractNumId w:val="19"/>
  </w:num>
  <w:num w:numId="12">
    <w:abstractNumId w:val="8"/>
  </w:num>
  <w:num w:numId="13">
    <w:abstractNumId w:val="6"/>
  </w:num>
  <w:num w:numId="14">
    <w:abstractNumId w:val="17"/>
  </w:num>
  <w:num w:numId="15">
    <w:abstractNumId w:val="13"/>
  </w:num>
  <w:num w:numId="16">
    <w:abstractNumId w:val="10"/>
  </w:num>
  <w:num w:numId="17">
    <w:abstractNumId w:val="11"/>
  </w:num>
  <w:num w:numId="18">
    <w:abstractNumId w:val="0"/>
  </w:num>
  <w:num w:numId="19">
    <w:abstractNumId w:val="2"/>
  </w:num>
  <w:num w:numId="20">
    <w:abstractNumId w:val="15"/>
  </w:num>
  <w:num w:numId="21">
    <w:abstractNumId w:val="14"/>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3"/>
  <w:proofState w:spelling="clean" w:grammar="clean"/>
  <w:defaultTabStop w:val="720"/>
  <w:drawingGridHorizontalSpacing w:val="110"/>
  <w:displayHorizontalDrawingGridEvery w:val="2"/>
  <w:characterSpacingControl w:val="doNotCompress"/>
  <w:hdrShapeDefaults>
    <o:shapedefaults v:ext="edit" spidmax="33793">
      <o:colormenu v:ext="edit" strokecolor="none"/>
    </o:shapedefaults>
  </w:hdrShapeDefaults>
  <w:footnotePr>
    <w:footnote w:id="-1"/>
    <w:footnote w:id="0"/>
    <w:footnote w:id="1"/>
  </w:footnotePr>
  <w:endnotePr>
    <w:endnote w:id="-1"/>
    <w:endnote w:id="0"/>
    <w:endnote w:id="1"/>
  </w:endnotePr>
  <w:compat/>
  <w:rsids>
    <w:rsidRoot w:val="00A33DF8"/>
    <w:rsid w:val="00000127"/>
    <w:rsid w:val="000553C2"/>
    <w:rsid w:val="00075C23"/>
    <w:rsid w:val="000B1A54"/>
    <w:rsid w:val="000E2AB8"/>
    <w:rsid w:val="000F12AC"/>
    <w:rsid w:val="000F47EE"/>
    <w:rsid w:val="001270A2"/>
    <w:rsid w:val="00135597"/>
    <w:rsid w:val="0013604E"/>
    <w:rsid w:val="00151797"/>
    <w:rsid w:val="0015225E"/>
    <w:rsid w:val="001522D0"/>
    <w:rsid w:val="001731D1"/>
    <w:rsid w:val="001B1672"/>
    <w:rsid w:val="001B3773"/>
    <w:rsid w:val="001C64E7"/>
    <w:rsid w:val="0020289B"/>
    <w:rsid w:val="00223F54"/>
    <w:rsid w:val="00224AF0"/>
    <w:rsid w:val="002316F3"/>
    <w:rsid w:val="00233170"/>
    <w:rsid w:val="00254338"/>
    <w:rsid w:val="00286FAE"/>
    <w:rsid w:val="002B289F"/>
    <w:rsid w:val="002C16F9"/>
    <w:rsid w:val="00321BC1"/>
    <w:rsid w:val="00323492"/>
    <w:rsid w:val="00323BA3"/>
    <w:rsid w:val="00342621"/>
    <w:rsid w:val="00353AA8"/>
    <w:rsid w:val="00355765"/>
    <w:rsid w:val="00357947"/>
    <w:rsid w:val="00366003"/>
    <w:rsid w:val="00391632"/>
    <w:rsid w:val="003A556A"/>
    <w:rsid w:val="003A7E69"/>
    <w:rsid w:val="003B76EF"/>
    <w:rsid w:val="003F192D"/>
    <w:rsid w:val="003F1F66"/>
    <w:rsid w:val="004633F6"/>
    <w:rsid w:val="00467E84"/>
    <w:rsid w:val="004871C5"/>
    <w:rsid w:val="004E48C1"/>
    <w:rsid w:val="004E7C00"/>
    <w:rsid w:val="004F514F"/>
    <w:rsid w:val="00503EC2"/>
    <w:rsid w:val="00522002"/>
    <w:rsid w:val="00526777"/>
    <w:rsid w:val="00574E3C"/>
    <w:rsid w:val="00576E19"/>
    <w:rsid w:val="005940E9"/>
    <w:rsid w:val="005A0F5D"/>
    <w:rsid w:val="00621267"/>
    <w:rsid w:val="006569A4"/>
    <w:rsid w:val="00695161"/>
    <w:rsid w:val="006E2402"/>
    <w:rsid w:val="006E7A3D"/>
    <w:rsid w:val="00703F58"/>
    <w:rsid w:val="007056E2"/>
    <w:rsid w:val="0072740F"/>
    <w:rsid w:val="0073478C"/>
    <w:rsid w:val="00745103"/>
    <w:rsid w:val="00751B9E"/>
    <w:rsid w:val="00787783"/>
    <w:rsid w:val="007900B4"/>
    <w:rsid w:val="00793E2D"/>
    <w:rsid w:val="007A4E95"/>
    <w:rsid w:val="0080447A"/>
    <w:rsid w:val="008057B5"/>
    <w:rsid w:val="00806D00"/>
    <w:rsid w:val="008322A8"/>
    <w:rsid w:val="00845D03"/>
    <w:rsid w:val="0086478D"/>
    <w:rsid w:val="00882392"/>
    <w:rsid w:val="008B1BC2"/>
    <w:rsid w:val="008B5FD1"/>
    <w:rsid w:val="008B69A1"/>
    <w:rsid w:val="008D6425"/>
    <w:rsid w:val="008E66A3"/>
    <w:rsid w:val="00917334"/>
    <w:rsid w:val="0094250B"/>
    <w:rsid w:val="009505D0"/>
    <w:rsid w:val="009B6B02"/>
    <w:rsid w:val="009C2B9E"/>
    <w:rsid w:val="009D496A"/>
    <w:rsid w:val="00A33DF8"/>
    <w:rsid w:val="00A5553E"/>
    <w:rsid w:val="00A969AD"/>
    <w:rsid w:val="00AC243F"/>
    <w:rsid w:val="00AF0DE5"/>
    <w:rsid w:val="00B05A7F"/>
    <w:rsid w:val="00B13A4E"/>
    <w:rsid w:val="00B32B3E"/>
    <w:rsid w:val="00B43612"/>
    <w:rsid w:val="00BB21C0"/>
    <w:rsid w:val="00BB7AD7"/>
    <w:rsid w:val="00BC09A6"/>
    <w:rsid w:val="00BC4316"/>
    <w:rsid w:val="00C10270"/>
    <w:rsid w:val="00C131A8"/>
    <w:rsid w:val="00C15E0C"/>
    <w:rsid w:val="00C303BA"/>
    <w:rsid w:val="00C44E14"/>
    <w:rsid w:val="00C529C8"/>
    <w:rsid w:val="00C70F0A"/>
    <w:rsid w:val="00CC425E"/>
    <w:rsid w:val="00CD3B25"/>
    <w:rsid w:val="00CD43AD"/>
    <w:rsid w:val="00CE3449"/>
    <w:rsid w:val="00D01C5F"/>
    <w:rsid w:val="00D12505"/>
    <w:rsid w:val="00D2622A"/>
    <w:rsid w:val="00D35DED"/>
    <w:rsid w:val="00D474C2"/>
    <w:rsid w:val="00D56C18"/>
    <w:rsid w:val="00D57E50"/>
    <w:rsid w:val="00D778E5"/>
    <w:rsid w:val="00DC5E54"/>
    <w:rsid w:val="00DD40DF"/>
    <w:rsid w:val="00E215AA"/>
    <w:rsid w:val="00E372C1"/>
    <w:rsid w:val="00E55D0C"/>
    <w:rsid w:val="00E5640C"/>
    <w:rsid w:val="00E82EFB"/>
    <w:rsid w:val="00F072CD"/>
    <w:rsid w:val="00F25111"/>
    <w:rsid w:val="00F608BB"/>
    <w:rsid w:val="00F65B3E"/>
    <w:rsid w:val="00F815CD"/>
    <w:rsid w:val="00F8754A"/>
    <w:rsid w:val="00FA08B5"/>
    <w:rsid w:val="00FD5A4D"/>
    <w:rsid w:val="00FF38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1">
    <w:name w:val="heading 1"/>
    <w:basedOn w:val="Normal"/>
    <w:link w:val="Heading1Char"/>
    <w:uiPriority w:val="9"/>
    <w:qFormat/>
    <w:rsid w:val="00882392"/>
    <w:pPr>
      <w:spacing w:before="100" w:beforeAutospacing="1" w:after="100" w:afterAutospacing="1" w:line="240" w:lineRule="auto"/>
      <w:outlineLvl w:val="0"/>
    </w:pPr>
    <w:rPr>
      <w:rFonts w:ascii="Times New Roman" w:eastAsia="Times New Roman" w:hAnsi="Times New Roman"/>
      <w:b/>
      <w:bCs/>
      <w:kern w:val="36"/>
      <w:sz w:val="48"/>
      <w:szCs w:val="48"/>
      <w:lang w:eastAsia="zh-CN"/>
    </w:rPr>
  </w:style>
  <w:style w:type="paragraph" w:styleId="Heading2">
    <w:name w:val="heading 2"/>
    <w:basedOn w:val="Normal"/>
    <w:link w:val="Heading2Char"/>
    <w:uiPriority w:val="9"/>
    <w:qFormat/>
    <w:rsid w:val="00882392"/>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character" w:customStyle="1" w:styleId="Heading1Char">
    <w:name w:val="Heading 1 Char"/>
    <w:basedOn w:val="DefaultParagraphFont"/>
    <w:link w:val="Heading1"/>
    <w:uiPriority w:val="9"/>
    <w:rsid w:val="00882392"/>
    <w:rPr>
      <w:rFonts w:ascii="Times New Roman" w:eastAsia="Times New Roman" w:hAnsi="Times New Roman"/>
      <w:b/>
      <w:bCs/>
      <w:kern w:val="36"/>
      <w:sz w:val="48"/>
      <w:szCs w:val="48"/>
      <w:lang w:eastAsia="zh-CN"/>
    </w:rPr>
  </w:style>
  <w:style w:type="character" w:customStyle="1" w:styleId="Heading2Char">
    <w:name w:val="Heading 2 Char"/>
    <w:basedOn w:val="DefaultParagraphFont"/>
    <w:link w:val="Heading2"/>
    <w:uiPriority w:val="9"/>
    <w:rsid w:val="00882392"/>
    <w:rPr>
      <w:rFonts w:ascii="Times New Roman" w:eastAsia="Times New Roman" w:hAnsi="Times New Roman"/>
      <w:b/>
      <w:bCs/>
      <w:sz w:val="36"/>
      <w:szCs w:val="36"/>
      <w:lang w:eastAsia="zh-CN"/>
    </w:rPr>
  </w:style>
  <w:style w:type="paragraph" w:styleId="NormalWeb">
    <w:name w:val="Normal (Web)"/>
    <w:basedOn w:val="Normal"/>
    <w:uiPriority w:val="99"/>
    <w:semiHidden/>
    <w:unhideWhenUsed/>
    <w:rsid w:val="00882392"/>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info">
    <w:name w:val="info"/>
    <w:basedOn w:val="DefaultParagraphFont"/>
    <w:rsid w:val="008823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s>
</file>

<file path=word/webSettings.xml><?xml version="1.0" encoding="utf-8"?>
<w:webSettings xmlns:r="http://schemas.openxmlformats.org/officeDocument/2006/relationships" xmlns:w="http://schemas.openxmlformats.org/wordprocessingml/2006/main">
  <w:divs>
    <w:div w:id="80808116">
      <w:bodyDiv w:val="1"/>
      <w:marLeft w:val="0"/>
      <w:marRight w:val="0"/>
      <w:marTop w:val="0"/>
      <w:marBottom w:val="0"/>
      <w:divBdr>
        <w:top w:val="none" w:sz="0" w:space="0" w:color="auto"/>
        <w:left w:val="none" w:sz="0" w:space="0" w:color="auto"/>
        <w:bottom w:val="none" w:sz="0" w:space="0" w:color="auto"/>
        <w:right w:val="none" w:sz="0" w:space="0" w:color="auto"/>
      </w:divBdr>
      <w:divsChild>
        <w:div w:id="102071001">
          <w:marLeft w:val="0"/>
          <w:marRight w:val="0"/>
          <w:marTop w:val="0"/>
          <w:marBottom w:val="0"/>
          <w:divBdr>
            <w:top w:val="none" w:sz="0" w:space="0" w:color="auto"/>
            <w:left w:val="none" w:sz="0" w:space="0" w:color="auto"/>
            <w:bottom w:val="none" w:sz="0" w:space="0" w:color="auto"/>
            <w:right w:val="none" w:sz="0" w:space="0" w:color="auto"/>
          </w:divBdr>
          <w:divsChild>
            <w:div w:id="6757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6558">
      <w:bodyDiv w:val="1"/>
      <w:marLeft w:val="0"/>
      <w:marRight w:val="0"/>
      <w:marTop w:val="0"/>
      <w:marBottom w:val="0"/>
      <w:divBdr>
        <w:top w:val="none" w:sz="0" w:space="0" w:color="auto"/>
        <w:left w:val="none" w:sz="0" w:space="0" w:color="auto"/>
        <w:bottom w:val="none" w:sz="0" w:space="0" w:color="auto"/>
        <w:right w:val="none" w:sz="0" w:space="0" w:color="auto"/>
      </w:divBdr>
      <w:divsChild>
        <w:div w:id="1901597841">
          <w:marLeft w:val="0"/>
          <w:marRight w:val="0"/>
          <w:marTop w:val="0"/>
          <w:marBottom w:val="0"/>
          <w:divBdr>
            <w:top w:val="none" w:sz="0" w:space="0" w:color="auto"/>
            <w:left w:val="none" w:sz="0" w:space="0" w:color="auto"/>
            <w:bottom w:val="none" w:sz="0" w:space="0" w:color="auto"/>
            <w:right w:val="none" w:sz="0" w:space="0" w:color="auto"/>
          </w:divBdr>
          <w:divsChild>
            <w:div w:id="10446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99438">
      <w:bodyDiv w:val="1"/>
      <w:marLeft w:val="0"/>
      <w:marRight w:val="0"/>
      <w:marTop w:val="0"/>
      <w:marBottom w:val="0"/>
      <w:divBdr>
        <w:top w:val="none" w:sz="0" w:space="0" w:color="auto"/>
        <w:left w:val="none" w:sz="0" w:space="0" w:color="auto"/>
        <w:bottom w:val="none" w:sz="0" w:space="0" w:color="auto"/>
        <w:right w:val="none" w:sz="0" w:space="0" w:color="auto"/>
      </w:divBdr>
      <w:divsChild>
        <w:div w:id="1020199830">
          <w:marLeft w:val="0"/>
          <w:marRight w:val="0"/>
          <w:marTop w:val="0"/>
          <w:marBottom w:val="0"/>
          <w:divBdr>
            <w:top w:val="none" w:sz="0" w:space="0" w:color="auto"/>
            <w:left w:val="none" w:sz="0" w:space="0" w:color="auto"/>
            <w:bottom w:val="none" w:sz="0" w:space="0" w:color="auto"/>
            <w:right w:val="none" w:sz="0" w:space="0" w:color="auto"/>
          </w:divBdr>
          <w:divsChild>
            <w:div w:id="14373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74070">
      <w:bodyDiv w:val="1"/>
      <w:marLeft w:val="0"/>
      <w:marRight w:val="0"/>
      <w:marTop w:val="0"/>
      <w:marBottom w:val="0"/>
      <w:divBdr>
        <w:top w:val="none" w:sz="0" w:space="0" w:color="auto"/>
        <w:left w:val="none" w:sz="0" w:space="0" w:color="auto"/>
        <w:bottom w:val="none" w:sz="0" w:space="0" w:color="auto"/>
        <w:right w:val="none" w:sz="0" w:space="0" w:color="auto"/>
      </w:divBdr>
      <w:divsChild>
        <w:div w:id="102190213">
          <w:marLeft w:val="0"/>
          <w:marRight w:val="0"/>
          <w:marTop w:val="0"/>
          <w:marBottom w:val="0"/>
          <w:divBdr>
            <w:top w:val="none" w:sz="0" w:space="0" w:color="auto"/>
            <w:left w:val="none" w:sz="0" w:space="0" w:color="auto"/>
            <w:bottom w:val="none" w:sz="0" w:space="0" w:color="auto"/>
            <w:right w:val="none" w:sz="0" w:space="0" w:color="auto"/>
          </w:divBdr>
          <w:divsChild>
            <w:div w:id="6367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0790">
      <w:bodyDiv w:val="1"/>
      <w:marLeft w:val="0"/>
      <w:marRight w:val="0"/>
      <w:marTop w:val="0"/>
      <w:marBottom w:val="0"/>
      <w:divBdr>
        <w:top w:val="none" w:sz="0" w:space="0" w:color="auto"/>
        <w:left w:val="none" w:sz="0" w:space="0" w:color="auto"/>
        <w:bottom w:val="none" w:sz="0" w:space="0" w:color="auto"/>
        <w:right w:val="none" w:sz="0" w:space="0" w:color="auto"/>
      </w:divBdr>
      <w:divsChild>
        <w:div w:id="1941134000">
          <w:marLeft w:val="0"/>
          <w:marRight w:val="0"/>
          <w:marTop w:val="0"/>
          <w:marBottom w:val="0"/>
          <w:divBdr>
            <w:top w:val="none" w:sz="0" w:space="0" w:color="auto"/>
            <w:left w:val="none" w:sz="0" w:space="0" w:color="auto"/>
            <w:bottom w:val="none" w:sz="0" w:space="0" w:color="auto"/>
            <w:right w:val="none" w:sz="0" w:space="0" w:color="auto"/>
          </w:divBdr>
          <w:divsChild>
            <w:div w:id="16306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7242">
      <w:bodyDiv w:val="1"/>
      <w:marLeft w:val="0"/>
      <w:marRight w:val="0"/>
      <w:marTop w:val="0"/>
      <w:marBottom w:val="0"/>
      <w:divBdr>
        <w:top w:val="none" w:sz="0" w:space="0" w:color="auto"/>
        <w:left w:val="none" w:sz="0" w:space="0" w:color="auto"/>
        <w:bottom w:val="none" w:sz="0" w:space="0" w:color="auto"/>
        <w:right w:val="none" w:sz="0" w:space="0" w:color="auto"/>
      </w:divBdr>
      <w:divsChild>
        <w:div w:id="2004967545">
          <w:marLeft w:val="0"/>
          <w:marRight w:val="0"/>
          <w:marTop w:val="0"/>
          <w:marBottom w:val="0"/>
          <w:divBdr>
            <w:top w:val="none" w:sz="0" w:space="0" w:color="auto"/>
            <w:left w:val="none" w:sz="0" w:space="0" w:color="auto"/>
            <w:bottom w:val="none" w:sz="0" w:space="0" w:color="auto"/>
            <w:right w:val="none" w:sz="0" w:space="0" w:color="auto"/>
          </w:divBdr>
          <w:divsChild>
            <w:div w:id="413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7940">
      <w:bodyDiv w:val="1"/>
      <w:marLeft w:val="0"/>
      <w:marRight w:val="0"/>
      <w:marTop w:val="0"/>
      <w:marBottom w:val="0"/>
      <w:divBdr>
        <w:top w:val="none" w:sz="0" w:space="0" w:color="auto"/>
        <w:left w:val="none" w:sz="0" w:space="0" w:color="auto"/>
        <w:bottom w:val="none" w:sz="0" w:space="0" w:color="auto"/>
        <w:right w:val="none" w:sz="0" w:space="0" w:color="auto"/>
      </w:divBdr>
      <w:divsChild>
        <w:div w:id="980354750">
          <w:marLeft w:val="0"/>
          <w:marRight w:val="0"/>
          <w:marTop w:val="0"/>
          <w:marBottom w:val="0"/>
          <w:divBdr>
            <w:top w:val="none" w:sz="0" w:space="0" w:color="auto"/>
            <w:left w:val="none" w:sz="0" w:space="0" w:color="auto"/>
            <w:bottom w:val="none" w:sz="0" w:space="0" w:color="auto"/>
            <w:right w:val="none" w:sz="0" w:space="0" w:color="auto"/>
          </w:divBdr>
          <w:divsChild>
            <w:div w:id="16046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4357">
      <w:bodyDiv w:val="1"/>
      <w:marLeft w:val="0"/>
      <w:marRight w:val="0"/>
      <w:marTop w:val="0"/>
      <w:marBottom w:val="0"/>
      <w:divBdr>
        <w:top w:val="none" w:sz="0" w:space="0" w:color="auto"/>
        <w:left w:val="none" w:sz="0" w:space="0" w:color="auto"/>
        <w:bottom w:val="none" w:sz="0" w:space="0" w:color="auto"/>
        <w:right w:val="none" w:sz="0" w:space="0" w:color="auto"/>
      </w:divBdr>
      <w:divsChild>
        <w:div w:id="631784771">
          <w:marLeft w:val="0"/>
          <w:marRight w:val="0"/>
          <w:marTop w:val="0"/>
          <w:marBottom w:val="0"/>
          <w:divBdr>
            <w:top w:val="none" w:sz="0" w:space="0" w:color="auto"/>
            <w:left w:val="none" w:sz="0" w:space="0" w:color="auto"/>
            <w:bottom w:val="none" w:sz="0" w:space="0" w:color="auto"/>
            <w:right w:val="none" w:sz="0" w:space="0" w:color="auto"/>
          </w:divBdr>
          <w:divsChild>
            <w:div w:id="7875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3399">
      <w:bodyDiv w:val="1"/>
      <w:marLeft w:val="0"/>
      <w:marRight w:val="0"/>
      <w:marTop w:val="0"/>
      <w:marBottom w:val="0"/>
      <w:divBdr>
        <w:top w:val="none" w:sz="0" w:space="0" w:color="auto"/>
        <w:left w:val="none" w:sz="0" w:space="0" w:color="auto"/>
        <w:bottom w:val="none" w:sz="0" w:space="0" w:color="auto"/>
        <w:right w:val="none" w:sz="0" w:space="0" w:color="auto"/>
      </w:divBdr>
      <w:divsChild>
        <w:div w:id="2049407346">
          <w:marLeft w:val="0"/>
          <w:marRight w:val="0"/>
          <w:marTop w:val="0"/>
          <w:marBottom w:val="0"/>
          <w:divBdr>
            <w:top w:val="none" w:sz="0" w:space="0" w:color="auto"/>
            <w:left w:val="none" w:sz="0" w:space="0" w:color="auto"/>
            <w:bottom w:val="none" w:sz="0" w:space="0" w:color="auto"/>
            <w:right w:val="none" w:sz="0" w:space="0" w:color="auto"/>
          </w:divBdr>
          <w:divsChild>
            <w:div w:id="7998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08046">
      <w:bodyDiv w:val="1"/>
      <w:marLeft w:val="0"/>
      <w:marRight w:val="0"/>
      <w:marTop w:val="0"/>
      <w:marBottom w:val="0"/>
      <w:divBdr>
        <w:top w:val="none" w:sz="0" w:space="0" w:color="auto"/>
        <w:left w:val="none" w:sz="0" w:space="0" w:color="auto"/>
        <w:bottom w:val="none" w:sz="0" w:space="0" w:color="auto"/>
        <w:right w:val="none" w:sz="0" w:space="0" w:color="auto"/>
      </w:divBdr>
      <w:divsChild>
        <w:div w:id="2132817001">
          <w:marLeft w:val="0"/>
          <w:marRight w:val="0"/>
          <w:marTop w:val="0"/>
          <w:marBottom w:val="0"/>
          <w:divBdr>
            <w:top w:val="none" w:sz="0" w:space="0" w:color="auto"/>
            <w:left w:val="none" w:sz="0" w:space="0" w:color="auto"/>
            <w:bottom w:val="none" w:sz="0" w:space="0" w:color="auto"/>
            <w:right w:val="none" w:sz="0" w:space="0" w:color="auto"/>
          </w:divBdr>
          <w:divsChild>
            <w:div w:id="20261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5345">
      <w:bodyDiv w:val="1"/>
      <w:marLeft w:val="0"/>
      <w:marRight w:val="0"/>
      <w:marTop w:val="0"/>
      <w:marBottom w:val="0"/>
      <w:divBdr>
        <w:top w:val="none" w:sz="0" w:space="0" w:color="auto"/>
        <w:left w:val="none" w:sz="0" w:space="0" w:color="auto"/>
        <w:bottom w:val="none" w:sz="0" w:space="0" w:color="auto"/>
        <w:right w:val="none" w:sz="0" w:space="0" w:color="auto"/>
      </w:divBdr>
      <w:divsChild>
        <w:div w:id="1824160354">
          <w:marLeft w:val="0"/>
          <w:marRight w:val="0"/>
          <w:marTop w:val="0"/>
          <w:marBottom w:val="0"/>
          <w:divBdr>
            <w:top w:val="none" w:sz="0" w:space="0" w:color="auto"/>
            <w:left w:val="none" w:sz="0" w:space="0" w:color="auto"/>
            <w:bottom w:val="none" w:sz="0" w:space="0" w:color="auto"/>
            <w:right w:val="none" w:sz="0" w:space="0" w:color="auto"/>
          </w:divBdr>
          <w:divsChild>
            <w:div w:id="8061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31056">
      <w:bodyDiv w:val="1"/>
      <w:marLeft w:val="0"/>
      <w:marRight w:val="0"/>
      <w:marTop w:val="0"/>
      <w:marBottom w:val="0"/>
      <w:divBdr>
        <w:top w:val="none" w:sz="0" w:space="0" w:color="auto"/>
        <w:left w:val="none" w:sz="0" w:space="0" w:color="auto"/>
        <w:bottom w:val="none" w:sz="0" w:space="0" w:color="auto"/>
        <w:right w:val="none" w:sz="0" w:space="0" w:color="auto"/>
      </w:divBdr>
      <w:divsChild>
        <w:div w:id="122161521">
          <w:marLeft w:val="0"/>
          <w:marRight w:val="0"/>
          <w:marTop w:val="0"/>
          <w:marBottom w:val="0"/>
          <w:divBdr>
            <w:top w:val="none" w:sz="0" w:space="0" w:color="auto"/>
            <w:left w:val="none" w:sz="0" w:space="0" w:color="auto"/>
            <w:bottom w:val="none" w:sz="0" w:space="0" w:color="auto"/>
            <w:right w:val="none" w:sz="0" w:space="0" w:color="auto"/>
          </w:divBdr>
          <w:divsChild>
            <w:div w:id="1249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4738">
      <w:bodyDiv w:val="1"/>
      <w:marLeft w:val="0"/>
      <w:marRight w:val="0"/>
      <w:marTop w:val="0"/>
      <w:marBottom w:val="0"/>
      <w:divBdr>
        <w:top w:val="none" w:sz="0" w:space="0" w:color="auto"/>
        <w:left w:val="none" w:sz="0" w:space="0" w:color="auto"/>
        <w:bottom w:val="none" w:sz="0" w:space="0" w:color="auto"/>
        <w:right w:val="none" w:sz="0" w:space="0" w:color="auto"/>
      </w:divBdr>
      <w:divsChild>
        <w:div w:id="1870486005">
          <w:marLeft w:val="0"/>
          <w:marRight w:val="0"/>
          <w:marTop w:val="0"/>
          <w:marBottom w:val="0"/>
          <w:divBdr>
            <w:top w:val="none" w:sz="0" w:space="0" w:color="auto"/>
            <w:left w:val="none" w:sz="0" w:space="0" w:color="auto"/>
            <w:bottom w:val="none" w:sz="0" w:space="0" w:color="auto"/>
            <w:right w:val="none" w:sz="0" w:space="0" w:color="auto"/>
          </w:divBdr>
          <w:divsChild>
            <w:div w:id="11249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38284">
      <w:bodyDiv w:val="1"/>
      <w:marLeft w:val="0"/>
      <w:marRight w:val="0"/>
      <w:marTop w:val="0"/>
      <w:marBottom w:val="0"/>
      <w:divBdr>
        <w:top w:val="none" w:sz="0" w:space="0" w:color="auto"/>
        <w:left w:val="none" w:sz="0" w:space="0" w:color="auto"/>
        <w:bottom w:val="none" w:sz="0" w:space="0" w:color="auto"/>
        <w:right w:val="none" w:sz="0" w:space="0" w:color="auto"/>
      </w:divBdr>
      <w:divsChild>
        <w:div w:id="1144348380">
          <w:marLeft w:val="0"/>
          <w:marRight w:val="0"/>
          <w:marTop w:val="0"/>
          <w:marBottom w:val="0"/>
          <w:divBdr>
            <w:top w:val="none" w:sz="0" w:space="0" w:color="auto"/>
            <w:left w:val="none" w:sz="0" w:space="0" w:color="auto"/>
            <w:bottom w:val="none" w:sz="0" w:space="0" w:color="auto"/>
            <w:right w:val="none" w:sz="0" w:space="0" w:color="auto"/>
          </w:divBdr>
          <w:divsChild>
            <w:div w:id="11609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800">
      <w:bodyDiv w:val="1"/>
      <w:marLeft w:val="0"/>
      <w:marRight w:val="0"/>
      <w:marTop w:val="0"/>
      <w:marBottom w:val="0"/>
      <w:divBdr>
        <w:top w:val="none" w:sz="0" w:space="0" w:color="auto"/>
        <w:left w:val="none" w:sz="0" w:space="0" w:color="auto"/>
        <w:bottom w:val="none" w:sz="0" w:space="0" w:color="auto"/>
        <w:right w:val="none" w:sz="0" w:space="0" w:color="auto"/>
      </w:divBdr>
      <w:divsChild>
        <w:div w:id="149910748">
          <w:marLeft w:val="0"/>
          <w:marRight w:val="0"/>
          <w:marTop w:val="0"/>
          <w:marBottom w:val="0"/>
          <w:divBdr>
            <w:top w:val="none" w:sz="0" w:space="0" w:color="auto"/>
            <w:left w:val="none" w:sz="0" w:space="0" w:color="auto"/>
            <w:bottom w:val="none" w:sz="0" w:space="0" w:color="auto"/>
            <w:right w:val="none" w:sz="0" w:space="0" w:color="auto"/>
          </w:divBdr>
          <w:divsChild>
            <w:div w:id="9265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40341">
      <w:bodyDiv w:val="1"/>
      <w:marLeft w:val="0"/>
      <w:marRight w:val="0"/>
      <w:marTop w:val="0"/>
      <w:marBottom w:val="0"/>
      <w:divBdr>
        <w:top w:val="none" w:sz="0" w:space="0" w:color="auto"/>
        <w:left w:val="none" w:sz="0" w:space="0" w:color="auto"/>
        <w:bottom w:val="none" w:sz="0" w:space="0" w:color="auto"/>
        <w:right w:val="none" w:sz="0" w:space="0" w:color="auto"/>
      </w:divBdr>
      <w:divsChild>
        <w:div w:id="168641397">
          <w:marLeft w:val="0"/>
          <w:marRight w:val="0"/>
          <w:marTop w:val="0"/>
          <w:marBottom w:val="0"/>
          <w:divBdr>
            <w:top w:val="none" w:sz="0" w:space="0" w:color="auto"/>
            <w:left w:val="none" w:sz="0" w:space="0" w:color="auto"/>
            <w:bottom w:val="none" w:sz="0" w:space="0" w:color="auto"/>
            <w:right w:val="none" w:sz="0" w:space="0" w:color="auto"/>
          </w:divBdr>
          <w:divsChild>
            <w:div w:id="55528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4261">
      <w:bodyDiv w:val="1"/>
      <w:marLeft w:val="0"/>
      <w:marRight w:val="0"/>
      <w:marTop w:val="0"/>
      <w:marBottom w:val="0"/>
      <w:divBdr>
        <w:top w:val="none" w:sz="0" w:space="0" w:color="auto"/>
        <w:left w:val="none" w:sz="0" w:space="0" w:color="auto"/>
        <w:bottom w:val="none" w:sz="0" w:space="0" w:color="auto"/>
        <w:right w:val="none" w:sz="0" w:space="0" w:color="auto"/>
      </w:divBdr>
      <w:divsChild>
        <w:div w:id="720522902">
          <w:marLeft w:val="0"/>
          <w:marRight w:val="0"/>
          <w:marTop w:val="0"/>
          <w:marBottom w:val="0"/>
          <w:divBdr>
            <w:top w:val="none" w:sz="0" w:space="0" w:color="auto"/>
            <w:left w:val="none" w:sz="0" w:space="0" w:color="auto"/>
            <w:bottom w:val="none" w:sz="0" w:space="0" w:color="auto"/>
            <w:right w:val="none" w:sz="0" w:space="0" w:color="auto"/>
          </w:divBdr>
          <w:divsChild>
            <w:div w:id="8965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9814">
      <w:bodyDiv w:val="1"/>
      <w:marLeft w:val="0"/>
      <w:marRight w:val="0"/>
      <w:marTop w:val="0"/>
      <w:marBottom w:val="0"/>
      <w:divBdr>
        <w:top w:val="none" w:sz="0" w:space="0" w:color="auto"/>
        <w:left w:val="none" w:sz="0" w:space="0" w:color="auto"/>
        <w:bottom w:val="none" w:sz="0" w:space="0" w:color="auto"/>
        <w:right w:val="none" w:sz="0" w:space="0" w:color="auto"/>
      </w:divBdr>
      <w:divsChild>
        <w:div w:id="2140682787">
          <w:marLeft w:val="0"/>
          <w:marRight w:val="0"/>
          <w:marTop w:val="0"/>
          <w:marBottom w:val="0"/>
          <w:divBdr>
            <w:top w:val="none" w:sz="0" w:space="0" w:color="auto"/>
            <w:left w:val="none" w:sz="0" w:space="0" w:color="auto"/>
            <w:bottom w:val="none" w:sz="0" w:space="0" w:color="auto"/>
            <w:right w:val="none" w:sz="0" w:space="0" w:color="auto"/>
          </w:divBdr>
          <w:divsChild>
            <w:div w:id="4674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51008">
      <w:bodyDiv w:val="1"/>
      <w:marLeft w:val="0"/>
      <w:marRight w:val="0"/>
      <w:marTop w:val="0"/>
      <w:marBottom w:val="0"/>
      <w:divBdr>
        <w:top w:val="none" w:sz="0" w:space="0" w:color="auto"/>
        <w:left w:val="none" w:sz="0" w:space="0" w:color="auto"/>
        <w:bottom w:val="none" w:sz="0" w:space="0" w:color="auto"/>
        <w:right w:val="none" w:sz="0" w:space="0" w:color="auto"/>
      </w:divBdr>
      <w:divsChild>
        <w:div w:id="2073847668">
          <w:marLeft w:val="0"/>
          <w:marRight w:val="0"/>
          <w:marTop w:val="0"/>
          <w:marBottom w:val="0"/>
          <w:divBdr>
            <w:top w:val="none" w:sz="0" w:space="0" w:color="auto"/>
            <w:left w:val="none" w:sz="0" w:space="0" w:color="auto"/>
            <w:bottom w:val="none" w:sz="0" w:space="0" w:color="auto"/>
            <w:right w:val="none" w:sz="0" w:space="0" w:color="auto"/>
          </w:divBdr>
          <w:divsChild>
            <w:div w:id="6208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1698">
      <w:bodyDiv w:val="1"/>
      <w:marLeft w:val="0"/>
      <w:marRight w:val="0"/>
      <w:marTop w:val="0"/>
      <w:marBottom w:val="0"/>
      <w:divBdr>
        <w:top w:val="none" w:sz="0" w:space="0" w:color="auto"/>
        <w:left w:val="none" w:sz="0" w:space="0" w:color="auto"/>
        <w:bottom w:val="none" w:sz="0" w:space="0" w:color="auto"/>
        <w:right w:val="none" w:sz="0" w:space="0" w:color="auto"/>
      </w:divBdr>
      <w:divsChild>
        <w:div w:id="594674167">
          <w:marLeft w:val="0"/>
          <w:marRight w:val="0"/>
          <w:marTop w:val="0"/>
          <w:marBottom w:val="0"/>
          <w:divBdr>
            <w:top w:val="none" w:sz="0" w:space="0" w:color="auto"/>
            <w:left w:val="none" w:sz="0" w:space="0" w:color="auto"/>
            <w:bottom w:val="none" w:sz="0" w:space="0" w:color="auto"/>
            <w:right w:val="none" w:sz="0" w:space="0" w:color="auto"/>
          </w:divBdr>
          <w:divsChild>
            <w:div w:id="17864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2CFE18849334CAEF40BFFB904EF2A" ma:contentTypeVersion="0" ma:contentTypeDescription="Create a new document." ma:contentTypeScope="" ma:versionID="290a91f0f0c2ab6ec21d28815a62cb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B9051-0BE3-4903-A23D-06539AA0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84F1D2-470D-4488-8ABC-0FA51F2C79FB}">
  <ds:schemaRefs>
    <ds:schemaRef ds:uri="http://schemas.microsoft.com/sharepoint/v3/contenttype/forms"/>
  </ds:schemaRefs>
</ds:datastoreItem>
</file>

<file path=customXml/itemProps3.xml><?xml version="1.0" encoding="utf-8"?>
<ds:datastoreItem xmlns:ds="http://schemas.openxmlformats.org/officeDocument/2006/customXml" ds:itemID="{8F3B8833-9DCB-48CB-83F8-CA314D0F03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51B54A-552D-4B53-8D48-864D8903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15114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install</cp:lastModifiedBy>
  <cp:revision>18</cp:revision>
  <cp:lastPrinted>2012-03-22T17:48:00Z</cp:lastPrinted>
  <dcterms:created xsi:type="dcterms:W3CDTF">2012-07-06T01:19:00Z</dcterms:created>
  <dcterms:modified xsi:type="dcterms:W3CDTF">2012-07-14T22:15:00Z</dcterms:modified>
</cp:coreProperties>
</file>