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806D00" w:rsidRDefault="00806D00" w:rsidP="00806D00">
            <w:pPr>
              <w:autoSpaceDE w:val="0"/>
              <w:autoSpaceDN w:val="0"/>
              <w:adjustRightInd w:val="0"/>
              <w:spacing w:after="0" w:line="240" w:lineRule="auto"/>
              <w:rPr>
                <w:rFonts w:cs="Tahoma"/>
                <w:b/>
              </w:rPr>
            </w:pPr>
            <w:r>
              <w:rPr>
                <w:rFonts w:cs="Tahoma"/>
                <w:b/>
              </w:rPr>
              <w:t>An instructional program that generally describes the planning, organizing and controlling of a business, including organizational and human aspects, with emphasis on various theories of management, the knowledge and understanding necessary for managing people and functions, and decision making.</w:t>
            </w:r>
          </w:p>
          <w:p w:rsidR="00806D00" w:rsidRDefault="00806D00" w:rsidP="00806D00">
            <w:pPr>
              <w:autoSpaceDE w:val="0"/>
              <w:autoSpaceDN w:val="0"/>
              <w:adjustRightInd w:val="0"/>
              <w:spacing w:after="0" w:line="240" w:lineRule="auto"/>
              <w:rPr>
                <w:rFonts w:cs="Tahoma"/>
                <w:b/>
              </w:rPr>
            </w:pPr>
          </w:p>
          <w:p w:rsidR="00806D00" w:rsidRPr="00C44E14" w:rsidRDefault="00806D00" w:rsidP="00806D00">
            <w:pPr>
              <w:autoSpaceDE w:val="0"/>
              <w:autoSpaceDN w:val="0"/>
              <w:adjustRightInd w:val="0"/>
              <w:spacing w:after="0" w:line="240" w:lineRule="auto"/>
              <w:rPr>
                <w:rFonts w:cs="Tahoma"/>
                <w:b/>
              </w:rPr>
            </w:pPr>
            <w:r>
              <w:rPr>
                <w:rFonts w:cs="Tahoma"/>
                <w:b/>
              </w:rPr>
              <w:t>Business management prepares students for administrative and management occupations.  Students learn to make decisions based on data, develop leadership skills, and select appropriate management styles for varying employment situations.  Not only is this area of study vital to the development of all business students, it also provides skills and knowledge that can be used effectively on many occasions when professional management skills are needed.</w:t>
            </w:r>
          </w:p>
          <w:p w:rsidR="00806D00" w:rsidRPr="00C44E14" w:rsidRDefault="00806D00" w:rsidP="00806D00">
            <w:pPr>
              <w:autoSpaceDE w:val="0"/>
              <w:autoSpaceDN w:val="0"/>
              <w:adjustRightInd w:val="0"/>
              <w:spacing w:after="0" w:line="240" w:lineRule="auto"/>
              <w:rPr>
                <w:rFonts w:cs="Tahoma"/>
                <w:b/>
              </w:rPr>
            </w:pPr>
          </w:p>
          <w:p w:rsidR="00806D00" w:rsidRPr="00C44E14" w:rsidRDefault="00806D00" w:rsidP="00806D00">
            <w:pPr>
              <w:autoSpaceDE w:val="0"/>
              <w:autoSpaceDN w:val="0"/>
              <w:adjustRightInd w:val="0"/>
              <w:spacing w:after="0" w:line="240" w:lineRule="auto"/>
              <w:rPr>
                <w:rFonts w:cs="Tahoma"/>
                <w:b/>
              </w:rPr>
            </w:pPr>
            <w:r>
              <w:rPr>
                <w:rFonts w:cs="Tahoma"/>
                <w:b/>
              </w:rPr>
              <w:t>This course is designed to help students develop an understanding of skills and resources needed to manage a business.  Instruction includes a general overview of American business, forms of business ownership, personnel management, labor-management relations, public and human relations, taxation, and government regulations.  The use of computers and software as tools in making business decisions in areas such as accounting, sales analysis, and inventory control is also introduced.</w:t>
            </w:r>
          </w:p>
          <w:p w:rsidR="00DD40DF" w:rsidRDefault="00DD40DF" w:rsidP="00C44E14">
            <w:pPr>
              <w:autoSpaceDE w:val="0"/>
              <w:autoSpaceDN w:val="0"/>
              <w:adjustRightInd w:val="0"/>
              <w:spacing w:after="0" w:line="240" w:lineRule="auto"/>
              <w:rPr>
                <w:rFonts w:cs="Tahoma"/>
                <w:b/>
              </w:rPr>
            </w:pPr>
          </w:p>
          <w:p w:rsidR="00C534EC" w:rsidRPr="00C44E14" w:rsidRDefault="00C534EC"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4039"/>
        <w:gridCol w:w="2583"/>
        <w:gridCol w:w="202"/>
        <w:gridCol w:w="1811"/>
        <w:gridCol w:w="1362"/>
        <w:gridCol w:w="1545"/>
        <w:gridCol w:w="805"/>
      </w:tblGrid>
      <w:tr w:rsidR="004A6390" w:rsidRPr="00DD40DF" w:rsidTr="00E9017B">
        <w:tc>
          <w:tcPr>
            <w:tcW w:w="757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267532" w:rsidP="00C44E14">
            <w:pPr>
              <w:spacing w:line="240" w:lineRule="auto"/>
            </w:pPr>
            <w:r>
              <w:t>Students will learn how ethics and social responsibility impact businesses.</w:t>
            </w:r>
          </w:p>
          <w:p w:rsidR="0013604E" w:rsidRPr="00C44E14" w:rsidRDefault="0013604E" w:rsidP="00C44E14">
            <w:pPr>
              <w:spacing w:line="240" w:lineRule="auto"/>
              <w:rPr>
                <w:b/>
              </w:rPr>
            </w:pPr>
          </w:p>
        </w:tc>
        <w:tc>
          <w:tcPr>
            <w:tcW w:w="5597"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806D00">
              <w:rPr>
                <w:b/>
              </w:rPr>
              <w:t xml:space="preserve">  </w:t>
            </w:r>
            <w:r w:rsidR="00267532">
              <w:rPr>
                <w:b/>
              </w:rPr>
              <w:t>1</w:t>
            </w:r>
            <w:r w:rsidR="005A0F5D">
              <w:rPr>
                <w:b/>
              </w:rPr>
              <w:t xml:space="preserve"> WEEK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8"/>
          </w:tcPr>
          <w:p w:rsidR="00DD40DF" w:rsidRPr="00C44E14" w:rsidRDefault="00DD40DF" w:rsidP="00C44E14">
            <w:pPr>
              <w:spacing w:line="240" w:lineRule="auto"/>
              <w:rPr>
                <w:b/>
              </w:rPr>
            </w:pPr>
            <w:r w:rsidRPr="00C44E14">
              <w:rPr>
                <w:b/>
              </w:rPr>
              <w:t>ESSENTIAL QUESTIONS:</w:t>
            </w:r>
          </w:p>
          <w:p w:rsidR="00AE2A1B" w:rsidRPr="00620C23" w:rsidRDefault="00AE2A1B" w:rsidP="00AE2A1B">
            <w:pPr>
              <w:numPr>
                <w:ilvl w:val="0"/>
                <w:numId w:val="18"/>
              </w:numPr>
              <w:spacing w:after="0" w:line="240" w:lineRule="auto"/>
              <w:rPr>
                <w:rFonts w:cs="Calibri"/>
              </w:rPr>
            </w:pPr>
            <w:r w:rsidRPr="00620C23">
              <w:rPr>
                <w:rFonts w:cs="Calibri"/>
              </w:rPr>
              <w:t>How can businesses demonstrate social responsibility?</w:t>
            </w:r>
          </w:p>
          <w:p w:rsidR="00AE2A1B" w:rsidRPr="00620C23" w:rsidRDefault="00AE2A1B" w:rsidP="00AE2A1B">
            <w:pPr>
              <w:numPr>
                <w:ilvl w:val="0"/>
                <w:numId w:val="18"/>
              </w:numPr>
              <w:spacing w:after="0" w:line="240" w:lineRule="auto"/>
              <w:rPr>
                <w:rFonts w:cs="Calibri"/>
              </w:rPr>
            </w:pPr>
            <w:r w:rsidRPr="00620C23">
              <w:rPr>
                <w:rFonts w:cs="Calibri"/>
              </w:rPr>
              <w:t>Why are ethics important in business?</w:t>
            </w:r>
          </w:p>
          <w:p w:rsidR="00DD40DF" w:rsidRPr="00C44E14" w:rsidRDefault="00DD40DF" w:rsidP="002C16F9">
            <w:pPr>
              <w:spacing w:line="240" w:lineRule="auto"/>
              <w:rPr>
                <w:b/>
              </w:rPr>
            </w:pPr>
          </w:p>
        </w:tc>
      </w:tr>
      <w:tr w:rsidR="008322A8" w:rsidTr="00C44E14">
        <w:trPr>
          <w:trHeight w:val="197"/>
        </w:trPr>
        <w:tc>
          <w:tcPr>
            <w:tcW w:w="13176" w:type="dxa"/>
            <w:gridSpan w:val="8"/>
            <w:shd w:val="clear" w:color="auto" w:fill="D9D9D9"/>
          </w:tcPr>
          <w:p w:rsidR="008322A8" w:rsidRDefault="008322A8" w:rsidP="00C44E14">
            <w:pPr>
              <w:spacing w:line="240" w:lineRule="auto"/>
            </w:pPr>
          </w:p>
        </w:tc>
      </w:tr>
      <w:tr w:rsidR="004A6390" w:rsidTr="00E9017B">
        <w:trPr>
          <w:trHeight w:val="467"/>
        </w:trPr>
        <w:tc>
          <w:tcPr>
            <w:tcW w:w="496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8"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89" w:type="dxa"/>
            <w:gridSpan w:val="4"/>
          </w:tcPr>
          <w:p w:rsidR="008322A8" w:rsidRPr="00C44E14" w:rsidRDefault="008322A8" w:rsidP="00C44E14">
            <w:pPr>
              <w:spacing w:line="240" w:lineRule="auto"/>
              <w:jc w:val="center"/>
              <w:rPr>
                <w:b/>
              </w:rPr>
            </w:pPr>
            <w:r w:rsidRPr="00C44E14">
              <w:rPr>
                <w:b/>
              </w:rPr>
              <w:t>CROSSWALK TO STANDARDS</w:t>
            </w:r>
          </w:p>
        </w:tc>
      </w:tr>
      <w:tr w:rsidR="004A6390" w:rsidTr="00E9017B">
        <w:trPr>
          <w:trHeight w:val="466"/>
        </w:trPr>
        <w:tc>
          <w:tcPr>
            <w:tcW w:w="4969" w:type="dxa"/>
            <w:gridSpan w:val="2"/>
            <w:vMerge/>
          </w:tcPr>
          <w:p w:rsidR="00806D00" w:rsidRPr="00C44E14" w:rsidRDefault="00806D00" w:rsidP="00C44E14">
            <w:pPr>
              <w:spacing w:line="240" w:lineRule="auto"/>
              <w:jc w:val="center"/>
              <w:rPr>
                <w:b/>
              </w:rPr>
            </w:pPr>
          </w:p>
        </w:tc>
        <w:tc>
          <w:tcPr>
            <w:tcW w:w="2818" w:type="dxa"/>
            <w:gridSpan w:val="2"/>
            <w:vMerge/>
          </w:tcPr>
          <w:p w:rsidR="00806D00" w:rsidRPr="00C44E14" w:rsidRDefault="00806D00" w:rsidP="00C44E14">
            <w:pPr>
              <w:spacing w:line="240" w:lineRule="auto"/>
              <w:jc w:val="center"/>
              <w:rPr>
                <w:b/>
              </w:rPr>
            </w:pPr>
          </w:p>
        </w:tc>
        <w:tc>
          <w:tcPr>
            <w:tcW w:w="1840" w:type="dxa"/>
            <w:shd w:val="clear" w:color="auto" w:fill="auto"/>
          </w:tcPr>
          <w:p w:rsidR="00806D00" w:rsidRPr="00C44E14" w:rsidRDefault="00806D00" w:rsidP="00C44E14">
            <w:pPr>
              <w:spacing w:line="240" w:lineRule="auto"/>
              <w:jc w:val="center"/>
              <w:rPr>
                <w:b/>
              </w:rPr>
            </w:pPr>
            <w:r>
              <w:rPr>
                <w:b/>
              </w:rPr>
              <w:t>National Business Education Standards</w:t>
            </w:r>
          </w:p>
        </w:tc>
        <w:tc>
          <w:tcPr>
            <w:tcW w:w="1384" w:type="dxa"/>
          </w:tcPr>
          <w:p w:rsidR="00806D00" w:rsidRPr="00C44E14" w:rsidRDefault="00806D00" w:rsidP="00C44E14">
            <w:pPr>
              <w:spacing w:line="240" w:lineRule="auto"/>
              <w:jc w:val="center"/>
              <w:rPr>
                <w:b/>
              </w:rPr>
            </w:pPr>
            <w:r w:rsidRPr="00C44E14">
              <w:rPr>
                <w:b/>
              </w:rPr>
              <w:t>CCSS</w:t>
            </w:r>
          </w:p>
        </w:tc>
        <w:tc>
          <w:tcPr>
            <w:tcW w:w="1352" w:type="dxa"/>
          </w:tcPr>
          <w:p w:rsidR="00806D00" w:rsidRPr="00C44E14" w:rsidRDefault="00806D00" w:rsidP="00C44E14">
            <w:pPr>
              <w:spacing w:line="240" w:lineRule="auto"/>
              <w:jc w:val="center"/>
              <w:rPr>
                <w:b/>
              </w:rPr>
            </w:pPr>
            <w:r>
              <w:rPr>
                <w:b/>
              </w:rPr>
              <w:t>MBA Research Standards</w:t>
            </w:r>
          </w:p>
        </w:tc>
        <w:tc>
          <w:tcPr>
            <w:tcW w:w="813" w:type="dxa"/>
          </w:tcPr>
          <w:p w:rsidR="00806D00" w:rsidRPr="00C44E14" w:rsidRDefault="00806D00" w:rsidP="00C44E14">
            <w:pPr>
              <w:spacing w:line="240" w:lineRule="auto"/>
              <w:jc w:val="center"/>
              <w:rPr>
                <w:b/>
              </w:rPr>
            </w:pPr>
            <w:r w:rsidRPr="00C44E14">
              <w:rPr>
                <w:b/>
              </w:rPr>
              <w:t>DOK</w:t>
            </w:r>
          </w:p>
        </w:tc>
      </w:tr>
      <w:tr w:rsidR="004A6390" w:rsidTr="00E9017B">
        <w:trPr>
          <w:trHeight w:val="466"/>
        </w:trPr>
        <w:tc>
          <w:tcPr>
            <w:tcW w:w="4969" w:type="dxa"/>
            <w:gridSpan w:val="2"/>
          </w:tcPr>
          <w:p w:rsidR="00AE2A1B" w:rsidRDefault="00AE2A1B" w:rsidP="00AE2A1B">
            <w:pPr>
              <w:numPr>
                <w:ilvl w:val="0"/>
                <w:numId w:val="20"/>
              </w:numPr>
              <w:spacing w:after="0" w:line="240" w:lineRule="auto"/>
              <w:rPr>
                <w:rFonts w:cs="Calibri"/>
              </w:rPr>
            </w:pPr>
            <w:r w:rsidRPr="00620C23">
              <w:rPr>
                <w:rFonts w:cs="Calibri"/>
              </w:rPr>
              <w:t xml:space="preserve">Identify current </w:t>
            </w:r>
            <w:r w:rsidRPr="009A7876">
              <w:rPr>
                <w:rFonts w:cs="Calibri"/>
                <w:b/>
              </w:rPr>
              <w:t>laws and regulations</w:t>
            </w:r>
            <w:r w:rsidRPr="00620C23">
              <w:rPr>
                <w:rFonts w:cs="Calibri"/>
              </w:rPr>
              <w:t xml:space="preserve"> affecting the establishment and operation of businesses</w:t>
            </w:r>
          </w:p>
          <w:p w:rsidR="00806D00" w:rsidRPr="0080447A" w:rsidRDefault="00806D00" w:rsidP="0080447A">
            <w:pPr>
              <w:tabs>
                <w:tab w:val="left" w:pos="220"/>
              </w:tabs>
              <w:spacing w:after="0" w:line="240" w:lineRule="auto"/>
              <w:ind w:left="360"/>
              <w:rPr>
                <w:rFonts w:ascii="Times New Roman" w:hAnsi="Times New Roman"/>
              </w:rPr>
            </w:pPr>
          </w:p>
        </w:tc>
        <w:tc>
          <w:tcPr>
            <w:tcW w:w="2818" w:type="dxa"/>
            <w:gridSpan w:val="2"/>
          </w:tcPr>
          <w:p w:rsidR="00806D00" w:rsidRPr="00C44E14" w:rsidRDefault="00806D00" w:rsidP="005A0F5D">
            <w:pPr>
              <w:spacing w:after="0" w:line="240" w:lineRule="auto"/>
              <w:rPr>
                <w:b/>
              </w:rPr>
            </w:pPr>
          </w:p>
        </w:tc>
        <w:tc>
          <w:tcPr>
            <w:tcW w:w="1840" w:type="dxa"/>
            <w:shd w:val="clear" w:color="auto" w:fill="auto"/>
          </w:tcPr>
          <w:p w:rsidR="00806D00" w:rsidRPr="00C44E14" w:rsidRDefault="00267532" w:rsidP="005A0F5D">
            <w:pPr>
              <w:spacing w:after="0" w:line="240" w:lineRule="auto"/>
              <w:rPr>
                <w:b/>
              </w:rPr>
            </w:pPr>
            <w:r>
              <w:rPr>
                <w:b/>
              </w:rPr>
              <w:t>BL IV.A.1.1</w:t>
            </w:r>
          </w:p>
        </w:tc>
        <w:tc>
          <w:tcPr>
            <w:tcW w:w="1384" w:type="dxa"/>
            <w:shd w:val="clear" w:color="auto" w:fill="auto"/>
          </w:tcPr>
          <w:p w:rsidR="003D7BDE" w:rsidRPr="00C534EC" w:rsidRDefault="00AE2A1B" w:rsidP="00AE2A1B">
            <w:pPr>
              <w:spacing w:after="0" w:line="240" w:lineRule="auto"/>
              <w:rPr>
                <w:b/>
                <w:sz w:val="20"/>
                <w:szCs w:val="20"/>
                <w:lang w:val="it-IT"/>
              </w:rPr>
            </w:pPr>
            <w:r w:rsidRPr="00C534EC">
              <w:rPr>
                <w:b/>
                <w:sz w:val="20"/>
                <w:szCs w:val="20"/>
                <w:lang w:val="it-IT"/>
              </w:rPr>
              <w:t>S</w:t>
            </w:r>
            <w:r w:rsidR="003D7BDE" w:rsidRPr="00C534EC">
              <w:rPr>
                <w:b/>
                <w:sz w:val="20"/>
                <w:szCs w:val="20"/>
                <w:lang w:val="it-IT"/>
              </w:rPr>
              <w:t>L.11-12.1.a</w:t>
            </w:r>
          </w:p>
          <w:p w:rsidR="003D7BDE" w:rsidRPr="00C534EC" w:rsidRDefault="003D7BDE" w:rsidP="00AE2A1B">
            <w:pPr>
              <w:spacing w:after="0" w:line="240" w:lineRule="auto"/>
              <w:rPr>
                <w:b/>
                <w:sz w:val="20"/>
                <w:szCs w:val="20"/>
                <w:lang w:val="it-IT"/>
              </w:rPr>
            </w:pPr>
            <w:r w:rsidRPr="00C534EC">
              <w:rPr>
                <w:b/>
                <w:sz w:val="20"/>
                <w:szCs w:val="20"/>
                <w:lang w:val="it-IT"/>
              </w:rPr>
              <w:t>SL.11-12.4</w:t>
            </w:r>
          </w:p>
          <w:p w:rsidR="003D7BDE" w:rsidRPr="00C534EC" w:rsidRDefault="003D7BDE" w:rsidP="00AE2A1B">
            <w:pPr>
              <w:spacing w:after="0" w:line="240" w:lineRule="auto"/>
              <w:rPr>
                <w:b/>
                <w:sz w:val="20"/>
                <w:szCs w:val="20"/>
                <w:lang w:val="it-IT"/>
              </w:rPr>
            </w:pPr>
            <w:r w:rsidRPr="00C534EC">
              <w:rPr>
                <w:b/>
                <w:sz w:val="20"/>
                <w:szCs w:val="20"/>
                <w:lang w:val="it-IT"/>
              </w:rPr>
              <w:t>RI.11-12.1</w:t>
            </w:r>
          </w:p>
          <w:p w:rsidR="003D7BDE" w:rsidRPr="00C534EC" w:rsidRDefault="003D7BDE" w:rsidP="00AE2A1B">
            <w:pPr>
              <w:spacing w:after="0" w:line="240" w:lineRule="auto"/>
              <w:rPr>
                <w:b/>
                <w:sz w:val="20"/>
                <w:szCs w:val="20"/>
                <w:lang w:val="it-IT"/>
              </w:rPr>
            </w:pPr>
            <w:r w:rsidRPr="00C534EC">
              <w:rPr>
                <w:b/>
                <w:sz w:val="20"/>
                <w:szCs w:val="20"/>
                <w:lang w:val="it-IT"/>
              </w:rPr>
              <w:t>RI.11-12.2</w:t>
            </w:r>
          </w:p>
          <w:p w:rsidR="003D7BDE" w:rsidRPr="00C534EC" w:rsidRDefault="003D7BDE" w:rsidP="00AE2A1B">
            <w:pPr>
              <w:spacing w:after="0" w:line="240" w:lineRule="auto"/>
              <w:rPr>
                <w:b/>
                <w:sz w:val="20"/>
                <w:szCs w:val="20"/>
                <w:lang w:val="it-IT"/>
              </w:rPr>
            </w:pPr>
            <w:r w:rsidRPr="00C534EC">
              <w:rPr>
                <w:b/>
                <w:sz w:val="20"/>
                <w:szCs w:val="20"/>
                <w:lang w:val="it-IT"/>
              </w:rPr>
              <w:t>RI.11-12.3</w:t>
            </w:r>
          </w:p>
          <w:p w:rsidR="003D7BDE" w:rsidRDefault="003D7BDE" w:rsidP="00AE2A1B">
            <w:pPr>
              <w:spacing w:after="0" w:line="240" w:lineRule="auto"/>
              <w:rPr>
                <w:b/>
                <w:sz w:val="20"/>
                <w:szCs w:val="20"/>
              </w:rPr>
            </w:pPr>
            <w:r>
              <w:rPr>
                <w:b/>
                <w:sz w:val="20"/>
                <w:szCs w:val="20"/>
              </w:rPr>
              <w:t>RI.11-12.4</w:t>
            </w:r>
          </w:p>
          <w:p w:rsidR="00806D00" w:rsidRPr="003D7BDE" w:rsidRDefault="003D7BDE" w:rsidP="003D7BDE">
            <w:pPr>
              <w:spacing w:after="0" w:line="240" w:lineRule="auto"/>
              <w:rPr>
                <w:b/>
                <w:sz w:val="20"/>
                <w:szCs w:val="20"/>
              </w:rPr>
            </w:pPr>
            <w:r>
              <w:rPr>
                <w:b/>
                <w:sz w:val="20"/>
                <w:szCs w:val="20"/>
              </w:rPr>
              <w:t>RST.11-12.9</w:t>
            </w:r>
          </w:p>
        </w:tc>
        <w:tc>
          <w:tcPr>
            <w:tcW w:w="1352" w:type="dxa"/>
            <w:shd w:val="clear" w:color="auto" w:fill="auto"/>
          </w:tcPr>
          <w:p w:rsidR="00806D00" w:rsidRPr="00C44E14" w:rsidRDefault="00267532" w:rsidP="00267532">
            <w:pPr>
              <w:spacing w:after="0" w:line="240" w:lineRule="auto"/>
              <w:jc w:val="center"/>
              <w:rPr>
                <w:b/>
              </w:rPr>
            </w:pPr>
            <w:r w:rsidRPr="00653359">
              <w:rPr>
                <w:rFonts w:asciiTheme="minorHAnsi" w:hAnsiTheme="minorHAnsi" w:cstheme="minorHAnsi"/>
                <w:b/>
                <w:bCs/>
              </w:rPr>
              <w:t>Understands business’s responsibility to know, abide by,</w:t>
            </w:r>
            <w:r>
              <w:rPr>
                <w:rFonts w:cstheme="minorHAnsi"/>
                <w:b/>
                <w:bCs/>
              </w:rPr>
              <w:t xml:space="preserve"> </w:t>
            </w:r>
            <w:r w:rsidRPr="00653359">
              <w:rPr>
                <w:rFonts w:asciiTheme="minorHAnsi" w:hAnsiTheme="minorHAnsi" w:cstheme="minorHAnsi"/>
                <w:b/>
                <w:bCs/>
              </w:rPr>
              <w:t xml:space="preserve">and enforce laws, regulations, and ethical behavior that affect business operations </w:t>
            </w:r>
            <w:r w:rsidRPr="00653359">
              <w:rPr>
                <w:rFonts w:asciiTheme="minorHAnsi" w:hAnsiTheme="minorHAnsi" w:cstheme="minorHAnsi"/>
                <w:b/>
                <w:bCs/>
              </w:rPr>
              <w:lastRenderedPageBreak/>
              <w:t>and</w:t>
            </w:r>
            <w:r>
              <w:rPr>
                <w:rFonts w:cstheme="minorHAnsi"/>
                <w:b/>
                <w:bCs/>
              </w:rPr>
              <w:t xml:space="preserve"> </w:t>
            </w:r>
            <w:r w:rsidRPr="00653359">
              <w:rPr>
                <w:rFonts w:asciiTheme="minorHAnsi" w:hAnsiTheme="minorHAnsi" w:cstheme="minorHAnsi"/>
                <w:b/>
                <w:bCs/>
              </w:rPr>
              <w:t>transactions</w:t>
            </w:r>
            <w:r>
              <w:rPr>
                <w:b/>
              </w:rPr>
              <w:t>.</w:t>
            </w:r>
          </w:p>
        </w:tc>
        <w:tc>
          <w:tcPr>
            <w:tcW w:w="813" w:type="dxa"/>
            <w:shd w:val="clear" w:color="auto" w:fill="auto"/>
          </w:tcPr>
          <w:p w:rsidR="00806D00" w:rsidRPr="003B76EF" w:rsidRDefault="00AE2A1B" w:rsidP="005A0F5D">
            <w:pPr>
              <w:spacing w:after="0" w:line="240" w:lineRule="auto"/>
              <w:jc w:val="center"/>
              <w:rPr>
                <w:b/>
              </w:rPr>
            </w:pPr>
            <w:r>
              <w:rPr>
                <w:b/>
              </w:rPr>
              <w:lastRenderedPageBreak/>
              <w:t>1</w:t>
            </w:r>
          </w:p>
        </w:tc>
      </w:tr>
      <w:tr w:rsidR="004A6390" w:rsidTr="00E9017B">
        <w:trPr>
          <w:trHeight w:val="466"/>
        </w:trPr>
        <w:tc>
          <w:tcPr>
            <w:tcW w:w="4969" w:type="dxa"/>
            <w:gridSpan w:val="2"/>
          </w:tcPr>
          <w:p w:rsidR="00AE2A1B" w:rsidRDefault="00AE2A1B" w:rsidP="00AE2A1B">
            <w:pPr>
              <w:numPr>
                <w:ilvl w:val="0"/>
                <w:numId w:val="20"/>
              </w:numPr>
              <w:spacing w:after="0" w:line="240" w:lineRule="auto"/>
              <w:rPr>
                <w:rFonts w:cs="Calibri"/>
              </w:rPr>
            </w:pPr>
            <w:r w:rsidRPr="00620C23">
              <w:rPr>
                <w:rFonts w:cs="Calibri"/>
              </w:rPr>
              <w:lastRenderedPageBreak/>
              <w:t xml:space="preserve">Explain the elements of federal </w:t>
            </w:r>
            <w:r w:rsidRPr="009A7876">
              <w:rPr>
                <w:rFonts w:cs="Calibri"/>
                <w:b/>
              </w:rPr>
              <w:t>legislation</w:t>
            </w:r>
            <w:r w:rsidRPr="00620C23">
              <w:rPr>
                <w:rFonts w:cs="Calibri"/>
              </w:rPr>
              <w:t xml:space="preserve"> relevant to staffing</w:t>
            </w:r>
          </w:p>
          <w:p w:rsidR="00806D00" w:rsidRPr="0080447A" w:rsidRDefault="00806D00" w:rsidP="0080447A">
            <w:pPr>
              <w:tabs>
                <w:tab w:val="left" w:pos="220"/>
              </w:tabs>
              <w:spacing w:after="0" w:line="240" w:lineRule="auto"/>
              <w:ind w:left="360"/>
              <w:rPr>
                <w:rFonts w:ascii="Times New Roman" w:hAnsi="Times New Roman"/>
              </w:rPr>
            </w:pPr>
          </w:p>
        </w:tc>
        <w:tc>
          <w:tcPr>
            <w:tcW w:w="2818" w:type="dxa"/>
            <w:gridSpan w:val="2"/>
          </w:tcPr>
          <w:p w:rsidR="00806D00" w:rsidRPr="00C44E14" w:rsidRDefault="00806D00" w:rsidP="005A0F5D">
            <w:pPr>
              <w:spacing w:after="0" w:line="240" w:lineRule="auto"/>
              <w:rPr>
                <w:b/>
              </w:rPr>
            </w:pPr>
          </w:p>
        </w:tc>
        <w:tc>
          <w:tcPr>
            <w:tcW w:w="1840" w:type="dxa"/>
            <w:shd w:val="clear" w:color="auto" w:fill="auto"/>
          </w:tcPr>
          <w:p w:rsidR="00806D00" w:rsidRPr="00C44E14" w:rsidRDefault="00267532" w:rsidP="005A0F5D">
            <w:pPr>
              <w:spacing w:after="0" w:line="240" w:lineRule="auto"/>
              <w:rPr>
                <w:b/>
              </w:rPr>
            </w:pPr>
            <w:r>
              <w:rPr>
                <w:b/>
              </w:rPr>
              <w:t>BL III.B.1.1</w:t>
            </w:r>
          </w:p>
        </w:tc>
        <w:tc>
          <w:tcPr>
            <w:tcW w:w="1384" w:type="dxa"/>
            <w:shd w:val="clear" w:color="auto" w:fill="auto"/>
          </w:tcPr>
          <w:p w:rsidR="003D7BDE" w:rsidRPr="00C534EC" w:rsidRDefault="003D7BDE" w:rsidP="00AE2A1B">
            <w:pPr>
              <w:spacing w:after="0" w:line="240" w:lineRule="auto"/>
              <w:rPr>
                <w:b/>
                <w:sz w:val="20"/>
                <w:szCs w:val="20"/>
                <w:lang w:val="it-IT"/>
              </w:rPr>
            </w:pPr>
            <w:r w:rsidRPr="00C534EC">
              <w:rPr>
                <w:b/>
                <w:sz w:val="20"/>
                <w:szCs w:val="20"/>
                <w:lang w:val="it-IT"/>
              </w:rPr>
              <w:t>SL.11-12.1.a</w:t>
            </w:r>
          </w:p>
          <w:p w:rsidR="003D7BDE" w:rsidRPr="00C534EC" w:rsidRDefault="003D7BDE" w:rsidP="00AE2A1B">
            <w:pPr>
              <w:spacing w:after="0" w:line="240" w:lineRule="auto"/>
              <w:rPr>
                <w:b/>
                <w:sz w:val="20"/>
                <w:szCs w:val="20"/>
                <w:lang w:val="it-IT"/>
              </w:rPr>
            </w:pPr>
            <w:r w:rsidRPr="00C534EC">
              <w:rPr>
                <w:b/>
                <w:sz w:val="20"/>
                <w:szCs w:val="20"/>
                <w:lang w:val="it-IT"/>
              </w:rPr>
              <w:t>SL.11-12.4</w:t>
            </w:r>
          </w:p>
          <w:p w:rsidR="003D7BDE" w:rsidRPr="00C534EC" w:rsidRDefault="003D7BDE" w:rsidP="00AE2A1B">
            <w:pPr>
              <w:spacing w:after="0" w:line="240" w:lineRule="auto"/>
              <w:rPr>
                <w:b/>
                <w:sz w:val="20"/>
                <w:szCs w:val="20"/>
                <w:lang w:val="it-IT"/>
              </w:rPr>
            </w:pPr>
            <w:r w:rsidRPr="00C534EC">
              <w:rPr>
                <w:b/>
                <w:sz w:val="20"/>
                <w:szCs w:val="20"/>
                <w:lang w:val="it-IT"/>
              </w:rPr>
              <w:t>L.11-12.1</w:t>
            </w:r>
          </w:p>
          <w:p w:rsidR="003D7BDE" w:rsidRPr="00C534EC" w:rsidRDefault="003D7BDE" w:rsidP="00AE2A1B">
            <w:pPr>
              <w:spacing w:after="0" w:line="240" w:lineRule="auto"/>
              <w:rPr>
                <w:b/>
                <w:sz w:val="20"/>
                <w:szCs w:val="20"/>
                <w:lang w:val="it-IT"/>
              </w:rPr>
            </w:pPr>
            <w:r w:rsidRPr="00C534EC">
              <w:rPr>
                <w:b/>
                <w:sz w:val="20"/>
                <w:szCs w:val="20"/>
                <w:lang w:val="it-IT"/>
              </w:rPr>
              <w:t>L.11-12.3</w:t>
            </w:r>
          </w:p>
          <w:p w:rsidR="003D7BDE" w:rsidRPr="00C534EC" w:rsidRDefault="003D7BDE" w:rsidP="00AE2A1B">
            <w:pPr>
              <w:spacing w:after="0" w:line="240" w:lineRule="auto"/>
              <w:rPr>
                <w:b/>
                <w:sz w:val="20"/>
                <w:szCs w:val="20"/>
                <w:lang w:val="it-IT"/>
              </w:rPr>
            </w:pPr>
            <w:r w:rsidRPr="00C534EC">
              <w:rPr>
                <w:b/>
                <w:sz w:val="20"/>
                <w:szCs w:val="20"/>
                <w:lang w:val="it-IT"/>
              </w:rPr>
              <w:t>L.11-12.5</w:t>
            </w:r>
          </w:p>
          <w:p w:rsidR="003D7BDE" w:rsidRPr="00C534EC" w:rsidRDefault="003D7BDE" w:rsidP="00AE2A1B">
            <w:pPr>
              <w:spacing w:after="0" w:line="240" w:lineRule="auto"/>
              <w:rPr>
                <w:b/>
                <w:sz w:val="20"/>
                <w:szCs w:val="20"/>
                <w:lang w:val="it-IT"/>
              </w:rPr>
            </w:pPr>
            <w:r w:rsidRPr="00C534EC">
              <w:rPr>
                <w:b/>
                <w:sz w:val="20"/>
                <w:szCs w:val="20"/>
                <w:lang w:val="it-IT"/>
              </w:rPr>
              <w:t>L.11-12.6</w:t>
            </w:r>
          </w:p>
          <w:p w:rsidR="003D7BDE" w:rsidRPr="00C534EC" w:rsidRDefault="00AE2A1B" w:rsidP="00AE2A1B">
            <w:pPr>
              <w:spacing w:after="0" w:line="240" w:lineRule="auto"/>
              <w:rPr>
                <w:b/>
                <w:sz w:val="20"/>
                <w:szCs w:val="20"/>
                <w:lang w:val="it-IT"/>
              </w:rPr>
            </w:pPr>
            <w:r w:rsidRPr="00C534EC">
              <w:rPr>
                <w:b/>
                <w:sz w:val="20"/>
                <w:szCs w:val="20"/>
                <w:lang w:val="it-IT"/>
              </w:rPr>
              <w:t>RI</w:t>
            </w:r>
            <w:r w:rsidR="003D7BDE" w:rsidRPr="00C534EC">
              <w:rPr>
                <w:b/>
                <w:sz w:val="20"/>
                <w:szCs w:val="20"/>
                <w:lang w:val="it-IT"/>
              </w:rPr>
              <w:t>.11-12.</w:t>
            </w:r>
            <w:r w:rsidRPr="00C534EC">
              <w:rPr>
                <w:b/>
                <w:sz w:val="20"/>
                <w:szCs w:val="20"/>
                <w:lang w:val="it-IT"/>
              </w:rPr>
              <w:t>1</w:t>
            </w:r>
          </w:p>
          <w:p w:rsidR="003D7BDE" w:rsidRDefault="003D7BDE" w:rsidP="00AE2A1B">
            <w:pPr>
              <w:spacing w:after="0" w:line="240" w:lineRule="auto"/>
              <w:rPr>
                <w:b/>
                <w:sz w:val="20"/>
                <w:szCs w:val="20"/>
              </w:rPr>
            </w:pPr>
            <w:r>
              <w:rPr>
                <w:b/>
                <w:sz w:val="20"/>
                <w:szCs w:val="20"/>
              </w:rPr>
              <w:t>RI.11-12.</w:t>
            </w:r>
            <w:r w:rsidR="00AE2A1B">
              <w:rPr>
                <w:b/>
                <w:sz w:val="20"/>
                <w:szCs w:val="20"/>
              </w:rPr>
              <w:t>2</w:t>
            </w:r>
          </w:p>
          <w:p w:rsidR="003D7BDE" w:rsidRDefault="003D7BDE" w:rsidP="00AE2A1B">
            <w:pPr>
              <w:spacing w:after="0" w:line="240" w:lineRule="auto"/>
              <w:rPr>
                <w:b/>
                <w:sz w:val="20"/>
                <w:szCs w:val="20"/>
              </w:rPr>
            </w:pPr>
            <w:r>
              <w:rPr>
                <w:b/>
                <w:sz w:val="20"/>
                <w:szCs w:val="20"/>
              </w:rPr>
              <w:t>RI.11-12.</w:t>
            </w:r>
            <w:r w:rsidR="00AE2A1B" w:rsidRPr="0005697F">
              <w:rPr>
                <w:b/>
                <w:sz w:val="20"/>
                <w:szCs w:val="20"/>
              </w:rPr>
              <w:t>3</w:t>
            </w:r>
          </w:p>
          <w:p w:rsidR="00AE2A1B" w:rsidRDefault="003D7BDE" w:rsidP="00AE2A1B">
            <w:pPr>
              <w:spacing w:after="0" w:line="240" w:lineRule="auto"/>
              <w:rPr>
                <w:b/>
                <w:sz w:val="20"/>
                <w:szCs w:val="20"/>
              </w:rPr>
            </w:pPr>
            <w:r>
              <w:rPr>
                <w:b/>
                <w:sz w:val="20"/>
                <w:szCs w:val="20"/>
              </w:rPr>
              <w:t>RI.11-12.</w:t>
            </w:r>
            <w:r w:rsidR="00AE2A1B">
              <w:rPr>
                <w:b/>
                <w:sz w:val="20"/>
                <w:szCs w:val="20"/>
              </w:rPr>
              <w:t>5</w:t>
            </w:r>
          </w:p>
          <w:p w:rsidR="00806D00" w:rsidRPr="00ED3D0B" w:rsidRDefault="00AE2A1B" w:rsidP="005A0F5D">
            <w:pPr>
              <w:spacing w:after="0" w:line="240" w:lineRule="auto"/>
              <w:rPr>
                <w:b/>
                <w:sz w:val="20"/>
                <w:szCs w:val="20"/>
              </w:rPr>
            </w:pPr>
            <w:r>
              <w:rPr>
                <w:b/>
                <w:sz w:val="20"/>
                <w:szCs w:val="20"/>
              </w:rPr>
              <w:t>RST</w:t>
            </w:r>
            <w:r w:rsidR="003D7BDE">
              <w:rPr>
                <w:b/>
                <w:sz w:val="20"/>
                <w:szCs w:val="20"/>
              </w:rPr>
              <w:t>.11-12.</w:t>
            </w:r>
            <w:r>
              <w:rPr>
                <w:b/>
                <w:sz w:val="20"/>
                <w:szCs w:val="20"/>
              </w:rPr>
              <w:t>9</w:t>
            </w:r>
          </w:p>
        </w:tc>
        <w:tc>
          <w:tcPr>
            <w:tcW w:w="1352" w:type="dxa"/>
            <w:shd w:val="clear" w:color="auto" w:fill="auto"/>
          </w:tcPr>
          <w:p w:rsidR="00806D00" w:rsidRPr="00C44E14" w:rsidRDefault="00267532" w:rsidP="00267532">
            <w:pPr>
              <w:spacing w:after="0" w:line="240" w:lineRule="auto"/>
              <w:jc w:val="center"/>
              <w:rPr>
                <w:b/>
              </w:rPr>
            </w:pPr>
            <w:r w:rsidRPr="00653359">
              <w:rPr>
                <w:rFonts w:asciiTheme="minorHAnsi" w:hAnsiTheme="minorHAnsi" w:cstheme="minorHAnsi"/>
                <w:b/>
                <w:bCs/>
              </w:rPr>
              <w:t>Understands business’s responsibility to know, abide by,</w:t>
            </w:r>
            <w:r>
              <w:rPr>
                <w:rFonts w:cstheme="minorHAnsi"/>
                <w:b/>
                <w:bCs/>
              </w:rPr>
              <w:t xml:space="preserve"> </w:t>
            </w:r>
            <w:r w:rsidRPr="00653359">
              <w:rPr>
                <w:rFonts w:asciiTheme="minorHAnsi" w:hAnsiTheme="minorHAnsi" w:cstheme="minorHAnsi"/>
                <w:b/>
                <w:bCs/>
              </w:rPr>
              <w:t>and enforce laws, regulations, and ethical behavior that affect business operations and</w:t>
            </w:r>
            <w:r>
              <w:rPr>
                <w:rFonts w:cstheme="minorHAnsi"/>
                <w:b/>
                <w:bCs/>
              </w:rPr>
              <w:t xml:space="preserve"> </w:t>
            </w:r>
            <w:r w:rsidRPr="00653359">
              <w:rPr>
                <w:rFonts w:asciiTheme="minorHAnsi" w:hAnsiTheme="minorHAnsi" w:cstheme="minorHAnsi"/>
                <w:b/>
                <w:bCs/>
              </w:rPr>
              <w:t>transactions</w:t>
            </w:r>
            <w:r>
              <w:rPr>
                <w:b/>
              </w:rPr>
              <w:t>.</w:t>
            </w:r>
          </w:p>
        </w:tc>
        <w:tc>
          <w:tcPr>
            <w:tcW w:w="813" w:type="dxa"/>
            <w:shd w:val="clear" w:color="auto" w:fill="auto"/>
          </w:tcPr>
          <w:p w:rsidR="00806D00" w:rsidRPr="003B76EF" w:rsidRDefault="00AE2A1B" w:rsidP="005A0F5D">
            <w:pPr>
              <w:spacing w:after="0" w:line="240" w:lineRule="auto"/>
              <w:jc w:val="center"/>
              <w:rPr>
                <w:b/>
              </w:rPr>
            </w:pPr>
            <w:r>
              <w:rPr>
                <w:b/>
              </w:rPr>
              <w:t>3</w:t>
            </w:r>
          </w:p>
        </w:tc>
      </w:tr>
      <w:tr w:rsidR="004A6390" w:rsidTr="00E9017B">
        <w:trPr>
          <w:trHeight w:val="466"/>
        </w:trPr>
        <w:tc>
          <w:tcPr>
            <w:tcW w:w="4969" w:type="dxa"/>
            <w:gridSpan w:val="2"/>
          </w:tcPr>
          <w:p w:rsidR="00AE2A1B" w:rsidRDefault="00AE2A1B" w:rsidP="00AE2A1B">
            <w:pPr>
              <w:numPr>
                <w:ilvl w:val="0"/>
                <w:numId w:val="20"/>
              </w:numPr>
              <w:spacing w:after="0" w:line="240" w:lineRule="auto"/>
              <w:rPr>
                <w:rFonts w:cs="Calibri"/>
              </w:rPr>
            </w:pPr>
            <w:r w:rsidRPr="00DB3ED6">
              <w:rPr>
                <w:rFonts w:cs="Calibri"/>
              </w:rPr>
              <w:t xml:space="preserve">Discuss </w:t>
            </w:r>
            <w:r w:rsidRPr="009A7876">
              <w:rPr>
                <w:rFonts w:cs="Calibri"/>
                <w:b/>
              </w:rPr>
              <w:t>ethical</w:t>
            </w:r>
            <w:r w:rsidRPr="00DB3ED6">
              <w:rPr>
                <w:rFonts w:cs="Calibri"/>
              </w:rPr>
              <w:t xml:space="preserve"> </w:t>
            </w:r>
            <w:r w:rsidRPr="009A7876">
              <w:rPr>
                <w:rFonts w:cs="Calibri"/>
                <w:b/>
              </w:rPr>
              <w:t>behaviors</w:t>
            </w:r>
            <w:r w:rsidRPr="00DB3ED6">
              <w:rPr>
                <w:rFonts w:cs="Calibri"/>
              </w:rPr>
              <w:t xml:space="preserve"> in the workplace</w:t>
            </w:r>
          </w:p>
          <w:p w:rsidR="00806D00" w:rsidRPr="0080447A" w:rsidRDefault="00806D00" w:rsidP="0080447A">
            <w:pPr>
              <w:tabs>
                <w:tab w:val="left" w:pos="220"/>
              </w:tabs>
              <w:spacing w:after="0" w:line="240" w:lineRule="auto"/>
              <w:ind w:left="360"/>
              <w:rPr>
                <w:rFonts w:ascii="Times New Roman" w:hAnsi="Times New Roman"/>
              </w:rPr>
            </w:pPr>
          </w:p>
        </w:tc>
        <w:tc>
          <w:tcPr>
            <w:tcW w:w="2818" w:type="dxa"/>
            <w:gridSpan w:val="2"/>
          </w:tcPr>
          <w:p w:rsidR="00806D00" w:rsidRPr="00C44E14" w:rsidRDefault="00806D00" w:rsidP="005A0F5D">
            <w:pPr>
              <w:spacing w:after="0" w:line="240" w:lineRule="auto"/>
              <w:rPr>
                <w:b/>
              </w:rPr>
            </w:pPr>
          </w:p>
        </w:tc>
        <w:tc>
          <w:tcPr>
            <w:tcW w:w="1840" w:type="dxa"/>
            <w:shd w:val="clear" w:color="auto" w:fill="auto"/>
          </w:tcPr>
          <w:p w:rsidR="00806D00" w:rsidRDefault="00267532" w:rsidP="005A0F5D">
            <w:pPr>
              <w:spacing w:after="0" w:line="240" w:lineRule="auto"/>
              <w:rPr>
                <w:b/>
              </w:rPr>
            </w:pPr>
            <w:r>
              <w:rPr>
                <w:b/>
              </w:rPr>
              <w:t>Man V.A.1.1</w:t>
            </w:r>
          </w:p>
          <w:p w:rsidR="00267532" w:rsidRPr="00C44E14" w:rsidRDefault="00267532" w:rsidP="005A0F5D">
            <w:pPr>
              <w:spacing w:after="0" w:line="240" w:lineRule="auto"/>
              <w:rPr>
                <w:b/>
              </w:rPr>
            </w:pPr>
            <w:r>
              <w:rPr>
                <w:b/>
              </w:rPr>
              <w:t>Man V.A.3.6</w:t>
            </w:r>
          </w:p>
        </w:tc>
        <w:tc>
          <w:tcPr>
            <w:tcW w:w="1384" w:type="dxa"/>
            <w:shd w:val="clear" w:color="auto" w:fill="auto"/>
          </w:tcPr>
          <w:p w:rsidR="00ED3D0B" w:rsidRDefault="00ED3D0B" w:rsidP="00AE2A1B">
            <w:pPr>
              <w:spacing w:after="0" w:line="240" w:lineRule="auto"/>
              <w:rPr>
                <w:b/>
                <w:sz w:val="20"/>
                <w:szCs w:val="20"/>
              </w:rPr>
            </w:pPr>
            <w:r>
              <w:rPr>
                <w:b/>
                <w:sz w:val="20"/>
                <w:szCs w:val="20"/>
              </w:rPr>
              <w:t>SL.11-12.1.a</w:t>
            </w:r>
          </w:p>
          <w:p w:rsidR="00ED3D0B" w:rsidRDefault="00ED3D0B" w:rsidP="00AE2A1B">
            <w:pPr>
              <w:spacing w:after="0" w:line="240" w:lineRule="auto"/>
              <w:rPr>
                <w:b/>
                <w:sz w:val="20"/>
                <w:szCs w:val="20"/>
              </w:rPr>
            </w:pPr>
            <w:r>
              <w:rPr>
                <w:b/>
                <w:sz w:val="20"/>
                <w:szCs w:val="20"/>
              </w:rPr>
              <w:t>SL.11-12.1.c</w:t>
            </w:r>
          </w:p>
          <w:p w:rsidR="00ED3D0B" w:rsidRDefault="00ED3D0B" w:rsidP="00AE2A1B">
            <w:pPr>
              <w:spacing w:after="0" w:line="240" w:lineRule="auto"/>
              <w:rPr>
                <w:b/>
                <w:sz w:val="20"/>
                <w:szCs w:val="20"/>
              </w:rPr>
            </w:pPr>
            <w:r>
              <w:rPr>
                <w:b/>
                <w:sz w:val="20"/>
                <w:szCs w:val="20"/>
              </w:rPr>
              <w:t>SL.11-12.4</w:t>
            </w:r>
          </w:p>
          <w:p w:rsidR="00ED3D0B" w:rsidRDefault="00ED3D0B" w:rsidP="00AE2A1B">
            <w:pPr>
              <w:spacing w:after="0" w:line="240" w:lineRule="auto"/>
              <w:rPr>
                <w:b/>
                <w:sz w:val="20"/>
                <w:szCs w:val="20"/>
              </w:rPr>
            </w:pPr>
            <w:r>
              <w:rPr>
                <w:b/>
                <w:sz w:val="20"/>
                <w:szCs w:val="20"/>
              </w:rPr>
              <w:t>L.11-12.1</w:t>
            </w:r>
          </w:p>
          <w:p w:rsidR="00ED3D0B" w:rsidRDefault="00ED3D0B" w:rsidP="00AE2A1B">
            <w:pPr>
              <w:spacing w:after="0" w:line="240" w:lineRule="auto"/>
              <w:rPr>
                <w:b/>
                <w:sz w:val="20"/>
                <w:szCs w:val="20"/>
              </w:rPr>
            </w:pPr>
            <w:r>
              <w:rPr>
                <w:b/>
                <w:sz w:val="20"/>
                <w:szCs w:val="20"/>
              </w:rPr>
              <w:t>L.11-12.3</w:t>
            </w:r>
          </w:p>
          <w:p w:rsidR="00ED3D0B" w:rsidRDefault="00ED3D0B" w:rsidP="00AE2A1B">
            <w:pPr>
              <w:spacing w:after="0" w:line="240" w:lineRule="auto"/>
              <w:rPr>
                <w:b/>
                <w:sz w:val="20"/>
                <w:szCs w:val="20"/>
              </w:rPr>
            </w:pPr>
            <w:r>
              <w:rPr>
                <w:b/>
                <w:sz w:val="20"/>
                <w:szCs w:val="20"/>
              </w:rPr>
              <w:t>L.11-12.5</w:t>
            </w:r>
          </w:p>
          <w:p w:rsidR="00806D00" w:rsidRPr="00ED3D0B" w:rsidRDefault="00ED3D0B" w:rsidP="00AE2A1B">
            <w:pPr>
              <w:spacing w:after="0" w:line="240" w:lineRule="auto"/>
              <w:rPr>
                <w:b/>
                <w:sz w:val="20"/>
                <w:szCs w:val="20"/>
              </w:rPr>
            </w:pPr>
            <w:r>
              <w:rPr>
                <w:b/>
                <w:sz w:val="20"/>
                <w:szCs w:val="20"/>
              </w:rPr>
              <w:t>L.11-12.6</w:t>
            </w:r>
          </w:p>
        </w:tc>
        <w:tc>
          <w:tcPr>
            <w:tcW w:w="1352" w:type="dxa"/>
            <w:shd w:val="clear" w:color="auto" w:fill="auto"/>
          </w:tcPr>
          <w:p w:rsidR="00267532" w:rsidRPr="00653359" w:rsidRDefault="00267532" w:rsidP="00267532">
            <w:pPr>
              <w:autoSpaceDE w:val="0"/>
              <w:autoSpaceDN w:val="0"/>
              <w:adjustRightInd w:val="0"/>
              <w:spacing w:after="0" w:line="240" w:lineRule="auto"/>
              <w:jc w:val="center"/>
              <w:rPr>
                <w:rFonts w:asciiTheme="minorHAnsi" w:hAnsiTheme="minorHAnsi" w:cstheme="minorHAnsi"/>
                <w:b/>
                <w:bCs/>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p w:rsidR="00267532" w:rsidRPr="00653359" w:rsidRDefault="00267532" w:rsidP="00267532">
            <w:pPr>
              <w:autoSpaceDE w:val="0"/>
              <w:autoSpaceDN w:val="0"/>
              <w:adjustRightInd w:val="0"/>
              <w:spacing w:after="0" w:line="240" w:lineRule="auto"/>
              <w:jc w:val="center"/>
              <w:rPr>
                <w:rFonts w:asciiTheme="minorHAnsi" w:hAnsiTheme="minorHAnsi" w:cstheme="minorHAnsi"/>
                <w:b/>
                <w:bCs/>
              </w:rPr>
            </w:pPr>
          </w:p>
          <w:p w:rsidR="00267532" w:rsidRDefault="00267532" w:rsidP="00267532">
            <w:pPr>
              <w:autoSpaceDE w:val="0"/>
              <w:autoSpaceDN w:val="0"/>
              <w:adjustRightInd w:val="0"/>
              <w:spacing w:after="0" w:line="240" w:lineRule="auto"/>
              <w:jc w:val="center"/>
              <w:rPr>
                <w:rFonts w:cstheme="minorHAnsi"/>
                <w:b/>
                <w:bCs/>
              </w:rPr>
            </w:pPr>
            <w:r w:rsidRPr="00653359">
              <w:rPr>
                <w:rFonts w:asciiTheme="minorHAnsi" w:hAnsiTheme="minorHAnsi" w:cstheme="minorHAnsi"/>
                <w:b/>
                <w:bCs/>
              </w:rPr>
              <w:t>Understands techniques, strategies, and systems used to</w:t>
            </w:r>
            <w:r>
              <w:rPr>
                <w:rFonts w:cstheme="minorHAnsi"/>
                <w:b/>
                <w:bCs/>
              </w:rPr>
              <w:t xml:space="preserve"> </w:t>
            </w:r>
            <w:r w:rsidRPr="00653359">
              <w:rPr>
                <w:rFonts w:asciiTheme="minorHAnsi" w:hAnsiTheme="minorHAnsi" w:cstheme="minorHAnsi"/>
                <w:b/>
                <w:bCs/>
              </w:rPr>
              <w:t xml:space="preserve">foster self-understanding </w:t>
            </w:r>
            <w:r w:rsidRPr="00653359">
              <w:rPr>
                <w:rFonts w:asciiTheme="minorHAnsi" w:hAnsiTheme="minorHAnsi" w:cstheme="minorHAnsi"/>
                <w:b/>
                <w:bCs/>
              </w:rPr>
              <w:lastRenderedPageBreak/>
              <w:t>and enhance relationships with others</w:t>
            </w:r>
            <w:r>
              <w:rPr>
                <w:rFonts w:asciiTheme="minorHAnsi" w:hAnsiTheme="minorHAnsi" w:cstheme="minorHAnsi"/>
                <w:b/>
                <w:bCs/>
              </w:rPr>
              <w:t>.</w:t>
            </w:r>
          </w:p>
          <w:p w:rsidR="00806D00" w:rsidRDefault="00806D00" w:rsidP="00267532">
            <w:pPr>
              <w:spacing w:after="0" w:line="240" w:lineRule="auto"/>
              <w:jc w:val="center"/>
              <w:rPr>
                <w:rFonts w:cs="Calibri"/>
                <w:b/>
              </w:rPr>
            </w:pPr>
          </w:p>
          <w:p w:rsidR="00267532" w:rsidRDefault="00267532" w:rsidP="00267532">
            <w:pPr>
              <w:spacing w:after="0" w:line="240" w:lineRule="auto"/>
              <w:jc w:val="center"/>
              <w:rPr>
                <w:rFonts w:asciiTheme="minorHAnsi" w:hAnsiTheme="minorHAnsi" w:cstheme="minorHAnsi"/>
                <w:b/>
                <w:bCs/>
              </w:rPr>
            </w:pPr>
            <w:r w:rsidRPr="00653359">
              <w:rPr>
                <w:rFonts w:asciiTheme="minorHAnsi" w:hAnsiTheme="minorHAnsi" w:cstheme="minorHAnsi"/>
                <w:b/>
                <w:bCs/>
              </w:rPr>
              <w:t>Understands tools, strategies, and systems needed to</w:t>
            </w:r>
            <w:r>
              <w:rPr>
                <w:rFonts w:cstheme="minorHAnsi"/>
                <w:b/>
                <w:bCs/>
              </w:rPr>
              <w:t xml:space="preserve"> </w:t>
            </w:r>
            <w:r w:rsidRPr="00653359">
              <w:rPr>
                <w:rFonts w:asciiTheme="minorHAnsi" w:hAnsiTheme="minorHAnsi" w:cstheme="minorHAnsi"/>
                <w:b/>
                <w:bCs/>
              </w:rPr>
              <w:t>access, process, maintain, evaluate, and disseminate information to assist business decision making</w:t>
            </w:r>
            <w:r>
              <w:rPr>
                <w:rFonts w:asciiTheme="minorHAnsi" w:hAnsiTheme="minorHAnsi" w:cstheme="minorHAnsi"/>
                <w:b/>
                <w:bCs/>
              </w:rPr>
              <w:t>.</w:t>
            </w:r>
          </w:p>
          <w:p w:rsidR="00267532" w:rsidRDefault="00267532" w:rsidP="00267532">
            <w:pPr>
              <w:spacing w:after="0" w:line="240" w:lineRule="auto"/>
              <w:jc w:val="center"/>
              <w:rPr>
                <w:rFonts w:asciiTheme="minorHAnsi" w:hAnsiTheme="minorHAnsi" w:cstheme="minorHAnsi"/>
                <w:b/>
                <w:bCs/>
              </w:rPr>
            </w:pPr>
          </w:p>
          <w:p w:rsidR="00267532" w:rsidRPr="004A6390" w:rsidRDefault="00267532" w:rsidP="00267532">
            <w:pPr>
              <w:spacing w:after="0" w:line="240" w:lineRule="auto"/>
              <w:jc w:val="center"/>
              <w:rPr>
                <w:rFonts w:cs="Calibri"/>
                <w:b/>
              </w:rPr>
            </w:pPr>
            <w:r w:rsidRPr="00653359">
              <w:rPr>
                <w:rFonts w:asciiTheme="minorHAnsi" w:hAnsiTheme="minorHAnsi" w:cstheme="minorHAnsi"/>
                <w:b/>
                <w:bCs/>
              </w:rPr>
              <w:t>Understands the processes and systems implemented to</w:t>
            </w:r>
            <w:r>
              <w:rPr>
                <w:rFonts w:cstheme="minorHAnsi"/>
                <w:b/>
                <w:bCs/>
              </w:rPr>
              <w:t xml:space="preserve"> </w:t>
            </w:r>
            <w:r w:rsidRPr="00653359">
              <w:rPr>
                <w:rFonts w:asciiTheme="minorHAnsi" w:hAnsiTheme="minorHAnsi" w:cstheme="minorHAnsi"/>
                <w:b/>
                <w:bCs/>
              </w:rPr>
              <w:t xml:space="preserve">monitor, plan, and control the day-to-day activities required for continued </w:t>
            </w:r>
            <w:r w:rsidRPr="00653359">
              <w:rPr>
                <w:rFonts w:asciiTheme="minorHAnsi" w:hAnsiTheme="minorHAnsi" w:cstheme="minorHAnsi"/>
                <w:b/>
                <w:bCs/>
              </w:rPr>
              <w:lastRenderedPageBreak/>
              <w:t>business</w:t>
            </w:r>
            <w:r>
              <w:rPr>
                <w:rFonts w:cstheme="minorHAnsi"/>
                <w:b/>
                <w:bCs/>
              </w:rPr>
              <w:t xml:space="preserve"> </w:t>
            </w:r>
            <w:r w:rsidRPr="00653359">
              <w:rPr>
                <w:rFonts w:asciiTheme="minorHAnsi" w:hAnsiTheme="minorHAnsi" w:cstheme="minorHAnsi"/>
                <w:b/>
                <w:bCs/>
              </w:rPr>
              <w:t>functioning</w:t>
            </w:r>
            <w:r>
              <w:rPr>
                <w:rFonts w:asciiTheme="minorHAnsi" w:hAnsiTheme="minorHAnsi" w:cstheme="minorHAnsi"/>
                <w:b/>
                <w:bCs/>
              </w:rPr>
              <w:t>.</w:t>
            </w:r>
          </w:p>
        </w:tc>
        <w:tc>
          <w:tcPr>
            <w:tcW w:w="813" w:type="dxa"/>
            <w:shd w:val="clear" w:color="auto" w:fill="auto"/>
          </w:tcPr>
          <w:p w:rsidR="00806D00" w:rsidRPr="003B76EF" w:rsidRDefault="00AE2A1B" w:rsidP="005A0F5D">
            <w:pPr>
              <w:spacing w:after="0" w:line="240" w:lineRule="auto"/>
              <w:jc w:val="center"/>
              <w:rPr>
                <w:b/>
              </w:rPr>
            </w:pPr>
            <w:r>
              <w:rPr>
                <w:b/>
              </w:rPr>
              <w:lastRenderedPageBreak/>
              <w:t>2</w:t>
            </w:r>
          </w:p>
        </w:tc>
      </w:tr>
      <w:tr w:rsidR="004A6390" w:rsidTr="00E9017B">
        <w:trPr>
          <w:trHeight w:val="466"/>
        </w:trPr>
        <w:tc>
          <w:tcPr>
            <w:tcW w:w="4969" w:type="dxa"/>
            <w:gridSpan w:val="2"/>
          </w:tcPr>
          <w:p w:rsidR="00AE2A1B" w:rsidRDefault="00AE2A1B" w:rsidP="00AE2A1B">
            <w:pPr>
              <w:numPr>
                <w:ilvl w:val="0"/>
                <w:numId w:val="20"/>
              </w:numPr>
              <w:spacing w:after="0" w:line="240" w:lineRule="auto"/>
              <w:rPr>
                <w:rFonts w:cs="Calibri"/>
              </w:rPr>
            </w:pPr>
            <w:r w:rsidRPr="00DB3ED6">
              <w:rPr>
                <w:rFonts w:cs="Calibri"/>
              </w:rPr>
              <w:lastRenderedPageBreak/>
              <w:t xml:space="preserve">Demonstrate characteristics of an acceptable work </w:t>
            </w:r>
            <w:r w:rsidRPr="009A7876">
              <w:rPr>
                <w:rFonts w:cs="Calibri"/>
                <w:b/>
              </w:rPr>
              <w:t>ethic</w:t>
            </w:r>
            <w:r w:rsidRPr="00DB3ED6">
              <w:rPr>
                <w:rFonts w:cs="Calibri"/>
              </w:rPr>
              <w:t xml:space="preserve"> (e.g., attendance, attire)</w:t>
            </w:r>
          </w:p>
          <w:p w:rsidR="00806D00" w:rsidRPr="0080447A" w:rsidRDefault="00806D00" w:rsidP="0080447A">
            <w:pPr>
              <w:tabs>
                <w:tab w:val="left" w:pos="220"/>
              </w:tabs>
              <w:spacing w:after="0" w:line="240" w:lineRule="auto"/>
              <w:ind w:left="360"/>
              <w:rPr>
                <w:rFonts w:ascii="Times New Roman" w:hAnsi="Times New Roman"/>
              </w:rPr>
            </w:pPr>
          </w:p>
        </w:tc>
        <w:tc>
          <w:tcPr>
            <w:tcW w:w="2818" w:type="dxa"/>
            <w:gridSpan w:val="2"/>
          </w:tcPr>
          <w:p w:rsidR="00806D00" w:rsidRPr="00C44E14" w:rsidRDefault="00806D00" w:rsidP="005A0F5D">
            <w:pPr>
              <w:spacing w:after="0" w:line="240" w:lineRule="auto"/>
              <w:rPr>
                <w:b/>
              </w:rPr>
            </w:pPr>
          </w:p>
        </w:tc>
        <w:tc>
          <w:tcPr>
            <w:tcW w:w="1840" w:type="dxa"/>
            <w:shd w:val="clear" w:color="auto" w:fill="auto"/>
          </w:tcPr>
          <w:p w:rsidR="00806D00" w:rsidRPr="00C44E14" w:rsidRDefault="00C17EA2" w:rsidP="005A0F5D">
            <w:pPr>
              <w:spacing w:after="0" w:line="240" w:lineRule="auto"/>
              <w:rPr>
                <w:b/>
              </w:rPr>
            </w:pPr>
            <w:r>
              <w:rPr>
                <w:b/>
              </w:rPr>
              <w:t>Man V.A.1.1</w:t>
            </w:r>
          </w:p>
        </w:tc>
        <w:tc>
          <w:tcPr>
            <w:tcW w:w="1384" w:type="dxa"/>
            <w:shd w:val="clear" w:color="auto" w:fill="auto"/>
          </w:tcPr>
          <w:p w:rsidR="004A6390" w:rsidRDefault="004A6390" w:rsidP="00AE2A1B">
            <w:pPr>
              <w:spacing w:after="0" w:line="240" w:lineRule="auto"/>
              <w:rPr>
                <w:b/>
                <w:sz w:val="20"/>
                <w:szCs w:val="20"/>
              </w:rPr>
            </w:pPr>
            <w:r>
              <w:rPr>
                <w:b/>
                <w:sz w:val="20"/>
                <w:szCs w:val="20"/>
              </w:rPr>
              <w:t>SL.11-12.1.a</w:t>
            </w:r>
          </w:p>
          <w:p w:rsidR="004A6390" w:rsidRDefault="004A6390" w:rsidP="00AE2A1B">
            <w:pPr>
              <w:spacing w:after="0" w:line="240" w:lineRule="auto"/>
              <w:rPr>
                <w:b/>
                <w:sz w:val="20"/>
                <w:szCs w:val="20"/>
              </w:rPr>
            </w:pPr>
            <w:r>
              <w:rPr>
                <w:b/>
                <w:sz w:val="20"/>
                <w:szCs w:val="20"/>
              </w:rPr>
              <w:t>SL.11-12.4</w:t>
            </w:r>
          </w:p>
          <w:p w:rsidR="00806D00" w:rsidRPr="00DC5E54" w:rsidRDefault="00806D00" w:rsidP="004A6390">
            <w:pPr>
              <w:spacing w:after="0" w:line="240" w:lineRule="auto"/>
              <w:rPr>
                <w:b/>
              </w:rPr>
            </w:pPr>
          </w:p>
        </w:tc>
        <w:tc>
          <w:tcPr>
            <w:tcW w:w="1352" w:type="dxa"/>
            <w:shd w:val="clear" w:color="auto" w:fill="auto"/>
          </w:tcPr>
          <w:p w:rsidR="00C17EA2" w:rsidRPr="00653359" w:rsidRDefault="00C17EA2" w:rsidP="00C17EA2">
            <w:pPr>
              <w:autoSpaceDE w:val="0"/>
              <w:autoSpaceDN w:val="0"/>
              <w:adjustRightInd w:val="0"/>
              <w:spacing w:after="0" w:line="240" w:lineRule="auto"/>
              <w:jc w:val="center"/>
              <w:rPr>
                <w:rFonts w:asciiTheme="minorHAnsi" w:hAnsiTheme="minorHAnsi" w:cstheme="minorHAnsi"/>
                <w:b/>
                <w:bCs/>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p w:rsidR="00C17EA2" w:rsidRPr="00653359" w:rsidRDefault="00C17EA2" w:rsidP="00C17EA2">
            <w:pPr>
              <w:autoSpaceDE w:val="0"/>
              <w:autoSpaceDN w:val="0"/>
              <w:adjustRightInd w:val="0"/>
              <w:spacing w:after="0" w:line="240" w:lineRule="auto"/>
              <w:jc w:val="center"/>
              <w:rPr>
                <w:rFonts w:asciiTheme="minorHAnsi" w:hAnsiTheme="minorHAnsi" w:cstheme="minorHAnsi"/>
                <w:b/>
                <w:bCs/>
              </w:rPr>
            </w:pPr>
          </w:p>
          <w:p w:rsidR="00806D00" w:rsidRPr="00C17EA2" w:rsidRDefault="00C17EA2" w:rsidP="00C17EA2">
            <w:pPr>
              <w:autoSpaceDE w:val="0"/>
              <w:autoSpaceDN w:val="0"/>
              <w:adjustRightInd w:val="0"/>
              <w:spacing w:after="0" w:line="240" w:lineRule="auto"/>
              <w:jc w:val="center"/>
              <w:rPr>
                <w:rFonts w:cstheme="minorHAnsi"/>
                <w:b/>
                <w:bCs/>
              </w:rPr>
            </w:pPr>
            <w:r w:rsidRPr="00653359">
              <w:rPr>
                <w:rFonts w:asciiTheme="minorHAnsi" w:hAnsiTheme="minorHAnsi" w:cstheme="minorHAnsi"/>
                <w:b/>
                <w:bCs/>
              </w:rPr>
              <w:t>Understands techniques, strategies, and systems used to</w:t>
            </w:r>
            <w:r>
              <w:rPr>
                <w:rFonts w:cstheme="minorHAnsi"/>
                <w:b/>
                <w:bCs/>
              </w:rPr>
              <w:t xml:space="preserve"> </w:t>
            </w:r>
            <w:r w:rsidRPr="00653359">
              <w:rPr>
                <w:rFonts w:asciiTheme="minorHAnsi" w:hAnsiTheme="minorHAnsi" w:cstheme="minorHAnsi"/>
                <w:b/>
                <w:bCs/>
              </w:rPr>
              <w:t>foster self-understanding and enhance relationships with others</w:t>
            </w:r>
            <w:r>
              <w:rPr>
                <w:rFonts w:asciiTheme="minorHAnsi" w:hAnsiTheme="minorHAnsi" w:cstheme="minorHAnsi"/>
                <w:b/>
                <w:bCs/>
              </w:rPr>
              <w:t>.</w:t>
            </w:r>
          </w:p>
        </w:tc>
        <w:tc>
          <w:tcPr>
            <w:tcW w:w="813" w:type="dxa"/>
            <w:shd w:val="clear" w:color="auto" w:fill="auto"/>
          </w:tcPr>
          <w:p w:rsidR="00806D00" w:rsidRPr="003B76EF" w:rsidRDefault="00AE2A1B" w:rsidP="005A0F5D">
            <w:pPr>
              <w:spacing w:after="0" w:line="240" w:lineRule="auto"/>
              <w:jc w:val="center"/>
              <w:rPr>
                <w:b/>
              </w:rPr>
            </w:pPr>
            <w:r>
              <w:rPr>
                <w:b/>
              </w:rPr>
              <w:t>2</w:t>
            </w:r>
          </w:p>
        </w:tc>
      </w:tr>
      <w:tr w:rsidR="004A6390" w:rsidTr="00E9017B">
        <w:trPr>
          <w:trHeight w:val="466"/>
        </w:trPr>
        <w:tc>
          <w:tcPr>
            <w:tcW w:w="4969" w:type="dxa"/>
            <w:gridSpan w:val="2"/>
          </w:tcPr>
          <w:p w:rsidR="00806D00" w:rsidRPr="00AE2A1B" w:rsidRDefault="00AE2A1B" w:rsidP="00AE2A1B">
            <w:pPr>
              <w:pStyle w:val="ListParagraph"/>
              <w:numPr>
                <w:ilvl w:val="0"/>
                <w:numId w:val="20"/>
              </w:numPr>
              <w:tabs>
                <w:tab w:val="left" w:pos="220"/>
              </w:tabs>
              <w:spacing w:after="0" w:line="240" w:lineRule="auto"/>
              <w:rPr>
                <w:rFonts w:ascii="Times New Roman" w:hAnsi="Times New Roman"/>
              </w:rPr>
            </w:pPr>
            <w:r w:rsidRPr="00AE2A1B">
              <w:rPr>
                <w:rFonts w:cs="Calibri"/>
              </w:rPr>
              <w:t xml:space="preserve">Identify business’ </w:t>
            </w:r>
            <w:r w:rsidRPr="00AE2A1B">
              <w:rPr>
                <w:rFonts w:cs="Calibri"/>
                <w:b/>
              </w:rPr>
              <w:t>responsibilities</w:t>
            </w:r>
            <w:r w:rsidRPr="00AE2A1B">
              <w:rPr>
                <w:rFonts w:cs="Calibri"/>
              </w:rPr>
              <w:t xml:space="preserve"> in the workplace, community, and </w:t>
            </w:r>
            <w:r w:rsidRPr="00AE2A1B">
              <w:rPr>
                <w:rFonts w:cs="Calibri"/>
                <w:b/>
              </w:rPr>
              <w:t>society</w:t>
            </w:r>
          </w:p>
        </w:tc>
        <w:tc>
          <w:tcPr>
            <w:tcW w:w="2818" w:type="dxa"/>
            <w:gridSpan w:val="2"/>
          </w:tcPr>
          <w:p w:rsidR="00806D00" w:rsidRPr="00C44E14" w:rsidRDefault="00806D00" w:rsidP="005A0F5D">
            <w:pPr>
              <w:spacing w:after="0" w:line="240" w:lineRule="auto"/>
              <w:rPr>
                <w:b/>
              </w:rPr>
            </w:pPr>
          </w:p>
        </w:tc>
        <w:tc>
          <w:tcPr>
            <w:tcW w:w="1840" w:type="dxa"/>
            <w:shd w:val="clear" w:color="auto" w:fill="auto"/>
          </w:tcPr>
          <w:p w:rsidR="00806D00" w:rsidRPr="00C44E14" w:rsidRDefault="00C17EA2" w:rsidP="00C17EA2">
            <w:pPr>
              <w:spacing w:after="0" w:line="240" w:lineRule="auto"/>
              <w:rPr>
                <w:b/>
              </w:rPr>
            </w:pPr>
            <w:r>
              <w:rPr>
                <w:b/>
              </w:rPr>
              <w:t>Man V.B.3.2</w:t>
            </w:r>
          </w:p>
        </w:tc>
        <w:tc>
          <w:tcPr>
            <w:tcW w:w="1384" w:type="dxa"/>
            <w:shd w:val="clear" w:color="auto" w:fill="auto"/>
          </w:tcPr>
          <w:p w:rsidR="004A6390" w:rsidRPr="00C534EC" w:rsidRDefault="004A6390" w:rsidP="00AE2A1B">
            <w:pPr>
              <w:spacing w:after="0" w:line="240" w:lineRule="auto"/>
              <w:rPr>
                <w:b/>
                <w:sz w:val="20"/>
                <w:szCs w:val="20"/>
                <w:lang w:val="it-IT"/>
              </w:rPr>
            </w:pPr>
            <w:r w:rsidRPr="00C534EC">
              <w:rPr>
                <w:b/>
                <w:sz w:val="20"/>
                <w:szCs w:val="20"/>
                <w:lang w:val="it-IT"/>
              </w:rPr>
              <w:t>SL.11-12.1.a</w:t>
            </w:r>
          </w:p>
          <w:p w:rsidR="004A6390" w:rsidRPr="00C534EC" w:rsidRDefault="004A6390" w:rsidP="00AE2A1B">
            <w:pPr>
              <w:spacing w:after="0" w:line="240" w:lineRule="auto"/>
              <w:rPr>
                <w:b/>
                <w:sz w:val="20"/>
                <w:szCs w:val="20"/>
                <w:lang w:val="it-IT"/>
              </w:rPr>
            </w:pPr>
            <w:r w:rsidRPr="00C534EC">
              <w:rPr>
                <w:b/>
                <w:sz w:val="20"/>
                <w:szCs w:val="20"/>
                <w:lang w:val="it-IT"/>
              </w:rPr>
              <w:t>SL.11-12.4</w:t>
            </w:r>
          </w:p>
          <w:p w:rsidR="004A6390" w:rsidRPr="00C534EC" w:rsidRDefault="004A6390" w:rsidP="00AE2A1B">
            <w:pPr>
              <w:spacing w:after="0" w:line="240" w:lineRule="auto"/>
              <w:rPr>
                <w:b/>
                <w:sz w:val="20"/>
                <w:szCs w:val="20"/>
                <w:lang w:val="it-IT"/>
              </w:rPr>
            </w:pPr>
            <w:r w:rsidRPr="00C534EC">
              <w:rPr>
                <w:b/>
                <w:sz w:val="20"/>
                <w:szCs w:val="20"/>
                <w:lang w:val="it-IT"/>
              </w:rPr>
              <w:t>RI.11-12.1</w:t>
            </w:r>
          </w:p>
          <w:p w:rsidR="004A6390" w:rsidRPr="00C534EC" w:rsidRDefault="004A6390" w:rsidP="00AE2A1B">
            <w:pPr>
              <w:spacing w:after="0" w:line="240" w:lineRule="auto"/>
              <w:rPr>
                <w:b/>
                <w:sz w:val="20"/>
                <w:szCs w:val="20"/>
                <w:lang w:val="it-IT"/>
              </w:rPr>
            </w:pPr>
            <w:r w:rsidRPr="00C534EC">
              <w:rPr>
                <w:b/>
                <w:sz w:val="20"/>
                <w:szCs w:val="20"/>
                <w:lang w:val="it-IT"/>
              </w:rPr>
              <w:t>RI.11-12.2</w:t>
            </w:r>
          </w:p>
          <w:p w:rsidR="004A6390" w:rsidRPr="00C534EC" w:rsidRDefault="004A6390" w:rsidP="00AE2A1B">
            <w:pPr>
              <w:spacing w:after="0" w:line="240" w:lineRule="auto"/>
              <w:rPr>
                <w:b/>
                <w:sz w:val="20"/>
                <w:szCs w:val="20"/>
                <w:lang w:val="it-IT"/>
              </w:rPr>
            </w:pPr>
            <w:r w:rsidRPr="00C534EC">
              <w:rPr>
                <w:b/>
                <w:sz w:val="20"/>
                <w:szCs w:val="20"/>
                <w:lang w:val="it-IT"/>
              </w:rPr>
              <w:t>RI.11-12.3</w:t>
            </w:r>
          </w:p>
          <w:p w:rsidR="004A6390" w:rsidRDefault="004A6390" w:rsidP="00AE2A1B">
            <w:pPr>
              <w:spacing w:after="0" w:line="240" w:lineRule="auto"/>
              <w:rPr>
                <w:b/>
                <w:sz w:val="20"/>
                <w:szCs w:val="20"/>
              </w:rPr>
            </w:pPr>
            <w:r>
              <w:rPr>
                <w:b/>
                <w:sz w:val="20"/>
                <w:szCs w:val="20"/>
              </w:rPr>
              <w:t>RI.11-12.5</w:t>
            </w:r>
          </w:p>
          <w:p w:rsidR="004A6390" w:rsidRDefault="004A6390" w:rsidP="00AE2A1B">
            <w:pPr>
              <w:spacing w:after="0" w:line="240" w:lineRule="auto"/>
              <w:rPr>
                <w:b/>
                <w:sz w:val="20"/>
                <w:szCs w:val="20"/>
              </w:rPr>
            </w:pPr>
            <w:r>
              <w:rPr>
                <w:b/>
                <w:sz w:val="20"/>
                <w:szCs w:val="20"/>
              </w:rPr>
              <w:t>RST.11-12.9</w:t>
            </w:r>
          </w:p>
          <w:p w:rsidR="00806D00" w:rsidRPr="00DC5E54" w:rsidRDefault="00806D00" w:rsidP="004A6390">
            <w:pPr>
              <w:spacing w:after="0" w:line="240" w:lineRule="auto"/>
              <w:rPr>
                <w:b/>
              </w:rPr>
            </w:pPr>
          </w:p>
        </w:tc>
        <w:tc>
          <w:tcPr>
            <w:tcW w:w="1352" w:type="dxa"/>
            <w:shd w:val="clear" w:color="auto" w:fill="auto"/>
          </w:tcPr>
          <w:p w:rsidR="00C17EA2" w:rsidRDefault="00C17EA2" w:rsidP="00C17EA2">
            <w:pPr>
              <w:spacing w:after="100" w:afterAutospacing="1" w:line="240" w:lineRule="auto"/>
              <w:jc w:val="center"/>
              <w:rPr>
                <w:rFonts w:asciiTheme="minorHAnsi" w:hAnsiTheme="minorHAnsi" w:cstheme="minorHAnsi"/>
                <w:b/>
                <w:bCs/>
              </w:rPr>
            </w:pPr>
            <w:r w:rsidRPr="00653359">
              <w:rPr>
                <w:rFonts w:asciiTheme="minorHAnsi" w:hAnsiTheme="minorHAnsi" w:cstheme="minorHAnsi"/>
                <w:b/>
                <w:bCs/>
              </w:rPr>
              <w:t>Understands business’s responsibility to know, abide by,</w:t>
            </w:r>
            <w:r>
              <w:rPr>
                <w:rFonts w:cstheme="minorHAnsi"/>
                <w:b/>
                <w:bCs/>
              </w:rPr>
              <w:t xml:space="preserve"> </w:t>
            </w:r>
            <w:r w:rsidRPr="00653359">
              <w:rPr>
                <w:rFonts w:asciiTheme="minorHAnsi" w:hAnsiTheme="minorHAnsi" w:cstheme="minorHAnsi"/>
                <w:b/>
                <w:bCs/>
              </w:rPr>
              <w:t xml:space="preserve">and enforce laws, regulations, and ethical behavior that affect business </w:t>
            </w:r>
            <w:r w:rsidRPr="00653359">
              <w:rPr>
                <w:rFonts w:asciiTheme="minorHAnsi" w:hAnsiTheme="minorHAnsi" w:cstheme="minorHAnsi"/>
                <w:b/>
                <w:bCs/>
              </w:rPr>
              <w:lastRenderedPageBreak/>
              <w:t>operations and</w:t>
            </w:r>
            <w:r>
              <w:rPr>
                <w:rFonts w:cstheme="minorHAnsi"/>
                <w:b/>
                <w:bCs/>
              </w:rPr>
              <w:t xml:space="preserve"> </w:t>
            </w:r>
            <w:r w:rsidRPr="00653359">
              <w:rPr>
                <w:rFonts w:asciiTheme="minorHAnsi" w:hAnsiTheme="minorHAnsi" w:cstheme="minorHAnsi"/>
                <w:b/>
                <w:bCs/>
              </w:rPr>
              <w:t>transactions</w:t>
            </w:r>
            <w:r>
              <w:rPr>
                <w:rFonts w:asciiTheme="minorHAnsi" w:hAnsiTheme="minorHAnsi" w:cstheme="minorHAnsi"/>
                <w:b/>
                <w:bCs/>
              </w:rPr>
              <w:t>.</w:t>
            </w:r>
          </w:p>
          <w:p w:rsidR="00C17EA2" w:rsidRPr="00653359" w:rsidRDefault="00C17EA2" w:rsidP="00C17EA2">
            <w:pPr>
              <w:autoSpaceDE w:val="0"/>
              <w:autoSpaceDN w:val="0"/>
              <w:adjustRightInd w:val="0"/>
              <w:spacing w:after="0" w:line="240" w:lineRule="auto"/>
              <w:jc w:val="center"/>
              <w:rPr>
                <w:rFonts w:asciiTheme="minorHAnsi" w:hAnsiTheme="minorHAnsi" w:cstheme="minorHAnsi"/>
                <w:b/>
                <w:bCs/>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p w:rsidR="00C17EA2" w:rsidRDefault="00C17EA2" w:rsidP="00C17EA2">
            <w:pPr>
              <w:spacing w:after="100" w:afterAutospacing="1" w:line="240" w:lineRule="auto"/>
              <w:jc w:val="center"/>
              <w:rPr>
                <w:rFonts w:asciiTheme="minorHAnsi" w:hAnsiTheme="minorHAnsi" w:cstheme="minorHAnsi"/>
                <w:b/>
                <w:bCs/>
              </w:rPr>
            </w:pPr>
          </w:p>
          <w:p w:rsidR="00C17EA2" w:rsidRDefault="00C17EA2" w:rsidP="00C17EA2">
            <w:pPr>
              <w:spacing w:after="100" w:afterAutospacing="1" w:line="240" w:lineRule="auto"/>
              <w:jc w:val="center"/>
              <w:rPr>
                <w:rFonts w:asciiTheme="minorHAnsi" w:hAnsiTheme="minorHAnsi" w:cstheme="minorHAnsi"/>
                <w:b/>
                <w:bCs/>
              </w:rPr>
            </w:pPr>
            <w:r w:rsidRPr="00653359">
              <w:rPr>
                <w:rFonts w:asciiTheme="minorHAnsi" w:hAnsiTheme="minorHAnsi" w:cstheme="minorHAnsi"/>
                <w:b/>
                <w:bCs/>
              </w:rPr>
              <w:t>Understands the processes and systems implemented to</w:t>
            </w:r>
            <w:r>
              <w:rPr>
                <w:rFonts w:cstheme="minorHAnsi"/>
                <w:b/>
                <w:bCs/>
              </w:rPr>
              <w:t xml:space="preserve"> </w:t>
            </w:r>
            <w:r w:rsidRPr="00653359">
              <w:rPr>
                <w:rFonts w:asciiTheme="minorHAnsi" w:hAnsiTheme="minorHAnsi" w:cstheme="minorHAnsi"/>
                <w:b/>
                <w:bCs/>
              </w:rPr>
              <w:t>monitor, plan, and control the day-to-day activities required for continued business</w:t>
            </w:r>
            <w:r>
              <w:rPr>
                <w:rFonts w:cstheme="minorHAnsi"/>
                <w:b/>
                <w:bCs/>
              </w:rPr>
              <w:t xml:space="preserve"> </w:t>
            </w:r>
            <w:r w:rsidRPr="00653359">
              <w:rPr>
                <w:rFonts w:asciiTheme="minorHAnsi" w:hAnsiTheme="minorHAnsi" w:cstheme="minorHAnsi"/>
                <w:b/>
                <w:bCs/>
              </w:rPr>
              <w:t>functioning</w:t>
            </w:r>
            <w:r>
              <w:rPr>
                <w:rFonts w:asciiTheme="minorHAnsi" w:hAnsiTheme="minorHAnsi" w:cstheme="minorHAnsi"/>
                <w:b/>
                <w:bCs/>
              </w:rPr>
              <w:t>.</w:t>
            </w:r>
          </w:p>
          <w:p w:rsidR="00C17EA2" w:rsidRPr="00C17EA2" w:rsidRDefault="00C17EA2" w:rsidP="00C17EA2">
            <w:pPr>
              <w:spacing w:after="100" w:afterAutospacing="1" w:line="240" w:lineRule="auto"/>
              <w:jc w:val="center"/>
              <w:rPr>
                <w:rFonts w:asciiTheme="minorHAnsi" w:hAnsiTheme="minorHAnsi" w:cstheme="minorHAnsi"/>
                <w:b/>
                <w:bCs/>
              </w:rPr>
            </w:pPr>
            <w:r w:rsidRPr="00653359">
              <w:rPr>
                <w:rFonts w:asciiTheme="minorHAnsi" w:hAnsiTheme="minorHAnsi" w:cstheme="minorHAnsi"/>
                <w:b/>
                <w:bCs/>
              </w:rPr>
              <w:t>Understands the concepts and strategies needed to</w:t>
            </w:r>
            <w:r>
              <w:rPr>
                <w:rFonts w:cstheme="minorHAnsi"/>
                <w:b/>
                <w:bCs/>
              </w:rPr>
              <w:t xml:space="preserve"> </w:t>
            </w:r>
            <w:r w:rsidRPr="00653359">
              <w:rPr>
                <w:rFonts w:asciiTheme="minorHAnsi" w:hAnsiTheme="minorHAnsi" w:cstheme="minorHAnsi"/>
                <w:b/>
                <w:bCs/>
              </w:rPr>
              <w:lastRenderedPageBreak/>
              <w:t>communicate information about products, services, images, and/or ideas to achieve a desired</w:t>
            </w:r>
            <w:r>
              <w:rPr>
                <w:rFonts w:cstheme="minorHAnsi"/>
                <w:b/>
                <w:bCs/>
              </w:rPr>
              <w:t xml:space="preserve"> </w:t>
            </w:r>
            <w:r w:rsidRPr="00653359">
              <w:rPr>
                <w:rFonts w:asciiTheme="minorHAnsi" w:hAnsiTheme="minorHAnsi" w:cstheme="minorHAnsi"/>
                <w:b/>
                <w:bCs/>
              </w:rPr>
              <w:t>outcome</w:t>
            </w:r>
            <w:r>
              <w:rPr>
                <w:rFonts w:asciiTheme="minorHAnsi" w:hAnsiTheme="minorHAnsi" w:cstheme="minorHAnsi"/>
                <w:b/>
                <w:bCs/>
              </w:rPr>
              <w:t>.</w:t>
            </w:r>
          </w:p>
        </w:tc>
        <w:tc>
          <w:tcPr>
            <w:tcW w:w="813" w:type="dxa"/>
            <w:shd w:val="clear" w:color="auto" w:fill="auto"/>
          </w:tcPr>
          <w:p w:rsidR="00806D00" w:rsidRPr="003B76EF" w:rsidRDefault="00AE2A1B" w:rsidP="005A0F5D">
            <w:pPr>
              <w:spacing w:after="0" w:line="240" w:lineRule="auto"/>
              <w:jc w:val="center"/>
              <w:rPr>
                <w:b/>
              </w:rPr>
            </w:pPr>
            <w:r>
              <w:rPr>
                <w:b/>
              </w:rPr>
              <w:lastRenderedPageBreak/>
              <w:t>1</w:t>
            </w:r>
          </w:p>
        </w:tc>
      </w:tr>
      <w:tr w:rsidR="000F12AC" w:rsidTr="00C44E14">
        <w:trPr>
          <w:trHeight w:val="466"/>
        </w:trPr>
        <w:tc>
          <w:tcPr>
            <w:tcW w:w="13176" w:type="dxa"/>
            <w:gridSpan w:val="8"/>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763BE7" w:rsidRDefault="00763BE7" w:rsidP="00763BE7">
            <w:pPr>
              <w:spacing w:line="240" w:lineRule="auto"/>
            </w:pPr>
            <w:r>
              <w:rPr>
                <w:b/>
              </w:rPr>
              <w:t xml:space="preserve">Website for samples on developing a  Business Survey </w:t>
            </w:r>
            <w:hyperlink r:id="rId11" w:history="1">
              <w:r w:rsidRPr="006C01A8">
                <w:rPr>
                  <w:rStyle w:val="Hyperlink"/>
                  <w:b/>
                </w:rPr>
                <w:t>www.samplequestionnaire.com/management-questionnaire-template.html</w:t>
              </w:r>
            </w:hyperlink>
            <w:r>
              <w:t xml:space="preserve"> </w:t>
            </w:r>
          </w:p>
          <w:p w:rsidR="00763BE7" w:rsidRDefault="00763BE7" w:rsidP="00763BE7">
            <w:pPr>
              <w:spacing w:line="240" w:lineRule="auto"/>
              <w:rPr>
                <w:b/>
              </w:rPr>
            </w:pPr>
            <w:r w:rsidRPr="00C85F77">
              <w:rPr>
                <w:b/>
              </w:rPr>
              <w:t>Cooperative Learning (Group work rubric example)</w:t>
            </w:r>
            <w:r>
              <w:t xml:space="preserve"> </w:t>
            </w:r>
            <w:hyperlink r:id="rId12" w:history="1">
              <w:r w:rsidRPr="006C01A8">
                <w:rPr>
                  <w:rStyle w:val="Hyperlink"/>
                </w:rPr>
                <w:t>http://</w:t>
              </w:r>
              <w:r w:rsidRPr="006C01A8">
                <w:rPr>
                  <w:rStyle w:val="Hyperlink"/>
                  <w:b/>
                </w:rPr>
                <w:t>www2.uwstout.edu/content/profdev/rubrics/secondaryteamworkrubric.html</w:t>
              </w:r>
            </w:hyperlink>
          </w:p>
          <w:p w:rsidR="00763BE7" w:rsidRDefault="00763BE7" w:rsidP="00763BE7">
            <w:pPr>
              <w:spacing w:line="240" w:lineRule="auto"/>
              <w:rPr>
                <w:b/>
              </w:rPr>
            </w:pPr>
            <w:r>
              <w:rPr>
                <w:b/>
              </w:rPr>
              <w:t xml:space="preserve">Essay writing rubric Examples: </w:t>
            </w:r>
            <w:hyperlink r:id="rId13" w:history="1">
              <w:r w:rsidRPr="006C01A8">
                <w:rPr>
                  <w:rStyle w:val="Hyperlink"/>
                  <w:b/>
                </w:rPr>
                <w:t>http://www.teachervision.fen.com/rubrics/teaching-methods/6359.html</w:t>
              </w:r>
            </w:hyperlink>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4A6390"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BF37E1" w:rsidTr="00C44E14">
        <w:trPr>
          <w:trHeight w:val="359"/>
        </w:trPr>
        <w:tc>
          <w:tcPr>
            <w:tcW w:w="828" w:type="dxa"/>
          </w:tcPr>
          <w:p w:rsidR="00BF37E1" w:rsidRPr="009505D0" w:rsidRDefault="00BF37E1" w:rsidP="00361C3B">
            <w:pPr>
              <w:spacing w:line="240" w:lineRule="auto"/>
              <w:rPr>
                <w:noProof/>
              </w:rPr>
            </w:pPr>
            <w:r>
              <w:rPr>
                <w:noProof/>
              </w:rPr>
              <w:t>3</w:t>
            </w:r>
          </w:p>
        </w:tc>
        <w:tc>
          <w:tcPr>
            <w:tcW w:w="12348" w:type="dxa"/>
            <w:gridSpan w:val="7"/>
          </w:tcPr>
          <w:p w:rsidR="00BF37E1" w:rsidRPr="00BF37E1" w:rsidRDefault="00BF37E1" w:rsidP="00BF37E1">
            <w:pPr>
              <w:pStyle w:val="ListParagraph"/>
              <w:numPr>
                <w:ilvl w:val="0"/>
                <w:numId w:val="22"/>
              </w:numPr>
              <w:spacing w:line="240" w:lineRule="auto"/>
              <w:rPr>
                <w:rFonts w:asciiTheme="minorHAnsi" w:hAnsiTheme="minorHAnsi" w:cstheme="minorHAnsi"/>
              </w:rPr>
            </w:pPr>
            <w:r w:rsidRPr="00BF37E1">
              <w:rPr>
                <w:rFonts w:asciiTheme="minorHAnsi" w:hAnsiTheme="minorHAnsi" w:cstheme="minorHAnsi"/>
              </w:rPr>
              <w:t>Guided Practice, Independent Practice, &amp; Guest Speaker:</w:t>
            </w:r>
          </w:p>
          <w:p w:rsidR="00BF37E1" w:rsidRPr="00BF37E1" w:rsidRDefault="00BF37E1" w:rsidP="00BF37E1">
            <w:pPr>
              <w:pStyle w:val="ListParagraph"/>
              <w:numPr>
                <w:ilvl w:val="0"/>
                <w:numId w:val="23"/>
              </w:numPr>
              <w:spacing w:line="240" w:lineRule="auto"/>
              <w:rPr>
                <w:rFonts w:asciiTheme="minorHAnsi" w:hAnsiTheme="minorHAnsi" w:cstheme="minorHAnsi"/>
              </w:rPr>
            </w:pPr>
            <w:r w:rsidRPr="00BF37E1">
              <w:rPr>
                <w:rFonts w:asciiTheme="minorHAnsi" w:hAnsiTheme="minorHAnsi" w:cstheme="minorHAnsi"/>
              </w:rPr>
              <w:t xml:space="preserve">Teacher led discussion:  Coordinate a “dress up” day (perhaps during FBLA-PBL </w:t>
            </w:r>
            <w:proofErr w:type="gramStart"/>
            <w:r w:rsidRPr="00BF37E1">
              <w:rPr>
                <w:rFonts w:asciiTheme="minorHAnsi" w:hAnsiTheme="minorHAnsi" w:cstheme="minorHAnsi"/>
              </w:rPr>
              <w:t>week )</w:t>
            </w:r>
            <w:proofErr w:type="gramEnd"/>
            <w:r w:rsidRPr="00BF37E1">
              <w:rPr>
                <w:rFonts w:asciiTheme="minorHAnsi" w:hAnsiTheme="minorHAnsi" w:cstheme="minorHAnsi"/>
              </w:rPr>
              <w:t xml:space="preserve"> after providing appropriate  guidelines(handout)  and discussing a typical attendance policy (use local schools attendance policy as an example) obtained from a local business. (great time to discuss FBLA Dress Code – see unit Resources)</w:t>
            </w:r>
          </w:p>
          <w:p w:rsidR="00BF37E1" w:rsidRPr="00BF37E1" w:rsidRDefault="00BF37E1" w:rsidP="00BF37E1">
            <w:pPr>
              <w:pStyle w:val="ListParagraph"/>
              <w:numPr>
                <w:ilvl w:val="0"/>
                <w:numId w:val="23"/>
              </w:numPr>
              <w:spacing w:line="240" w:lineRule="auto"/>
              <w:rPr>
                <w:rFonts w:asciiTheme="minorHAnsi" w:hAnsiTheme="minorHAnsi" w:cstheme="minorHAnsi"/>
              </w:rPr>
            </w:pPr>
            <w:r w:rsidRPr="00BF37E1">
              <w:rPr>
                <w:rFonts w:asciiTheme="minorHAnsi" w:hAnsiTheme="minorHAnsi" w:cstheme="minorHAnsi"/>
              </w:rPr>
              <w:t xml:space="preserve">Student research – </w:t>
            </w:r>
            <w:r w:rsidRPr="00BF37E1">
              <w:rPr>
                <w:rFonts w:asciiTheme="minorHAnsi" w:eastAsia="Times New Roman" w:hAnsiTheme="minorHAnsi" w:cstheme="minorHAnsi"/>
              </w:rPr>
              <w:t>Assign each student a business and have them interview someone from a local business (a parent) or research on the internet the dress code/attendance policy of the business and then write a short essay describing the policies.</w:t>
            </w:r>
          </w:p>
          <w:p w:rsidR="00BF37E1" w:rsidRPr="00BF37E1" w:rsidRDefault="00BF37E1" w:rsidP="00BF37E1">
            <w:pPr>
              <w:pStyle w:val="ListParagraph"/>
              <w:numPr>
                <w:ilvl w:val="0"/>
                <w:numId w:val="23"/>
              </w:numPr>
              <w:spacing w:line="240" w:lineRule="auto"/>
              <w:rPr>
                <w:rFonts w:asciiTheme="minorHAnsi" w:hAnsiTheme="minorHAnsi" w:cstheme="minorHAnsi"/>
              </w:rPr>
            </w:pPr>
            <w:r w:rsidRPr="00BF37E1">
              <w:rPr>
                <w:rFonts w:asciiTheme="minorHAnsi" w:hAnsiTheme="minorHAnsi" w:cstheme="minorHAnsi"/>
              </w:rPr>
              <w:t>Invite a speaker from an area business (Human Resource Department) to talk about company policy on dress code, attendance, rules and regulations about hiring, etc.</w:t>
            </w:r>
          </w:p>
        </w:tc>
      </w:tr>
      <w:tr w:rsidR="00BF37E1" w:rsidTr="00C44E14">
        <w:trPr>
          <w:trHeight w:val="359"/>
        </w:trPr>
        <w:tc>
          <w:tcPr>
            <w:tcW w:w="828" w:type="dxa"/>
          </w:tcPr>
          <w:p w:rsidR="00BF37E1" w:rsidRPr="009505D0" w:rsidRDefault="00BF37E1" w:rsidP="00361C3B">
            <w:pPr>
              <w:spacing w:line="240" w:lineRule="auto"/>
              <w:rPr>
                <w:noProof/>
              </w:rPr>
            </w:pPr>
            <w:r>
              <w:rPr>
                <w:noProof/>
              </w:rPr>
              <w:lastRenderedPageBreak/>
              <w:t>3, 4, 5</w:t>
            </w:r>
          </w:p>
        </w:tc>
        <w:tc>
          <w:tcPr>
            <w:tcW w:w="12348" w:type="dxa"/>
            <w:gridSpan w:val="7"/>
          </w:tcPr>
          <w:p w:rsidR="00BF37E1" w:rsidRPr="00BF37E1" w:rsidRDefault="00BF37E1" w:rsidP="00BF37E1">
            <w:pPr>
              <w:pStyle w:val="NormalWeb"/>
              <w:numPr>
                <w:ilvl w:val="0"/>
                <w:numId w:val="22"/>
              </w:numPr>
              <w:rPr>
                <w:rFonts w:asciiTheme="minorHAnsi" w:hAnsiTheme="minorHAnsi" w:cstheme="minorHAnsi"/>
                <w:sz w:val="22"/>
                <w:szCs w:val="22"/>
              </w:rPr>
            </w:pPr>
            <w:r w:rsidRPr="00BF37E1">
              <w:rPr>
                <w:rFonts w:asciiTheme="minorHAnsi" w:hAnsiTheme="minorHAnsi" w:cstheme="minorHAnsi"/>
                <w:sz w:val="22"/>
                <w:szCs w:val="22"/>
              </w:rPr>
              <w:t>Guided Practice - Open dialogue: Ask students to first define ETHICS. This will give the instructor an idea of the students’ experiences and background with the topic. Key words should be recorded on newsprint, chalkboard, overhead, etc. The intent of this discussion is to generate key words such as: values, belief or belief system, morals, principles, code of right and wrong, social values, etc.</w:t>
            </w:r>
          </w:p>
        </w:tc>
      </w:tr>
      <w:tr w:rsidR="00BF37E1" w:rsidTr="00C44E14">
        <w:trPr>
          <w:trHeight w:val="359"/>
        </w:trPr>
        <w:tc>
          <w:tcPr>
            <w:tcW w:w="828" w:type="dxa"/>
          </w:tcPr>
          <w:p w:rsidR="00BF37E1" w:rsidRPr="009505D0" w:rsidRDefault="00BF37E1" w:rsidP="00361C3B">
            <w:pPr>
              <w:spacing w:line="240" w:lineRule="auto"/>
              <w:rPr>
                <w:noProof/>
              </w:rPr>
            </w:pPr>
            <w:r>
              <w:rPr>
                <w:noProof/>
              </w:rPr>
              <w:t>1, 2</w:t>
            </w:r>
          </w:p>
        </w:tc>
        <w:tc>
          <w:tcPr>
            <w:tcW w:w="12348" w:type="dxa"/>
            <w:gridSpan w:val="7"/>
          </w:tcPr>
          <w:p w:rsidR="00BF37E1" w:rsidRPr="00BF37E1" w:rsidRDefault="00BF37E1" w:rsidP="00BF37E1">
            <w:pPr>
              <w:pStyle w:val="ListParagraph"/>
              <w:numPr>
                <w:ilvl w:val="0"/>
                <w:numId w:val="22"/>
              </w:numPr>
              <w:spacing w:line="240" w:lineRule="auto"/>
              <w:rPr>
                <w:rFonts w:asciiTheme="minorHAnsi" w:hAnsiTheme="minorHAnsi" w:cstheme="minorHAnsi"/>
              </w:rPr>
            </w:pPr>
            <w:r w:rsidRPr="00BF37E1">
              <w:rPr>
                <w:rFonts w:asciiTheme="minorHAnsi" w:hAnsiTheme="minorHAnsi" w:cstheme="minorHAnsi"/>
              </w:rPr>
              <w:t xml:space="preserve">Independent </w:t>
            </w:r>
            <w:proofErr w:type="gramStart"/>
            <w:r w:rsidRPr="00BF37E1">
              <w:rPr>
                <w:rFonts w:asciiTheme="minorHAnsi" w:hAnsiTheme="minorHAnsi" w:cstheme="minorHAnsi"/>
              </w:rPr>
              <w:t>Practice ,</w:t>
            </w:r>
            <w:proofErr w:type="gramEnd"/>
            <w:r w:rsidRPr="00BF37E1">
              <w:rPr>
                <w:rFonts w:asciiTheme="minorHAnsi" w:hAnsiTheme="minorHAnsi" w:cstheme="minorHAnsi"/>
              </w:rPr>
              <w:t xml:space="preserve"> student research – Students conduct research  for laws and regulations on starting businesses.</w:t>
            </w:r>
          </w:p>
        </w:tc>
      </w:tr>
      <w:tr w:rsidR="004A6390"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4A6390" w:rsidTr="00C44E14">
        <w:trPr>
          <w:trHeight w:val="466"/>
        </w:trPr>
        <w:tc>
          <w:tcPr>
            <w:tcW w:w="828" w:type="dxa"/>
          </w:tcPr>
          <w:p w:rsidR="003A7E69" w:rsidRPr="009505D0" w:rsidRDefault="00763BE7" w:rsidP="00C44E14">
            <w:pPr>
              <w:spacing w:line="240" w:lineRule="auto"/>
              <w:rPr>
                <w:noProof/>
              </w:rPr>
            </w:pPr>
            <w:r>
              <w:rPr>
                <w:noProof/>
              </w:rPr>
              <w:t>3</w:t>
            </w:r>
          </w:p>
        </w:tc>
        <w:tc>
          <w:tcPr>
            <w:tcW w:w="12348" w:type="dxa"/>
            <w:gridSpan w:val="7"/>
          </w:tcPr>
          <w:p w:rsidR="003A7E69" w:rsidRPr="00BF37E1" w:rsidRDefault="00763BE7" w:rsidP="00BF37E1">
            <w:pPr>
              <w:pStyle w:val="ListParagraph"/>
              <w:numPr>
                <w:ilvl w:val="0"/>
                <w:numId w:val="24"/>
              </w:numPr>
              <w:spacing w:line="240" w:lineRule="auto"/>
              <w:rPr>
                <w:rFonts w:asciiTheme="minorHAnsi" w:hAnsiTheme="minorHAnsi" w:cstheme="minorHAnsi"/>
                <w:b/>
              </w:rPr>
            </w:pPr>
            <w:r w:rsidRPr="00BF37E1">
              <w:rPr>
                <w:rFonts w:asciiTheme="minorHAnsi" w:eastAsia="Times New Roman" w:hAnsiTheme="minorHAnsi" w:cstheme="minorHAnsi"/>
              </w:rPr>
              <w:t xml:space="preserve">Go to the web site </w:t>
            </w:r>
            <w:hyperlink r:id="rId14" w:history="1">
              <w:r w:rsidRPr="00BF37E1">
                <w:rPr>
                  <w:rStyle w:val="Hyperlink"/>
                  <w:rFonts w:asciiTheme="minorHAnsi" w:eastAsia="Times New Roman" w:hAnsiTheme="minorHAnsi" w:cstheme="minorHAnsi"/>
                </w:rPr>
                <w:t>www.ceres.org</w:t>
              </w:r>
            </w:hyperlink>
            <w:r w:rsidRPr="00BF37E1">
              <w:rPr>
                <w:rFonts w:asciiTheme="minorHAnsi" w:eastAsia="Times New Roman" w:hAnsiTheme="minorHAnsi" w:cstheme="minorHAnsi"/>
              </w:rPr>
              <w:t xml:space="preserve"> and research CERES PRINCIPLES. Assign each student a principle and have them write a short paragraph describing the principle in addition have the student research a company that is practicing the principle and an example of that practice.</w:t>
            </w:r>
          </w:p>
        </w:tc>
      </w:tr>
      <w:tr w:rsidR="004A6390" w:rsidTr="00C44E14">
        <w:trPr>
          <w:trHeight w:val="466"/>
        </w:trPr>
        <w:tc>
          <w:tcPr>
            <w:tcW w:w="828" w:type="dxa"/>
          </w:tcPr>
          <w:p w:rsidR="003A7E69" w:rsidRPr="009505D0" w:rsidRDefault="00763BE7" w:rsidP="00C44E14">
            <w:pPr>
              <w:spacing w:line="240" w:lineRule="auto"/>
              <w:rPr>
                <w:noProof/>
              </w:rPr>
            </w:pPr>
            <w:r>
              <w:rPr>
                <w:noProof/>
              </w:rPr>
              <w:t>3, 4, 5</w:t>
            </w:r>
          </w:p>
        </w:tc>
        <w:tc>
          <w:tcPr>
            <w:tcW w:w="12348" w:type="dxa"/>
            <w:gridSpan w:val="7"/>
          </w:tcPr>
          <w:p w:rsidR="003A7E69" w:rsidRPr="00BF37E1" w:rsidRDefault="00763BE7" w:rsidP="00BF37E1">
            <w:pPr>
              <w:pStyle w:val="ListParagraph"/>
              <w:numPr>
                <w:ilvl w:val="0"/>
                <w:numId w:val="24"/>
              </w:numPr>
              <w:spacing w:after="0" w:line="240" w:lineRule="auto"/>
              <w:rPr>
                <w:rFonts w:asciiTheme="minorHAnsi" w:hAnsiTheme="minorHAnsi" w:cstheme="minorHAnsi"/>
              </w:rPr>
            </w:pPr>
            <w:r w:rsidRPr="00BF37E1">
              <w:rPr>
                <w:rFonts w:asciiTheme="minorHAnsi" w:hAnsiTheme="minorHAnsi" w:cstheme="minorHAnsi"/>
              </w:rPr>
              <w:t xml:space="preserve">Students will contact local business owners from surrounding rural and urban areas to compare their policies on:  attire, ethics, and attendance </w:t>
            </w:r>
            <w:proofErr w:type="spellStart"/>
            <w:proofErr w:type="gramStart"/>
            <w:r w:rsidRPr="00BF37E1">
              <w:rPr>
                <w:rFonts w:asciiTheme="minorHAnsi" w:hAnsiTheme="minorHAnsi" w:cstheme="minorHAnsi"/>
              </w:rPr>
              <w:t>ect</w:t>
            </w:r>
            <w:proofErr w:type="spellEnd"/>
            <w:proofErr w:type="gramEnd"/>
            <w:r w:rsidRPr="00BF37E1">
              <w:rPr>
                <w:rFonts w:asciiTheme="minorHAnsi" w:hAnsiTheme="minorHAnsi" w:cstheme="minorHAnsi"/>
              </w:rPr>
              <w:t>. (see website link in Assessments for ideas on developing a survey)</w:t>
            </w:r>
          </w:p>
        </w:tc>
      </w:tr>
      <w:tr w:rsidR="004A6390" w:rsidTr="00C44E14">
        <w:trPr>
          <w:trHeight w:val="466"/>
        </w:trPr>
        <w:tc>
          <w:tcPr>
            <w:tcW w:w="828" w:type="dxa"/>
          </w:tcPr>
          <w:p w:rsidR="003A7E69" w:rsidRPr="009505D0" w:rsidRDefault="00763BE7" w:rsidP="00C44E14">
            <w:pPr>
              <w:spacing w:line="240" w:lineRule="auto"/>
              <w:rPr>
                <w:noProof/>
              </w:rPr>
            </w:pPr>
            <w:r>
              <w:rPr>
                <w:noProof/>
              </w:rPr>
              <w:t>1, 2</w:t>
            </w:r>
          </w:p>
        </w:tc>
        <w:tc>
          <w:tcPr>
            <w:tcW w:w="12348" w:type="dxa"/>
            <w:gridSpan w:val="7"/>
          </w:tcPr>
          <w:p w:rsidR="003A7E69" w:rsidRPr="00BF37E1" w:rsidRDefault="00763BE7" w:rsidP="00BF37E1">
            <w:pPr>
              <w:pStyle w:val="ListParagraph"/>
              <w:numPr>
                <w:ilvl w:val="0"/>
                <w:numId w:val="24"/>
              </w:numPr>
              <w:spacing w:after="0" w:line="240" w:lineRule="auto"/>
              <w:rPr>
                <w:rFonts w:asciiTheme="minorHAnsi" w:hAnsiTheme="minorHAnsi" w:cstheme="minorHAnsi"/>
              </w:rPr>
            </w:pPr>
            <w:proofErr w:type="spellStart"/>
            <w:r w:rsidRPr="00BF37E1">
              <w:rPr>
                <w:rFonts w:asciiTheme="minorHAnsi" w:hAnsiTheme="minorHAnsi" w:cstheme="minorHAnsi"/>
              </w:rPr>
              <w:t>WebQuest</w:t>
            </w:r>
            <w:proofErr w:type="spellEnd"/>
            <w:r w:rsidRPr="00BF37E1">
              <w:rPr>
                <w:rFonts w:asciiTheme="minorHAnsi" w:hAnsiTheme="minorHAnsi" w:cstheme="minorHAnsi"/>
              </w:rPr>
              <w:t xml:space="preserve">:  Students will search the internet for laws and regulations on starting the following forms of Businesses:  (Proprietorship, Partnership, and Corporation </w:t>
            </w:r>
            <w:proofErr w:type="spellStart"/>
            <w:proofErr w:type="gramStart"/>
            <w:r w:rsidRPr="00BF37E1">
              <w:rPr>
                <w:rFonts w:asciiTheme="minorHAnsi" w:hAnsiTheme="minorHAnsi" w:cstheme="minorHAnsi"/>
              </w:rPr>
              <w:t>ect</w:t>
            </w:r>
            <w:proofErr w:type="spellEnd"/>
            <w:proofErr w:type="gramEnd"/>
            <w:r w:rsidRPr="00BF37E1">
              <w:rPr>
                <w:rFonts w:asciiTheme="minorHAnsi" w:hAnsiTheme="minorHAnsi" w:cstheme="minorHAnsi"/>
              </w:rPr>
              <w:t>.)  (see link in unit resources – Business Informational website and Missouri Legal Website)</w:t>
            </w:r>
          </w:p>
        </w:tc>
      </w:tr>
      <w:tr w:rsidR="000F47EE" w:rsidTr="00C44E14">
        <w:trPr>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2F7D8D" w:rsidRPr="00F87750" w:rsidRDefault="002F7D8D" w:rsidP="002F7D8D">
            <w:pPr>
              <w:spacing w:line="240" w:lineRule="auto"/>
              <w:rPr>
                <w:b/>
              </w:rPr>
            </w:pPr>
            <w:r w:rsidRPr="00F87750">
              <w:rPr>
                <w:b/>
              </w:rPr>
              <w:t xml:space="preserve">Business Registration Checklist:  </w:t>
            </w:r>
            <w:hyperlink r:id="rId15" w:history="1">
              <w:r w:rsidRPr="00F87750">
                <w:rPr>
                  <w:rStyle w:val="Hyperlink"/>
                  <w:b/>
                </w:rPr>
                <w:t>http://www.business.mo.gov/BusinessRegistrationChecklist.pdf</w:t>
              </w:r>
            </w:hyperlink>
          </w:p>
          <w:p w:rsidR="002F7D8D" w:rsidRPr="00F87750" w:rsidRDefault="002F7D8D" w:rsidP="002F7D8D">
            <w:pPr>
              <w:spacing w:line="240" w:lineRule="auto"/>
              <w:rPr>
                <w:b/>
              </w:rPr>
            </w:pPr>
            <w:r w:rsidRPr="00F87750">
              <w:rPr>
                <w:b/>
              </w:rPr>
              <w:t xml:space="preserve">Missouri Legal Website:  </w:t>
            </w:r>
            <w:hyperlink r:id="rId16" w:history="1">
              <w:r w:rsidRPr="00F87750">
                <w:rPr>
                  <w:rStyle w:val="Hyperlink"/>
                  <w:b/>
                </w:rPr>
                <w:t>http://www.business.mo.gov/register.asp</w:t>
              </w:r>
            </w:hyperlink>
          </w:p>
          <w:p w:rsidR="002F7D8D" w:rsidRPr="00C534EC" w:rsidRDefault="002F7D8D" w:rsidP="002F7D8D">
            <w:pPr>
              <w:spacing w:after="0" w:line="240" w:lineRule="auto"/>
              <w:rPr>
                <w:b/>
                <w:lang w:val="fr-FR"/>
              </w:rPr>
            </w:pPr>
            <w:r w:rsidRPr="00C534EC">
              <w:rPr>
                <w:b/>
                <w:lang w:val="fr-FR"/>
              </w:rPr>
              <w:t xml:space="preserve">FBLA </w:t>
            </w:r>
            <w:proofErr w:type="spellStart"/>
            <w:r w:rsidRPr="00C534EC">
              <w:rPr>
                <w:b/>
                <w:lang w:val="fr-FR"/>
              </w:rPr>
              <w:t>Dress</w:t>
            </w:r>
            <w:proofErr w:type="spellEnd"/>
            <w:r w:rsidRPr="00C534EC">
              <w:rPr>
                <w:b/>
                <w:lang w:val="fr-FR"/>
              </w:rPr>
              <w:t xml:space="preserve"> Code </w:t>
            </w:r>
            <w:hyperlink r:id="rId17" w:history="1">
              <w:r w:rsidRPr="00C534EC">
                <w:rPr>
                  <w:rStyle w:val="Hyperlink"/>
                  <w:b/>
                  <w:lang w:val="fr-FR"/>
                </w:rPr>
                <w:t>www.fbla-pbl.org</w:t>
              </w:r>
            </w:hyperlink>
          </w:p>
          <w:p w:rsidR="002F7D8D" w:rsidRPr="00C534EC" w:rsidRDefault="002F7D8D" w:rsidP="002F7D8D">
            <w:pPr>
              <w:spacing w:after="0" w:line="240" w:lineRule="auto"/>
              <w:rPr>
                <w:b/>
                <w:lang w:val="fr-FR"/>
              </w:rPr>
            </w:pPr>
          </w:p>
          <w:p w:rsidR="002F7D8D" w:rsidRPr="00F87750" w:rsidRDefault="002F7D8D" w:rsidP="002F7D8D">
            <w:pPr>
              <w:spacing w:after="0" w:line="240" w:lineRule="auto"/>
              <w:rPr>
                <w:b/>
              </w:rPr>
            </w:pPr>
            <w:r w:rsidRPr="00F87750">
              <w:rPr>
                <w:b/>
              </w:rPr>
              <w:t xml:space="preserve">Ethics and Social Responsibility </w:t>
            </w:r>
            <w:hyperlink r:id="rId18" w:history="1">
              <w:r w:rsidRPr="00F87750">
                <w:rPr>
                  <w:rStyle w:val="Hyperlink"/>
                  <w:b/>
                </w:rPr>
                <w:t>www.enotes.com/social-responsibility-organizational-ethics-reference/social-responsibility-organizational-ethics</w:t>
              </w:r>
            </w:hyperlink>
            <w:r w:rsidRPr="00F87750">
              <w:t xml:space="preserve"> </w:t>
            </w:r>
          </w:p>
          <w:p w:rsidR="002F7D8D" w:rsidRPr="00F87750" w:rsidRDefault="002F7D8D" w:rsidP="002F7D8D">
            <w:pPr>
              <w:spacing w:after="0" w:line="240" w:lineRule="auto"/>
              <w:rPr>
                <w:b/>
              </w:rPr>
            </w:pPr>
          </w:p>
          <w:p w:rsidR="002F7D8D" w:rsidRPr="00F87750" w:rsidRDefault="002F7D8D" w:rsidP="002F7D8D">
            <w:pPr>
              <w:spacing w:after="0" w:line="240" w:lineRule="auto"/>
              <w:rPr>
                <w:b/>
              </w:rPr>
            </w:pPr>
            <w:r w:rsidRPr="00F87750">
              <w:rPr>
                <w:b/>
              </w:rPr>
              <w:t xml:space="preserve">Laws and Regulations regarding opening a business:  </w:t>
            </w:r>
            <w:hyperlink r:id="rId19" w:history="1">
              <w:r w:rsidRPr="00F87750">
                <w:rPr>
                  <w:rStyle w:val="Hyperlink"/>
                  <w:b/>
                </w:rPr>
                <w:t>http://www.business.gov/we-have-moved.html</w:t>
              </w:r>
            </w:hyperlink>
          </w:p>
          <w:p w:rsidR="002F7D8D" w:rsidRPr="00F87750" w:rsidRDefault="002F7D8D" w:rsidP="002F7D8D">
            <w:pPr>
              <w:spacing w:after="0" w:line="240" w:lineRule="auto"/>
              <w:rPr>
                <w:b/>
              </w:rPr>
            </w:pPr>
          </w:p>
          <w:p w:rsidR="002F7D8D" w:rsidRPr="00F87750" w:rsidRDefault="002F7D8D" w:rsidP="002F7D8D">
            <w:pPr>
              <w:spacing w:after="0" w:line="240" w:lineRule="auto"/>
              <w:rPr>
                <w:b/>
              </w:rPr>
            </w:pPr>
            <w:r w:rsidRPr="00F87750">
              <w:rPr>
                <w:b/>
              </w:rPr>
              <w:t xml:space="preserve">Business informational website:  </w:t>
            </w:r>
            <w:hyperlink r:id="rId20" w:history="1">
              <w:r w:rsidRPr="00F87750">
                <w:rPr>
                  <w:rStyle w:val="Hyperlink"/>
                  <w:b/>
                </w:rPr>
                <w:t>http://www.sba.gov/category/navigation-structure/starting-managing-business/starting-</w:t>
              </w:r>
              <w:r w:rsidRPr="00F87750">
                <w:rPr>
                  <w:rStyle w:val="Hyperlink"/>
                  <w:b/>
                </w:rPr>
                <w:lastRenderedPageBreak/>
                <w:t>business/establishing-business/incorporating-registering-your-</w:t>
              </w:r>
            </w:hyperlink>
          </w:p>
          <w:p w:rsidR="002F7D8D" w:rsidRPr="00F87750" w:rsidRDefault="002F7D8D" w:rsidP="002F7D8D">
            <w:pPr>
              <w:spacing w:after="0" w:line="240" w:lineRule="auto"/>
              <w:rPr>
                <w:b/>
              </w:rPr>
            </w:pPr>
          </w:p>
          <w:p w:rsidR="000F47EE" w:rsidRDefault="00F87750" w:rsidP="00BC4316">
            <w:pPr>
              <w:spacing w:line="240" w:lineRule="auto"/>
              <w:rPr>
                <w:b/>
              </w:rPr>
            </w:pPr>
            <w:r>
              <w:rPr>
                <w:b/>
              </w:rPr>
              <w:t>Resources @MCCE:</w:t>
            </w: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BE 13.1399 W333</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Teaching the Ethical Foundations of Economics</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Jonathan B. Wight and John S. Morton</w:t>
            </w:r>
            <w:r w:rsidRPr="006158AD">
              <w:rPr>
                <w:rFonts w:asciiTheme="minorHAnsi" w:eastAsia="Times New Roman" w:hAnsiTheme="minorHAnsi" w:cstheme="minorHAnsi"/>
                <w:lang w:eastAsia="zh-CN"/>
              </w:rPr>
              <w:br/>
              <w:t>NEW YORK, NY, NATIONAL COUNCIL ON ECONOMIC EDUCATION, 2007.</w:t>
            </w:r>
            <w:r w:rsidRPr="006158AD">
              <w:rPr>
                <w:rFonts w:asciiTheme="minorHAnsi" w:eastAsia="Times New Roman" w:hAnsiTheme="minorHAnsi" w:cstheme="minorHAnsi"/>
                <w:lang w:eastAsia="zh-CN"/>
              </w:rPr>
              <w:br/>
              <w:t xml:space="preserve">BOOK — Book contains 10 lessons that reintroduce an ethical dimension to economics in the tradition of Adam Smith. Through these materials students will have the opportunity to learn about the important role ethics and character play in a market economy and how, in turn, markets influence ethical behavior. The lessons involve students through simulations, group decision making, problem solving, classroom demonstrations and role playing. Grades 9 - 12. </w:t>
            </w:r>
          </w:p>
          <w:p w:rsidR="00F87750" w:rsidRPr="006158AD" w:rsidRDefault="00F87750" w:rsidP="006158AD">
            <w:pPr>
              <w:spacing w:after="0" w:line="240" w:lineRule="auto"/>
              <w:rPr>
                <w:rFonts w:asciiTheme="minorHAnsi" w:hAnsiTheme="minorHAnsi" w:cstheme="minorHAnsi"/>
                <w:b/>
              </w:rPr>
            </w:pP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BE DVD ROM 41</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Business Law and Ethics--If It Is Legal, Is It Ethical?</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Palomar College</w:t>
            </w:r>
            <w:r w:rsidRPr="006158AD">
              <w:rPr>
                <w:rFonts w:asciiTheme="minorHAnsi" w:eastAsia="Times New Roman" w:hAnsiTheme="minorHAnsi" w:cstheme="minorHAnsi"/>
                <w:lang w:eastAsia="zh-CN"/>
              </w:rPr>
              <w:br/>
              <w:t>SAN MARCOS, CA, PALOMAR COLLEGE, 2005.</w:t>
            </w:r>
            <w:r w:rsidRPr="006158AD">
              <w:rPr>
                <w:rFonts w:asciiTheme="minorHAnsi" w:eastAsia="Times New Roman" w:hAnsiTheme="minorHAnsi" w:cstheme="minorHAnsi"/>
                <w:lang w:eastAsia="zh-CN"/>
              </w:rPr>
              <w:br/>
              <w:t xml:space="preserve">DVD ROM — Enron, MCI, and Tyco have become household words, not because of their products or services, but rather because of their unethical conduct setting new records in the annals of business. </w:t>
            </w:r>
            <w:proofErr w:type="gramStart"/>
            <w:r w:rsidRPr="006158AD">
              <w:rPr>
                <w:rFonts w:asciiTheme="minorHAnsi" w:eastAsia="Times New Roman" w:hAnsiTheme="minorHAnsi" w:cstheme="minorHAnsi"/>
                <w:lang w:eastAsia="zh-CN"/>
              </w:rPr>
              <w:t>A panel of experts help</w:t>
            </w:r>
            <w:proofErr w:type="gramEnd"/>
            <w:r w:rsidRPr="006158AD">
              <w:rPr>
                <w:rFonts w:asciiTheme="minorHAnsi" w:eastAsia="Times New Roman" w:hAnsiTheme="minorHAnsi" w:cstheme="minorHAnsi"/>
                <w:lang w:eastAsia="zh-CN"/>
              </w:rPr>
              <w:t xml:space="preserve"> the viewer to understand the ethics of business. High School. 22 minutes.</w:t>
            </w:r>
          </w:p>
          <w:p w:rsidR="006158AD" w:rsidRPr="006158AD" w:rsidRDefault="006158AD" w:rsidP="006158AD">
            <w:pPr>
              <w:spacing w:after="0" w:line="240" w:lineRule="auto"/>
              <w:rPr>
                <w:rFonts w:asciiTheme="minorHAnsi" w:hAnsiTheme="minorHAnsi" w:cstheme="minorHAnsi"/>
                <w:b/>
              </w:rPr>
            </w:pP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BE GAME 4</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The Ethics Challenge</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Lockheed Martin</w:t>
            </w:r>
            <w:r w:rsidRPr="006158AD">
              <w:rPr>
                <w:rFonts w:asciiTheme="minorHAnsi" w:eastAsia="Times New Roman" w:hAnsiTheme="minorHAnsi" w:cstheme="minorHAnsi"/>
                <w:lang w:eastAsia="zh-CN"/>
              </w:rPr>
              <w:br/>
              <w:t>WESTLAKE VILLAGE, CA, LOCKHEED MARTIN CORPORATION, 1998.</w:t>
            </w:r>
            <w:r w:rsidRPr="006158AD">
              <w:rPr>
                <w:rFonts w:asciiTheme="minorHAnsi" w:eastAsia="Times New Roman" w:hAnsiTheme="minorHAnsi" w:cstheme="minorHAnsi"/>
                <w:lang w:eastAsia="zh-CN"/>
              </w:rPr>
              <w:br/>
              <w:t xml:space="preserve">GAME — Lockheed Martin's Ethics Challenge is a set of training materials based on cartoonist Scott Adams' famous DILBERT characters. The heart of the program consists of fifty Case Files that set up a wide variety of issues and dilemmas, covering virtually every aspect of business. Includes video, game board &amp; playing pieces, leader's guide, </w:t>
            </w:r>
            <w:proofErr w:type="gramStart"/>
            <w:r w:rsidRPr="006158AD">
              <w:rPr>
                <w:rFonts w:asciiTheme="minorHAnsi" w:eastAsia="Times New Roman" w:hAnsiTheme="minorHAnsi" w:cstheme="minorHAnsi"/>
                <w:lang w:eastAsia="zh-CN"/>
              </w:rPr>
              <w:t>6</w:t>
            </w:r>
            <w:proofErr w:type="gramEnd"/>
            <w:r w:rsidRPr="006158AD">
              <w:rPr>
                <w:rFonts w:asciiTheme="minorHAnsi" w:eastAsia="Times New Roman" w:hAnsiTheme="minorHAnsi" w:cstheme="minorHAnsi"/>
                <w:lang w:eastAsia="zh-CN"/>
              </w:rPr>
              <w:t xml:space="preserve"> guide books.</w:t>
            </w:r>
          </w:p>
          <w:p w:rsidR="006158AD" w:rsidRPr="006158AD" w:rsidRDefault="006158AD" w:rsidP="006158AD">
            <w:pPr>
              <w:spacing w:after="0" w:line="240" w:lineRule="auto"/>
              <w:rPr>
                <w:rFonts w:asciiTheme="minorHAnsi" w:hAnsiTheme="minorHAnsi" w:cstheme="minorHAnsi"/>
                <w:b/>
              </w:rPr>
            </w:pP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BE GAME 5</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Perspectives</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Lockheed Martin</w:t>
            </w:r>
            <w:r w:rsidRPr="006158AD">
              <w:rPr>
                <w:rFonts w:asciiTheme="minorHAnsi" w:eastAsia="Times New Roman" w:hAnsiTheme="minorHAnsi" w:cstheme="minorHAnsi"/>
                <w:lang w:eastAsia="zh-CN"/>
              </w:rPr>
              <w:br/>
              <w:t>WESTLAKE VILLAGE, CA, LOCKHEED MARTIN CORPORATION, 2002.</w:t>
            </w:r>
            <w:r w:rsidRPr="006158AD">
              <w:rPr>
                <w:rFonts w:asciiTheme="minorHAnsi" w:eastAsia="Times New Roman" w:hAnsiTheme="minorHAnsi" w:cstheme="minorHAnsi"/>
                <w:lang w:eastAsia="zh-CN"/>
              </w:rPr>
              <w:br/>
              <w:t xml:space="preserve">GAME — Doing the right thing calls for a great deal of common sense, but sometimes what is right is not obvious. Perspectives, Lockheed Martin Ethics Challenge 2002 game focuses on many of the ethical challenges that employees may encounter. The theme for Lockheed Martin Ethics </w:t>
            </w:r>
            <w:r w:rsidRPr="006158AD">
              <w:rPr>
                <w:rFonts w:asciiTheme="minorHAnsi" w:eastAsia="Times New Roman" w:hAnsiTheme="minorHAnsi" w:cstheme="minorHAnsi"/>
                <w:lang w:eastAsia="zh-CN"/>
              </w:rPr>
              <w:lastRenderedPageBreak/>
              <w:t>Challenge 2002 is perspectives and their role in decision-making. Includes video, leaders guide, and twelve workbooks. (Same author as Gray Matters game)</w:t>
            </w:r>
          </w:p>
          <w:p w:rsidR="006158AD" w:rsidRPr="006158AD" w:rsidRDefault="006158AD" w:rsidP="006158AD">
            <w:pPr>
              <w:spacing w:after="0" w:line="240" w:lineRule="auto"/>
              <w:rPr>
                <w:rFonts w:asciiTheme="minorHAnsi" w:hAnsiTheme="minorHAnsi" w:cstheme="minorHAnsi"/>
                <w:b/>
              </w:rPr>
            </w:pP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BE VIDEO 180</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Professional Development: Business Ethics and Social Responsibility</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Diamond Educational Productions/</w:t>
            </w:r>
            <w:proofErr w:type="spellStart"/>
            <w:r w:rsidRPr="006158AD">
              <w:rPr>
                <w:rFonts w:asciiTheme="minorHAnsi" w:eastAsia="Times New Roman" w:hAnsiTheme="minorHAnsi" w:cstheme="minorHAnsi"/>
                <w:lang w:eastAsia="zh-CN"/>
              </w:rPr>
              <w:t>MarkED</w:t>
            </w:r>
            <w:proofErr w:type="spellEnd"/>
            <w:r w:rsidRPr="006158AD">
              <w:rPr>
                <w:rFonts w:asciiTheme="minorHAnsi" w:eastAsia="Times New Roman" w:hAnsiTheme="minorHAnsi" w:cstheme="minorHAnsi"/>
                <w:lang w:eastAsia="zh-CN"/>
              </w:rPr>
              <w:br/>
              <w:t>COLUMBUS, OH, DIAMOND EDUCATIONAL PRODUCTIONS, 2004.</w:t>
            </w:r>
            <w:r w:rsidRPr="006158AD">
              <w:rPr>
                <w:rFonts w:asciiTheme="minorHAnsi" w:eastAsia="Times New Roman" w:hAnsiTheme="minorHAnsi" w:cstheme="minorHAnsi"/>
                <w:lang w:eastAsia="zh-CN"/>
              </w:rPr>
              <w:br/>
              <w:t>VIDEO — Through group discussions, industry professionals, educators, and recent college graduates look at the social responsibilities of businesses and processes of ethical decision-making. Codes of ethics and theories are discussed. Great for class discussions. Discussion centers around the recent events with Martha Stewart, Tyco, WorldCom, Enron and others. FORMAT: Panels and focus groups discuss trust issues involved between consumers and businesses since the recent barrage of illegal and in ethical activities of business CEOs.</w:t>
            </w:r>
          </w:p>
          <w:p w:rsidR="006158AD" w:rsidRPr="006158AD" w:rsidRDefault="006158AD" w:rsidP="006158AD">
            <w:pPr>
              <w:spacing w:after="0" w:line="240" w:lineRule="auto"/>
              <w:rPr>
                <w:rFonts w:asciiTheme="minorHAnsi" w:hAnsiTheme="minorHAnsi" w:cstheme="minorHAnsi"/>
                <w:b/>
              </w:rPr>
            </w:pPr>
          </w:p>
          <w:p w:rsidR="006158AD" w:rsidRPr="006158AD" w:rsidRDefault="006158AD" w:rsidP="006158AD">
            <w:pPr>
              <w:spacing w:after="0" w:line="240" w:lineRule="auto"/>
              <w:outlineLvl w:val="0"/>
              <w:rPr>
                <w:rFonts w:asciiTheme="minorHAnsi" w:eastAsia="Times New Roman" w:hAnsiTheme="minorHAnsi" w:cstheme="minorHAnsi"/>
                <w:b/>
                <w:bCs/>
                <w:lang w:eastAsia="zh-CN"/>
              </w:rPr>
            </w:pPr>
            <w:r w:rsidRPr="006158AD">
              <w:rPr>
                <w:rFonts w:asciiTheme="minorHAnsi" w:eastAsia="Times New Roman" w:hAnsiTheme="minorHAnsi" w:cstheme="minorHAnsi"/>
                <w:b/>
                <w:bCs/>
                <w:kern w:val="36"/>
                <w:lang w:eastAsia="zh-CN"/>
              </w:rPr>
              <w:t>MCE DVD ROM 44</w:t>
            </w:r>
            <w:r>
              <w:rPr>
                <w:rFonts w:asciiTheme="minorHAnsi" w:eastAsia="Times New Roman" w:hAnsiTheme="minorHAnsi" w:cstheme="minorHAnsi"/>
                <w:b/>
                <w:bCs/>
                <w:kern w:val="36"/>
                <w:lang w:eastAsia="zh-CN"/>
              </w:rPr>
              <w:t xml:space="preserve"> - </w:t>
            </w:r>
            <w:r w:rsidRPr="006158AD">
              <w:rPr>
                <w:rFonts w:asciiTheme="minorHAnsi" w:eastAsia="Times New Roman" w:hAnsiTheme="minorHAnsi" w:cstheme="minorHAnsi"/>
                <w:b/>
                <w:bCs/>
                <w:lang w:eastAsia="zh-CN"/>
              </w:rPr>
              <w:t>Corporate Social Responsibility: From Principles to Profit</w:t>
            </w:r>
          </w:p>
          <w:p w:rsidR="006158AD" w:rsidRPr="006158AD" w:rsidRDefault="006158AD" w:rsidP="006158AD">
            <w:pPr>
              <w:spacing w:after="0" w:line="240" w:lineRule="auto"/>
              <w:rPr>
                <w:rFonts w:asciiTheme="minorHAnsi" w:eastAsia="Times New Roman" w:hAnsiTheme="minorHAnsi" w:cstheme="minorHAnsi"/>
                <w:lang w:eastAsia="zh-CN"/>
              </w:rPr>
            </w:pPr>
            <w:r w:rsidRPr="006158AD">
              <w:rPr>
                <w:rFonts w:asciiTheme="minorHAnsi" w:eastAsia="Times New Roman" w:hAnsiTheme="minorHAnsi" w:cstheme="minorHAnsi"/>
                <w:lang w:eastAsia="zh-CN"/>
              </w:rPr>
              <w:t>Films for the Humanities &amp; Sciences</w:t>
            </w:r>
            <w:r w:rsidRPr="006158AD">
              <w:rPr>
                <w:rFonts w:asciiTheme="minorHAnsi" w:eastAsia="Times New Roman" w:hAnsiTheme="minorHAnsi" w:cstheme="minorHAnsi"/>
                <w:lang w:eastAsia="zh-CN"/>
              </w:rPr>
              <w:br/>
              <w:t>PRINCETON, NJ, FILMS FOR THE HUMANITIES &amp; SCIENCES, 2004.</w:t>
            </w:r>
            <w:r w:rsidRPr="006158AD">
              <w:rPr>
                <w:rFonts w:asciiTheme="minorHAnsi" w:eastAsia="Times New Roman" w:hAnsiTheme="minorHAnsi" w:cstheme="minorHAnsi"/>
                <w:lang w:eastAsia="zh-CN"/>
              </w:rPr>
              <w:br/>
              <w:t>DVD ROM — This program looks at how product and service providers develop and implement better business practices to satisfy shareholders, customers, employees, and the community. Companies such as Shell, DHL, Nike, and GlaxoSmithKline--placed on the hot seat by Greenpeace, the World Wildlife Fund, Oxfam, and other watchdog groups--explain how they dealt with environmental impact management, ethical supply chain management, equitable treatment of employees, proactive addressing of consumer disgruntlement, and accurate assessment of shareholder sentiment. 51 minutes.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FD" w:rsidRDefault="00F023FD" w:rsidP="00FD5A4D">
      <w:pPr>
        <w:spacing w:after="0" w:line="240" w:lineRule="auto"/>
      </w:pPr>
      <w:r>
        <w:separator/>
      </w:r>
    </w:p>
  </w:endnote>
  <w:endnote w:type="continuationSeparator" w:id="0">
    <w:p w:rsidR="00F023FD" w:rsidRDefault="00F023FD" w:rsidP="00FD5A4D">
      <w:pPr>
        <w:spacing w:after="0" w:line="240" w:lineRule="auto"/>
      </w:pPr>
      <w:r>
        <w:continuationSeparator/>
      </w:r>
    </w:p>
  </w:endnote>
  <w:endnote w:type="continuationNotice" w:id="1">
    <w:p w:rsidR="00F023FD" w:rsidRDefault="00F023F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A63FBE">
      <w:rPr>
        <w:b/>
        <w:sz w:val="24"/>
        <w:szCs w:val="24"/>
      </w:rPr>
      <w:fldChar w:fldCharType="begin"/>
    </w:r>
    <w:r>
      <w:rPr>
        <w:b/>
      </w:rPr>
      <w:instrText xml:space="preserve"> PAGE </w:instrText>
    </w:r>
    <w:r w:rsidR="00A63FBE">
      <w:rPr>
        <w:b/>
        <w:sz w:val="24"/>
        <w:szCs w:val="24"/>
      </w:rPr>
      <w:fldChar w:fldCharType="separate"/>
    </w:r>
    <w:r w:rsidR="00C17EA2">
      <w:rPr>
        <w:b/>
        <w:noProof/>
      </w:rPr>
      <w:t>7</w:t>
    </w:r>
    <w:r w:rsidR="00A63FBE">
      <w:rPr>
        <w:b/>
        <w:sz w:val="24"/>
        <w:szCs w:val="24"/>
      </w:rPr>
      <w:fldChar w:fldCharType="end"/>
    </w:r>
    <w:r>
      <w:t xml:space="preserve"> of </w:t>
    </w:r>
    <w:r w:rsidR="00A63FBE">
      <w:rPr>
        <w:b/>
        <w:sz w:val="24"/>
        <w:szCs w:val="24"/>
      </w:rPr>
      <w:fldChar w:fldCharType="begin"/>
    </w:r>
    <w:r>
      <w:rPr>
        <w:b/>
      </w:rPr>
      <w:instrText xml:space="preserve"> NUMPAGES  </w:instrText>
    </w:r>
    <w:r w:rsidR="00A63FBE">
      <w:rPr>
        <w:b/>
        <w:sz w:val="24"/>
        <w:szCs w:val="24"/>
      </w:rPr>
      <w:fldChar w:fldCharType="separate"/>
    </w:r>
    <w:r w:rsidR="00C17EA2">
      <w:rPr>
        <w:b/>
        <w:noProof/>
      </w:rPr>
      <w:t>10</w:t>
    </w:r>
    <w:r w:rsidR="00A63FBE">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FD" w:rsidRDefault="00F023FD" w:rsidP="00FD5A4D">
      <w:pPr>
        <w:spacing w:after="0" w:line="240" w:lineRule="auto"/>
      </w:pPr>
      <w:r>
        <w:separator/>
      </w:r>
    </w:p>
  </w:footnote>
  <w:footnote w:type="continuationSeparator" w:id="0">
    <w:p w:rsidR="00F023FD" w:rsidRDefault="00F023FD" w:rsidP="00FD5A4D">
      <w:pPr>
        <w:spacing w:after="0" w:line="240" w:lineRule="auto"/>
      </w:pPr>
      <w:r>
        <w:continuationSeparator/>
      </w:r>
    </w:p>
  </w:footnote>
  <w:footnote w:type="continuationNotice" w:id="1">
    <w:p w:rsidR="00F023FD" w:rsidRDefault="00F023F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285DAD" w:rsidRDefault="0015225E" w:rsidP="0015225E">
    <w:pPr>
      <w:pStyle w:val="Header"/>
    </w:pPr>
    <w:r>
      <w:t xml:space="preserve">GRADE LEVEL/UNIT TITLE: </w:t>
    </w:r>
    <w:r w:rsidR="005A0F5D">
      <w:t>11-12/</w:t>
    </w:r>
    <w:r w:rsidR="00285DAD">
      <w:t xml:space="preserve">Explore Legal, Ethical, &amp; Social Aspects of Management  </w:t>
    </w:r>
  </w:p>
  <w:p w:rsidR="0094250B" w:rsidRDefault="00806D00" w:rsidP="0015225E">
    <w:pPr>
      <w:pStyle w:val="Header"/>
    </w:pPr>
    <w:r>
      <w:t>Course Code: 040005/034301</w:t>
    </w:r>
    <w:r>
      <w:tab/>
      <w:t>CIP Code: 52.0701/52.0101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ADC022EC"/>
    <w:lvl w:ilvl="0" w:tplc="3AAAFC6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ED3C32"/>
    <w:multiLevelType w:val="hybridMultilevel"/>
    <w:tmpl w:val="1EDE6F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331D0"/>
    <w:multiLevelType w:val="hybridMultilevel"/>
    <w:tmpl w:val="4DF8A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956E5"/>
    <w:multiLevelType w:val="hybridMultilevel"/>
    <w:tmpl w:val="AC8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1A01B5"/>
    <w:multiLevelType w:val="hybridMultilevel"/>
    <w:tmpl w:val="7878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9896940"/>
    <w:multiLevelType w:val="hybridMultilevel"/>
    <w:tmpl w:val="20A8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FF3812"/>
    <w:multiLevelType w:val="hybridMultilevel"/>
    <w:tmpl w:val="97D68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19"/>
  </w:num>
  <w:num w:numId="4">
    <w:abstractNumId w:val="6"/>
  </w:num>
  <w:num w:numId="5">
    <w:abstractNumId w:val="14"/>
  </w:num>
  <w:num w:numId="6">
    <w:abstractNumId w:val="4"/>
  </w:num>
  <w:num w:numId="7">
    <w:abstractNumId w:val="8"/>
  </w:num>
  <w:num w:numId="8">
    <w:abstractNumId w:val="21"/>
  </w:num>
  <w:num w:numId="9">
    <w:abstractNumId w:val="3"/>
  </w:num>
  <w:num w:numId="10">
    <w:abstractNumId w:val="2"/>
  </w:num>
  <w:num w:numId="11">
    <w:abstractNumId w:val="20"/>
  </w:num>
  <w:num w:numId="12">
    <w:abstractNumId w:val="7"/>
  </w:num>
  <w:num w:numId="13">
    <w:abstractNumId w:val="5"/>
  </w:num>
  <w:num w:numId="14">
    <w:abstractNumId w:val="17"/>
  </w:num>
  <w:num w:numId="15">
    <w:abstractNumId w:val="15"/>
  </w:num>
  <w:num w:numId="16">
    <w:abstractNumId w:val="12"/>
  </w:num>
  <w:num w:numId="17">
    <w:abstractNumId w:val="13"/>
  </w:num>
  <w:num w:numId="18">
    <w:abstractNumId w:val="16"/>
  </w:num>
  <w:num w:numId="19">
    <w:abstractNumId w:val="1"/>
  </w:num>
  <w:num w:numId="20">
    <w:abstractNumId w:val="10"/>
  </w:num>
  <w:num w:numId="21">
    <w:abstractNumId w:val="11"/>
  </w:num>
  <w:num w:numId="22">
    <w:abstractNumId w:val="18"/>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5841">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908B5"/>
    <w:rsid w:val="001B1672"/>
    <w:rsid w:val="001B3773"/>
    <w:rsid w:val="001C64E7"/>
    <w:rsid w:val="0020289B"/>
    <w:rsid w:val="00223F54"/>
    <w:rsid w:val="002316F3"/>
    <w:rsid w:val="00233170"/>
    <w:rsid w:val="00254338"/>
    <w:rsid w:val="00267532"/>
    <w:rsid w:val="00285DAD"/>
    <w:rsid w:val="00286FAE"/>
    <w:rsid w:val="002B5E3F"/>
    <w:rsid w:val="002C16F9"/>
    <w:rsid w:val="002F7D8D"/>
    <w:rsid w:val="00321BC1"/>
    <w:rsid w:val="00323492"/>
    <w:rsid w:val="00323BA3"/>
    <w:rsid w:val="00342621"/>
    <w:rsid w:val="00353AA8"/>
    <w:rsid w:val="00355765"/>
    <w:rsid w:val="00357947"/>
    <w:rsid w:val="00366003"/>
    <w:rsid w:val="00391632"/>
    <w:rsid w:val="003A7E69"/>
    <w:rsid w:val="003B76EF"/>
    <w:rsid w:val="003D7BDE"/>
    <w:rsid w:val="003F192D"/>
    <w:rsid w:val="003F1F66"/>
    <w:rsid w:val="004633F6"/>
    <w:rsid w:val="00467E84"/>
    <w:rsid w:val="004871C5"/>
    <w:rsid w:val="004A6390"/>
    <w:rsid w:val="004E48C1"/>
    <w:rsid w:val="004F514F"/>
    <w:rsid w:val="00522002"/>
    <w:rsid w:val="00526777"/>
    <w:rsid w:val="00574E3C"/>
    <w:rsid w:val="005940E9"/>
    <w:rsid w:val="005A0F5D"/>
    <w:rsid w:val="006158AD"/>
    <w:rsid w:val="00621267"/>
    <w:rsid w:val="006569A4"/>
    <w:rsid w:val="00695161"/>
    <w:rsid w:val="006E2402"/>
    <w:rsid w:val="006E7A3D"/>
    <w:rsid w:val="00703F58"/>
    <w:rsid w:val="007056E2"/>
    <w:rsid w:val="0072740F"/>
    <w:rsid w:val="0073478C"/>
    <w:rsid w:val="00745103"/>
    <w:rsid w:val="00751B9E"/>
    <w:rsid w:val="00763BE7"/>
    <w:rsid w:val="00787783"/>
    <w:rsid w:val="007900B4"/>
    <w:rsid w:val="007A4E95"/>
    <w:rsid w:val="0080447A"/>
    <w:rsid w:val="008057B5"/>
    <w:rsid w:val="00806D00"/>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63FBE"/>
    <w:rsid w:val="00AC243F"/>
    <w:rsid w:val="00AE2A1B"/>
    <w:rsid w:val="00B05A7F"/>
    <w:rsid w:val="00B13A4E"/>
    <w:rsid w:val="00BB21C0"/>
    <w:rsid w:val="00BB7AD7"/>
    <w:rsid w:val="00BC09A6"/>
    <w:rsid w:val="00BC4316"/>
    <w:rsid w:val="00BF37E1"/>
    <w:rsid w:val="00C10270"/>
    <w:rsid w:val="00C131A8"/>
    <w:rsid w:val="00C15E0C"/>
    <w:rsid w:val="00C17EA2"/>
    <w:rsid w:val="00C303BA"/>
    <w:rsid w:val="00C44E14"/>
    <w:rsid w:val="00C534EC"/>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9017B"/>
    <w:rsid w:val="00ED3D0B"/>
    <w:rsid w:val="00F01990"/>
    <w:rsid w:val="00F023FD"/>
    <w:rsid w:val="00F072CD"/>
    <w:rsid w:val="00F25111"/>
    <w:rsid w:val="00F65B3E"/>
    <w:rsid w:val="00F815CD"/>
    <w:rsid w:val="00F87750"/>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158A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158A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763BE7"/>
    <w:rPr>
      <w:color w:val="0000FF"/>
      <w:u w:val="single"/>
    </w:rPr>
  </w:style>
  <w:style w:type="character" w:styleId="FollowedHyperlink">
    <w:name w:val="FollowedHyperlink"/>
    <w:basedOn w:val="DefaultParagraphFont"/>
    <w:uiPriority w:val="99"/>
    <w:semiHidden/>
    <w:unhideWhenUsed/>
    <w:rsid w:val="002F7D8D"/>
    <w:rPr>
      <w:color w:val="800080" w:themeColor="followedHyperlink"/>
      <w:u w:val="single"/>
    </w:rPr>
  </w:style>
  <w:style w:type="paragraph" w:styleId="NormalWeb">
    <w:name w:val="Normal (Web)"/>
    <w:basedOn w:val="Normal"/>
    <w:uiPriority w:val="99"/>
    <w:unhideWhenUsed/>
    <w:rsid w:val="00E9017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158A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158AD"/>
    <w:rPr>
      <w:rFonts w:ascii="Times New Roman" w:eastAsia="Times New Roman" w:hAnsi="Times New Roman"/>
      <w:b/>
      <w:bCs/>
      <w:sz w:val="36"/>
      <w:szCs w:val="36"/>
      <w:lang w:eastAsia="zh-CN"/>
    </w:rPr>
  </w:style>
  <w:style w:type="character" w:customStyle="1" w:styleId="info">
    <w:name w:val="info"/>
    <w:basedOn w:val="DefaultParagraphFont"/>
    <w:rsid w:val="00615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683215061">
      <w:bodyDiv w:val="1"/>
      <w:marLeft w:val="0"/>
      <w:marRight w:val="0"/>
      <w:marTop w:val="0"/>
      <w:marBottom w:val="0"/>
      <w:divBdr>
        <w:top w:val="none" w:sz="0" w:space="0" w:color="auto"/>
        <w:left w:val="none" w:sz="0" w:space="0" w:color="auto"/>
        <w:bottom w:val="none" w:sz="0" w:space="0" w:color="auto"/>
        <w:right w:val="none" w:sz="0" w:space="0" w:color="auto"/>
      </w:divBdr>
      <w:divsChild>
        <w:div w:id="1324161080">
          <w:marLeft w:val="0"/>
          <w:marRight w:val="0"/>
          <w:marTop w:val="0"/>
          <w:marBottom w:val="0"/>
          <w:divBdr>
            <w:top w:val="none" w:sz="0" w:space="0" w:color="auto"/>
            <w:left w:val="none" w:sz="0" w:space="0" w:color="auto"/>
            <w:bottom w:val="none" w:sz="0" w:space="0" w:color="auto"/>
            <w:right w:val="none" w:sz="0" w:space="0" w:color="auto"/>
          </w:divBdr>
          <w:divsChild>
            <w:div w:id="1085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295">
      <w:bodyDiv w:val="1"/>
      <w:marLeft w:val="0"/>
      <w:marRight w:val="0"/>
      <w:marTop w:val="0"/>
      <w:marBottom w:val="0"/>
      <w:divBdr>
        <w:top w:val="none" w:sz="0" w:space="0" w:color="auto"/>
        <w:left w:val="none" w:sz="0" w:space="0" w:color="auto"/>
        <w:bottom w:val="none" w:sz="0" w:space="0" w:color="auto"/>
        <w:right w:val="none" w:sz="0" w:space="0" w:color="auto"/>
      </w:divBdr>
      <w:divsChild>
        <w:div w:id="525798442">
          <w:marLeft w:val="0"/>
          <w:marRight w:val="0"/>
          <w:marTop w:val="0"/>
          <w:marBottom w:val="0"/>
          <w:divBdr>
            <w:top w:val="none" w:sz="0" w:space="0" w:color="auto"/>
            <w:left w:val="none" w:sz="0" w:space="0" w:color="auto"/>
            <w:bottom w:val="none" w:sz="0" w:space="0" w:color="auto"/>
            <w:right w:val="none" w:sz="0" w:space="0" w:color="auto"/>
          </w:divBdr>
          <w:divsChild>
            <w:div w:id="5854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273">
      <w:bodyDiv w:val="1"/>
      <w:marLeft w:val="0"/>
      <w:marRight w:val="0"/>
      <w:marTop w:val="0"/>
      <w:marBottom w:val="0"/>
      <w:divBdr>
        <w:top w:val="none" w:sz="0" w:space="0" w:color="auto"/>
        <w:left w:val="none" w:sz="0" w:space="0" w:color="auto"/>
        <w:bottom w:val="none" w:sz="0" w:space="0" w:color="auto"/>
        <w:right w:val="none" w:sz="0" w:space="0" w:color="auto"/>
      </w:divBdr>
      <w:divsChild>
        <w:div w:id="665984965">
          <w:marLeft w:val="0"/>
          <w:marRight w:val="0"/>
          <w:marTop w:val="0"/>
          <w:marBottom w:val="0"/>
          <w:divBdr>
            <w:top w:val="none" w:sz="0" w:space="0" w:color="auto"/>
            <w:left w:val="none" w:sz="0" w:space="0" w:color="auto"/>
            <w:bottom w:val="none" w:sz="0" w:space="0" w:color="auto"/>
            <w:right w:val="none" w:sz="0" w:space="0" w:color="auto"/>
          </w:divBdr>
          <w:divsChild>
            <w:div w:id="10755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0233">
      <w:bodyDiv w:val="1"/>
      <w:marLeft w:val="0"/>
      <w:marRight w:val="0"/>
      <w:marTop w:val="0"/>
      <w:marBottom w:val="0"/>
      <w:divBdr>
        <w:top w:val="none" w:sz="0" w:space="0" w:color="auto"/>
        <w:left w:val="none" w:sz="0" w:space="0" w:color="auto"/>
        <w:bottom w:val="none" w:sz="0" w:space="0" w:color="auto"/>
        <w:right w:val="none" w:sz="0" w:space="0" w:color="auto"/>
      </w:divBdr>
      <w:divsChild>
        <w:div w:id="183567269">
          <w:marLeft w:val="0"/>
          <w:marRight w:val="0"/>
          <w:marTop w:val="0"/>
          <w:marBottom w:val="0"/>
          <w:divBdr>
            <w:top w:val="none" w:sz="0" w:space="0" w:color="auto"/>
            <w:left w:val="none" w:sz="0" w:space="0" w:color="auto"/>
            <w:bottom w:val="none" w:sz="0" w:space="0" w:color="auto"/>
            <w:right w:val="none" w:sz="0" w:space="0" w:color="auto"/>
          </w:divBdr>
          <w:divsChild>
            <w:div w:id="1975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755">
      <w:bodyDiv w:val="1"/>
      <w:marLeft w:val="0"/>
      <w:marRight w:val="0"/>
      <w:marTop w:val="0"/>
      <w:marBottom w:val="0"/>
      <w:divBdr>
        <w:top w:val="none" w:sz="0" w:space="0" w:color="auto"/>
        <w:left w:val="none" w:sz="0" w:space="0" w:color="auto"/>
        <w:bottom w:val="none" w:sz="0" w:space="0" w:color="auto"/>
        <w:right w:val="none" w:sz="0" w:space="0" w:color="auto"/>
      </w:divBdr>
      <w:divsChild>
        <w:div w:id="128866573">
          <w:marLeft w:val="0"/>
          <w:marRight w:val="0"/>
          <w:marTop w:val="0"/>
          <w:marBottom w:val="0"/>
          <w:divBdr>
            <w:top w:val="none" w:sz="0" w:space="0" w:color="auto"/>
            <w:left w:val="none" w:sz="0" w:space="0" w:color="auto"/>
            <w:bottom w:val="none" w:sz="0" w:space="0" w:color="auto"/>
            <w:right w:val="none" w:sz="0" w:space="0" w:color="auto"/>
          </w:divBdr>
          <w:divsChild>
            <w:div w:id="212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8365">
      <w:bodyDiv w:val="1"/>
      <w:marLeft w:val="0"/>
      <w:marRight w:val="0"/>
      <w:marTop w:val="0"/>
      <w:marBottom w:val="0"/>
      <w:divBdr>
        <w:top w:val="none" w:sz="0" w:space="0" w:color="auto"/>
        <w:left w:val="none" w:sz="0" w:space="0" w:color="auto"/>
        <w:bottom w:val="none" w:sz="0" w:space="0" w:color="auto"/>
        <w:right w:val="none" w:sz="0" w:space="0" w:color="auto"/>
      </w:divBdr>
      <w:divsChild>
        <w:div w:id="593510377">
          <w:marLeft w:val="0"/>
          <w:marRight w:val="0"/>
          <w:marTop w:val="0"/>
          <w:marBottom w:val="0"/>
          <w:divBdr>
            <w:top w:val="none" w:sz="0" w:space="0" w:color="auto"/>
            <w:left w:val="none" w:sz="0" w:space="0" w:color="auto"/>
            <w:bottom w:val="none" w:sz="0" w:space="0" w:color="auto"/>
            <w:right w:val="none" w:sz="0" w:space="0" w:color="auto"/>
          </w:divBdr>
          <w:divsChild>
            <w:div w:id="488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chervision.fen.com/rubrics/teaching-methods/6359.html" TargetMode="External"/><Relationship Id="rId18" Type="http://schemas.openxmlformats.org/officeDocument/2006/relationships/hyperlink" Target="http://www.enotes.com/social-responsibility-organizational-ethics-reference/social-responsibility-organizational-ethic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2.uwstout.edu/content/profdev/rubrics/secondaryteamworkrubric.html" TargetMode="External"/><Relationship Id="rId17" Type="http://schemas.openxmlformats.org/officeDocument/2006/relationships/hyperlink" Target="http://www.fbla-pbl.org"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business.mo.gov/register.asp" TargetMode="External"/><Relationship Id="rId20" Type="http://schemas.openxmlformats.org/officeDocument/2006/relationships/hyperlink" Target="http://www.sba.gov/category/navigation-structure/starting-managing-business/starting-business/establishing-business/incorporating-registering-y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plequestionnaire.com/management-questionnaire-template.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usiness.mo.gov/BusinessRegistrationChecklis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usiness.gov/we-have-move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es.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83DE54-7CDB-4383-AFE4-BDDF4868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15</cp:revision>
  <cp:lastPrinted>2012-03-22T17:48:00Z</cp:lastPrinted>
  <dcterms:created xsi:type="dcterms:W3CDTF">2012-07-06T00:52:00Z</dcterms:created>
  <dcterms:modified xsi:type="dcterms:W3CDTF">2012-07-14T22:31:00Z</dcterms:modified>
</cp:coreProperties>
</file>