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64988EDF" w:rsidR="006340C0" w:rsidRPr="00276FF9" w:rsidRDefault="006340C0" w:rsidP="006340C0">
            <w:pPr>
              <w:tabs>
                <w:tab w:val="left" w:pos="5040"/>
              </w:tabs>
            </w:pPr>
            <w:r w:rsidRPr="00276FF9">
              <w:t xml:space="preserve">Lesson: </w:t>
            </w:r>
            <w:r w:rsidR="009A24EE">
              <w:t xml:space="preserve">(1 of 2) </w:t>
            </w:r>
            <w:r w:rsidR="0046197D">
              <w:t>Building Materials, Fasteners, and Adhesives</w:t>
            </w:r>
            <w:r w:rsidRPr="00276FF9">
              <w:tab/>
              <w:t xml:space="preserve">Length: </w:t>
            </w:r>
            <w:r w:rsidR="00007342">
              <w:t>90 minutes</w:t>
            </w:r>
          </w:p>
          <w:p w14:paraId="1630179E" w14:textId="4BADFB38" w:rsidR="006340C0" w:rsidRPr="00276FF9" w:rsidRDefault="006340C0" w:rsidP="006340C0">
            <w:pPr>
              <w:tabs>
                <w:tab w:val="left" w:pos="5040"/>
              </w:tabs>
            </w:pPr>
            <w:r w:rsidRPr="00276FF9">
              <w:t xml:space="preserve">Unit: </w:t>
            </w:r>
            <w:r w:rsidR="009A24EE">
              <w:t xml:space="preserve">(1 of 4) </w:t>
            </w:r>
            <w:r w:rsidR="0046197D">
              <w:t>Materials and Tools</w:t>
            </w:r>
          </w:p>
          <w:p w14:paraId="4E06C22B" w14:textId="5BC22035" w:rsidR="00601555" w:rsidRPr="00276FF9" w:rsidRDefault="006340C0" w:rsidP="006340C0">
            <w:pPr>
              <w:rPr>
                <w:rFonts w:asciiTheme="majorHAnsi" w:hAnsiTheme="majorHAnsi"/>
              </w:rPr>
            </w:pPr>
            <w:r w:rsidRPr="00276FF9">
              <w:t>Course:</w:t>
            </w:r>
            <w:r w:rsidR="0046197D">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A05F60" w:rsidRDefault="006340C0">
      <w:pPr>
        <w:rPr>
          <w:rFonts w:asciiTheme="majorHAnsi" w:hAnsiTheme="majorHAnsi"/>
          <w:b/>
          <w:color w:val="FF0000"/>
        </w:rPr>
      </w:pPr>
      <w:r w:rsidRPr="00A05F60">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276FF9" w14:paraId="4DA4C169" w14:textId="77777777" w:rsidTr="006340C0">
        <w:tc>
          <w:tcPr>
            <w:tcW w:w="8856" w:type="dxa"/>
          </w:tcPr>
          <w:p w14:paraId="22345B71" w14:textId="6C8B8276" w:rsidR="006340C0" w:rsidRPr="00A05F60" w:rsidRDefault="0046197D">
            <w:pPr>
              <w:rPr>
                <w:color w:val="FF0000"/>
                <w:sz w:val="22"/>
                <w:szCs w:val="22"/>
              </w:rPr>
            </w:pPr>
            <w:r w:rsidRPr="00A05F60">
              <w:rPr>
                <w:color w:val="FF0000"/>
                <w:sz w:val="22"/>
                <w:szCs w:val="22"/>
              </w:rPr>
              <w:t>Prior to this class, students have taken communication, safety, math, and construction drawing courses</w:t>
            </w:r>
            <w:r w:rsidR="009A24EE">
              <w:rPr>
                <w:color w:val="FF0000"/>
                <w:sz w:val="22"/>
                <w:szCs w:val="22"/>
              </w:rPr>
              <w:t xml:space="preserve"> (cross-references to be included later)</w:t>
            </w:r>
            <w:r w:rsidRPr="00A05F60">
              <w:rPr>
                <w:color w:val="FF0000"/>
                <w:sz w:val="22"/>
                <w:szCs w:val="22"/>
              </w:rPr>
              <w:t>.</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68D9639" w14:textId="47F0DCBF" w:rsidR="006340C0" w:rsidRPr="00276FF9" w:rsidRDefault="0046197D" w:rsidP="00851F1D">
            <w:pPr>
              <w:rPr>
                <w:sz w:val="22"/>
                <w:szCs w:val="22"/>
              </w:rPr>
            </w:pPr>
            <w:r>
              <w:rPr>
                <w:sz w:val="22"/>
                <w:szCs w:val="22"/>
              </w:rPr>
              <w:t xml:space="preserve">1. </w:t>
            </w:r>
            <w:r w:rsidRPr="0046197D">
              <w:rPr>
                <w:sz w:val="22"/>
                <w:szCs w:val="22"/>
              </w:rPr>
              <w:t xml:space="preserve">How are </w:t>
            </w:r>
            <w:r w:rsidR="00851F1D">
              <w:rPr>
                <w:sz w:val="22"/>
                <w:szCs w:val="22"/>
              </w:rPr>
              <w:t>carpentry materials chosen and used</w:t>
            </w:r>
            <w:r w:rsidRPr="0046197D">
              <w:rPr>
                <w:sz w:val="22"/>
                <w:szCs w:val="22"/>
              </w:rPr>
              <w: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46197D">
        <w:tc>
          <w:tcPr>
            <w:tcW w:w="4428" w:type="dxa"/>
          </w:tcPr>
          <w:p w14:paraId="6E7B63F1" w14:textId="77777777" w:rsidR="0046197D" w:rsidRPr="0046197D" w:rsidRDefault="0046197D" w:rsidP="0046197D">
            <w:pPr>
              <w:rPr>
                <w:sz w:val="22"/>
                <w:szCs w:val="22"/>
              </w:rPr>
            </w:pPr>
            <w:r w:rsidRPr="0046197D">
              <w:rPr>
                <w:sz w:val="22"/>
                <w:szCs w:val="22"/>
              </w:rPr>
              <w:t>After completing this lesson, students will be able to:</w:t>
            </w:r>
          </w:p>
          <w:p w14:paraId="11AC71AC" w14:textId="67FA456A" w:rsidR="0046197D" w:rsidRPr="0046197D" w:rsidRDefault="0046197D" w:rsidP="0046197D">
            <w:pPr>
              <w:pStyle w:val="ListParagraph"/>
              <w:numPr>
                <w:ilvl w:val="0"/>
                <w:numId w:val="3"/>
              </w:numPr>
              <w:ind w:left="360"/>
              <w:rPr>
                <w:sz w:val="22"/>
                <w:szCs w:val="22"/>
              </w:rPr>
            </w:pPr>
            <w:r w:rsidRPr="0046197D">
              <w:rPr>
                <w:sz w:val="22"/>
                <w:szCs w:val="22"/>
              </w:rPr>
              <w:t xml:space="preserve">Demonstrate knowledge of </w:t>
            </w:r>
            <w:r w:rsidR="00A05F60">
              <w:rPr>
                <w:sz w:val="22"/>
                <w:szCs w:val="22"/>
              </w:rPr>
              <w:t xml:space="preserve">basic carpentry </w:t>
            </w:r>
            <w:r w:rsidRPr="0046197D">
              <w:rPr>
                <w:sz w:val="22"/>
                <w:szCs w:val="22"/>
              </w:rPr>
              <w:t>materials and how they may be used together.</w:t>
            </w:r>
          </w:p>
          <w:p w14:paraId="16B69A2E" w14:textId="1F917EB8" w:rsidR="006340C0" w:rsidRPr="0046197D" w:rsidRDefault="0046197D" w:rsidP="0046197D">
            <w:pPr>
              <w:pStyle w:val="ListParagraph"/>
              <w:numPr>
                <w:ilvl w:val="0"/>
                <w:numId w:val="3"/>
              </w:numPr>
              <w:ind w:left="360"/>
              <w:rPr>
                <w:sz w:val="22"/>
                <w:szCs w:val="22"/>
              </w:rPr>
            </w:pPr>
            <w:r w:rsidRPr="0046197D">
              <w:rPr>
                <w:sz w:val="22"/>
                <w:szCs w:val="22"/>
              </w:rPr>
              <w:t>Translate information found on construction drawings into quantities of building materials.</w:t>
            </w:r>
          </w:p>
        </w:tc>
        <w:tc>
          <w:tcPr>
            <w:tcW w:w="4428" w:type="dxa"/>
          </w:tcPr>
          <w:p w14:paraId="41D3C56C" w14:textId="77777777" w:rsidR="0046197D" w:rsidRDefault="0046197D" w:rsidP="0046197D">
            <w:pPr>
              <w:rPr>
                <w:sz w:val="22"/>
                <w:szCs w:val="22"/>
              </w:rPr>
            </w:pPr>
          </w:p>
          <w:p w14:paraId="442CC107" w14:textId="77777777" w:rsidR="0046197D" w:rsidRPr="0046197D" w:rsidRDefault="0046197D" w:rsidP="0046197D">
            <w:pPr>
              <w:rPr>
                <w:sz w:val="22"/>
                <w:szCs w:val="22"/>
              </w:rPr>
            </w:pPr>
          </w:p>
          <w:p w14:paraId="03F60017" w14:textId="72BA4B8B" w:rsidR="0046197D" w:rsidRPr="009A24EE" w:rsidRDefault="0046197D" w:rsidP="009A24EE">
            <w:pPr>
              <w:pStyle w:val="ListParagraph"/>
              <w:numPr>
                <w:ilvl w:val="0"/>
                <w:numId w:val="4"/>
              </w:numPr>
              <w:ind w:left="342"/>
              <w:rPr>
                <w:sz w:val="22"/>
                <w:szCs w:val="22"/>
              </w:rPr>
            </w:pPr>
            <w:r w:rsidRPr="0046197D">
              <w:rPr>
                <w:sz w:val="22"/>
                <w:szCs w:val="22"/>
              </w:rPr>
              <w:t>Crossword puzzle</w:t>
            </w:r>
            <w:r w:rsidR="009A24EE">
              <w:rPr>
                <w:sz w:val="22"/>
                <w:szCs w:val="22"/>
              </w:rPr>
              <w:t xml:space="preserve"> — key</w:t>
            </w:r>
            <w:r w:rsidR="009A24EE">
              <w:rPr>
                <w:sz w:val="22"/>
                <w:szCs w:val="22"/>
              </w:rPr>
              <w:br/>
              <w:t>W</w:t>
            </w:r>
            <w:r w:rsidR="000677FE">
              <w:rPr>
                <w:sz w:val="22"/>
                <w:szCs w:val="22"/>
              </w:rPr>
              <w:t>ritten</w:t>
            </w:r>
            <w:r w:rsidRPr="0046197D">
              <w:rPr>
                <w:sz w:val="22"/>
                <w:szCs w:val="22"/>
              </w:rPr>
              <w:t xml:space="preserve"> rationale for materials estimate</w:t>
            </w:r>
            <w:r w:rsidR="009A24EE">
              <w:rPr>
                <w:sz w:val="22"/>
                <w:szCs w:val="22"/>
              </w:rPr>
              <w:t xml:space="preserve"> —rubric</w:t>
            </w:r>
          </w:p>
          <w:p w14:paraId="76459F77" w14:textId="6FF0FBA5" w:rsidR="006340C0" w:rsidRPr="0046197D" w:rsidRDefault="0046197D" w:rsidP="0046197D">
            <w:pPr>
              <w:pStyle w:val="ListParagraph"/>
              <w:numPr>
                <w:ilvl w:val="0"/>
                <w:numId w:val="4"/>
              </w:numPr>
              <w:ind w:left="342"/>
              <w:rPr>
                <w:sz w:val="22"/>
                <w:szCs w:val="22"/>
              </w:rPr>
            </w:pPr>
            <w:r w:rsidRPr="0046197D">
              <w:rPr>
                <w:sz w:val="22"/>
                <w:szCs w:val="22"/>
              </w:rPr>
              <w:t>Materials estimate</w:t>
            </w:r>
            <w:r w:rsidR="009A24EE">
              <w:rPr>
                <w:sz w:val="22"/>
                <w:szCs w:val="22"/>
              </w:rPr>
              <w:t xml:space="preserve"> — checklist</w:t>
            </w:r>
          </w:p>
        </w:tc>
      </w:tr>
    </w:tbl>
    <w:p w14:paraId="6960F5A8" w14:textId="77777777" w:rsidR="006340C0" w:rsidRPr="00276FF9" w:rsidRDefault="006340C0">
      <w:pPr>
        <w:rPr>
          <w:rFonts w:asciiTheme="majorHAnsi" w:hAnsiTheme="majorHAnsi"/>
        </w:rPr>
      </w:pPr>
      <w:bookmarkStart w:id="0" w:name="_GoBack"/>
      <w:bookmarkEnd w:id="0"/>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1FC24A39" w14:textId="3CD27E3F" w:rsidR="0046197D" w:rsidRPr="00007342" w:rsidRDefault="009C7D19" w:rsidP="0046197D">
            <w:pPr>
              <w:rPr>
                <w:sz w:val="22"/>
                <w:szCs w:val="22"/>
              </w:rPr>
            </w:pPr>
            <w:r>
              <w:rPr>
                <w:b/>
                <w:sz w:val="22"/>
                <w:szCs w:val="22"/>
              </w:rPr>
              <w:t>Show and Tell</w:t>
            </w:r>
            <w:r w:rsidR="00007342">
              <w:rPr>
                <w:b/>
                <w:sz w:val="22"/>
                <w:szCs w:val="22"/>
              </w:rPr>
              <w:t xml:space="preserve"> </w:t>
            </w:r>
            <w:r w:rsidR="00007342">
              <w:rPr>
                <w:sz w:val="22"/>
                <w:szCs w:val="22"/>
              </w:rPr>
              <w:t>(30 minutes)</w:t>
            </w:r>
          </w:p>
          <w:p w14:paraId="7BA62367" w14:textId="3983C2B1" w:rsidR="0046197D" w:rsidRPr="0046197D" w:rsidRDefault="0046197D" w:rsidP="0046197D">
            <w:pPr>
              <w:rPr>
                <w:sz w:val="22"/>
                <w:szCs w:val="22"/>
              </w:rPr>
            </w:pPr>
            <w:r w:rsidRPr="0046197D">
              <w:rPr>
                <w:sz w:val="22"/>
                <w:szCs w:val="22"/>
              </w:rPr>
              <w:t>Using selected samples, Instructor expla</w:t>
            </w:r>
            <w:r>
              <w:rPr>
                <w:sz w:val="22"/>
                <w:szCs w:val="22"/>
              </w:rPr>
              <w:t xml:space="preserve">ins the composition and use of </w:t>
            </w:r>
            <w:r w:rsidRPr="0046197D">
              <w:rPr>
                <w:sz w:val="22"/>
                <w:szCs w:val="22"/>
              </w:rPr>
              <w:t>building materials. Instructor allows students to see each sample and gives time for students to ask questions. Instructor also explains how samples are measure</w:t>
            </w:r>
            <w:r>
              <w:rPr>
                <w:sz w:val="22"/>
                <w:szCs w:val="22"/>
              </w:rPr>
              <w:t>d</w:t>
            </w:r>
            <w:r w:rsidRPr="0046197D">
              <w:rPr>
                <w:sz w:val="22"/>
                <w:szCs w:val="22"/>
              </w:rPr>
              <w:t xml:space="preserve"> (i.e., board-feet for lumber, squ</w:t>
            </w:r>
            <w:r>
              <w:rPr>
                <w:sz w:val="22"/>
                <w:szCs w:val="22"/>
              </w:rPr>
              <w:t>are footage for sheet material,</w:t>
            </w:r>
            <w:r w:rsidRPr="0046197D">
              <w:rPr>
                <w:sz w:val="22"/>
                <w:szCs w:val="22"/>
              </w:rPr>
              <w:t xml:space="preserve"> number for fasteners, and volume for adhesives). </w:t>
            </w:r>
            <w:r w:rsidR="00947843">
              <w:rPr>
                <w:sz w:val="22"/>
                <w:szCs w:val="22"/>
              </w:rPr>
              <w:t xml:space="preserve">Whenever relevant, Instructor includes considerations for real-life construction situations. For example, when considering lengths of lumber, board-feet may not always be as effective a unit as linear feet; Instructor may offer a window- and door-framing situation as an example of this. </w:t>
            </w:r>
            <w:r w:rsidRPr="0046197D">
              <w:rPr>
                <w:sz w:val="22"/>
                <w:szCs w:val="22"/>
              </w:rPr>
              <w:t>Students take notes to help them complete a crossword puzzle worksheet.</w:t>
            </w:r>
          </w:p>
          <w:p w14:paraId="2FA91730" w14:textId="77777777" w:rsidR="0046197D" w:rsidRPr="0046197D" w:rsidRDefault="0046197D" w:rsidP="0046197D">
            <w:pPr>
              <w:rPr>
                <w:sz w:val="22"/>
                <w:szCs w:val="22"/>
              </w:rPr>
            </w:pPr>
          </w:p>
          <w:p w14:paraId="04EB4E27" w14:textId="6A802664" w:rsidR="0046197D" w:rsidRPr="00007342" w:rsidRDefault="0046197D" w:rsidP="0046197D">
            <w:pPr>
              <w:rPr>
                <w:sz w:val="22"/>
                <w:szCs w:val="22"/>
              </w:rPr>
            </w:pPr>
            <w:r w:rsidRPr="000625C2">
              <w:rPr>
                <w:b/>
                <w:sz w:val="22"/>
                <w:szCs w:val="22"/>
              </w:rPr>
              <w:t>Teach Each Other — Lumber Stamps and Lumber Safety</w:t>
            </w:r>
            <w:r w:rsidR="00007342">
              <w:rPr>
                <w:b/>
                <w:sz w:val="22"/>
                <w:szCs w:val="22"/>
              </w:rPr>
              <w:t xml:space="preserve"> </w:t>
            </w:r>
            <w:r w:rsidR="00007342">
              <w:rPr>
                <w:sz w:val="22"/>
                <w:szCs w:val="22"/>
              </w:rPr>
              <w:t>(30 minutes)</w:t>
            </w:r>
          </w:p>
          <w:p w14:paraId="5221ED1B" w14:textId="68D986E4" w:rsidR="0046197D" w:rsidRPr="0046197D" w:rsidRDefault="0046197D" w:rsidP="0046197D">
            <w:pPr>
              <w:rPr>
                <w:sz w:val="22"/>
                <w:szCs w:val="22"/>
              </w:rPr>
            </w:pPr>
            <w:r w:rsidRPr="0046197D">
              <w:rPr>
                <w:sz w:val="22"/>
                <w:szCs w:val="22"/>
              </w:rPr>
              <w:t xml:space="preserve">Instructor </w:t>
            </w:r>
            <w:r w:rsidR="0094699F">
              <w:rPr>
                <w:sz w:val="22"/>
                <w:szCs w:val="22"/>
              </w:rPr>
              <w:t xml:space="preserve">directs half the class to the Web-based SDS for Georgia-Pacific engineered lumber and the other half to the Web site describing lumber grade stamps (as listed in the Materials section). (Alternatively, Instructor may print copies of these Web pages for students.) </w:t>
            </w:r>
            <w:r w:rsidRPr="0046197D">
              <w:rPr>
                <w:sz w:val="22"/>
                <w:szCs w:val="22"/>
              </w:rPr>
              <w:t xml:space="preserve">Instructor tells students that they are to </w:t>
            </w:r>
            <w:r w:rsidR="009A24EE">
              <w:rPr>
                <w:sz w:val="22"/>
                <w:szCs w:val="22"/>
              </w:rPr>
              <w:t>scan</w:t>
            </w:r>
            <w:r w:rsidRPr="0046197D">
              <w:rPr>
                <w:sz w:val="22"/>
                <w:szCs w:val="22"/>
              </w:rPr>
              <w:t xml:space="preserve"> their documents and learn either how to read grade stamps on lumber </w:t>
            </w:r>
            <w:r w:rsidRPr="009A24EE">
              <w:rPr>
                <w:sz w:val="22"/>
                <w:szCs w:val="22"/>
                <w:u w:val="single"/>
              </w:rPr>
              <w:t>or</w:t>
            </w:r>
            <w:r w:rsidRPr="0046197D">
              <w:rPr>
                <w:sz w:val="22"/>
                <w:szCs w:val="22"/>
              </w:rPr>
              <w:t xml:space="preserve"> how to safely work with engineered lumber</w:t>
            </w:r>
            <w:r w:rsidR="009A24EE">
              <w:rPr>
                <w:sz w:val="22"/>
                <w:szCs w:val="22"/>
              </w:rPr>
              <w:t xml:space="preserve"> (including safe handling/storage practices and personal protective equipment requirements)</w:t>
            </w:r>
            <w:r w:rsidRPr="0046197D">
              <w:rPr>
                <w:sz w:val="22"/>
                <w:szCs w:val="22"/>
              </w:rPr>
              <w:t>. Students r</w:t>
            </w:r>
            <w:r w:rsidR="00A05F60">
              <w:rPr>
                <w:sz w:val="22"/>
                <w:szCs w:val="22"/>
              </w:rPr>
              <w:t>eview</w:t>
            </w:r>
            <w:r w:rsidRPr="0046197D">
              <w:rPr>
                <w:sz w:val="22"/>
                <w:szCs w:val="22"/>
              </w:rPr>
              <w:t xml:space="preserve"> their documents</w:t>
            </w:r>
            <w:r w:rsidR="00A05F60">
              <w:rPr>
                <w:sz w:val="22"/>
                <w:szCs w:val="22"/>
              </w:rPr>
              <w:t>, find the appropriate information,</w:t>
            </w:r>
            <w:r w:rsidRPr="0046197D">
              <w:rPr>
                <w:sz w:val="22"/>
                <w:szCs w:val="22"/>
              </w:rPr>
              <w:t xml:space="preserve"> and take notes. Instructor tells students to pair up with someone who read a different document, then teach each other what they learned. Again, students are to take notes. Instructor may choose to use these notes</w:t>
            </w:r>
            <w:r w:rsidR="00787FBF">
              <w:rPr>
                <w:sz w:val="22"/>
                <w:szCs w:val="22"/>
              </w:rPr>
              <w:t xml:space="preserve"> and/or observations of student participation</w:t>
            </w:r>
            <w:r w:rsidRPr="0046197D">
              <w:rPr>
                <w:sz w:val="22"/>
                <w:szCs w:val="22"/>
              </w:rPr>
              <w:t xml:space="preserve"> as a formative assessment.</w:t>
            </w:r>
          </w:p>
          <w:p w14:paraId="7A9214D3" w14:textId="77777777" w:rsidR="0046197D" w:rsidRPr="0046197D" w:rsidRDefault="0046197D" w:rsidP="0046197D">
            <w:pPr>
              <w:rPr>
                <w:sz w:val="22"/>
                <w:szCs w:val="22"/>
              </w:rPr>
            </w:pPr>
          </w:p>
          <w:p w14:paraId="5135D1B2" w14:textId="37A42E4C" w:rsidR="0046197D" w:rsidRPr="00007342" w:rsidRDefault="00536478" w:rsidP="0046197D">
            <w:pPr>
              <w:rPr>
                <w:sz w:val="22"/>
                <w:szCs w:val="22"/>
              </w:rPr>
            </w:pPr>
            <w:r>
              <w:rPr>
                <w:b/>
                <w:sz w:val="22"/>
                <w:szCs w:val="22"/>
              </w:rPr>
              <w:t xml:space="preserve">Construction Planning: </w:t>
            </w:r>
            <w:r w:rsidR="0046197D" w:rsidRPr="000625C2">
              <w:rPr>
                <w:b/>
                <w:sz w:val="22"/>
                <w:szCs w:val="22"/>
              </w:rPr>
              <w:t>Materials Estimate</w:t>
            </w:r>
            <w:r w:rsidR="00007342">
              <w:rPr>
                <w:b/>
                <w:sz w:val="22"/>
                <w:szCs w:val="22"/>
              </w:rPr>
              <w:t xml:space="preserve"> </w:t>
            </w:r>
            <w:r w:rsidR="00007342">
              <w:rPr>
                <w:sz w:val="22"/>
                <w:szCs w:val="22"/>
              </w:rPr>
              <w:t>(30 minutes)</w:t>
            </w:r>
          </w:p>
          <w:p w14:paraId="3EAF3076" w14:textId="1CC6D054" w:rsidR="006340C0" w:rsidRPr="00276FF9" w:rsidRDefault="0046197D" w:rsidP="0046197D">
            <w:pPr>
              <w:rPr>
                <w:sz w:val="22"/>
                <w:szCs w:val="22"/>
              </w:rPr>
            </w:pPr>
            <w:r w:rsidRPr="0046197D">
              <w:rPr>
                <w:sz w:val="22"/>
                <w:szCs w:val="22"/>
              </w:rPr>
              <w:t>Instructor distributes copies of the chosen construction plans and explains the task. Students are to estimate the amount of materi</w:t>
            </w:r>
            <w:r w:rsidR="009A24EE">
              <w:rPr>
                <w:sz w:val="22"/>
                <w:szCs w:val="22"/>
              </w:rPr>
              <w:t>als (lumber, sheet material,</w:t>
            </w:r>
            <w:r w:rsidRPr="0046197D">
              <w:rPr>
                <w:sz w:val="22"/>
                <w:szCs w:val="22"/>
              </w:rPr>
              <w:t xml:space="preserve"> fasteners</w:t>
            </w:r>
            <w:r w:rsidR="009A24EE">
              <w:rPr>
                <w:sz w:val="22"/>
                <w:szCs w:val="22"/>
              </w:rPr>
              <w:t xml:space="preserve">, and </w:t>
            </w:r>
            <w:r w:rsidR="009A24EE">
              <w:rPr>
                <w:sz w:val="22"/>
                <w:szCs w:val="22"/>
              </w:rPr>
              <w:lastRenderedPageBreak/>
              <w:t>adhesives</w:t>
            </w:r>
            <w:r w:rsidRPr="0046197D">
              <w:rPr>
                <w:sz w:val="22"/>
                <w:szCs w:val="22"/>
              </w:rPr>
              <w:t>) to be used in construction. Along with their estimates, students are to write a rationale defending their choice of materials.</w:t>
            </w:r>
          </w:p>
        </w:tc>
      </w:tr>
    </w:tbl>
    <w:p w14:paraId="1232F6FE" w14:textId="77777777" w:rsidR="009A24EE" w:rsidRPr="00276FF9" w:rsidRDefault="009A24EE">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9A24EE">
        <w:trPr>
          <w:trHeight w:val="2231"/>
        </w:trPr>
        <w:tc>
          <w:tcPr>
            <w:tcW w:w="8856" w:type="dxa"/>
          </w:tcPr>
          <w:p w14:paraId="7F90F3A1" w14:textId="0E9BCC1D" w:rsidR="009A24EE" w:rsidRDefault="009A24EE" w:rsidP="000625C2">
            <w:pPr>
              <w:rPr>
                <w:sz w:val="22"/>
                <w:szCs w:val="22"/>
              </w:rPr>
            </w:pPr>
            <w:r>
              <w:rPr>
                <w:sz w:val="22"/>
                <w:szCs w:val="22"/>
              </w:rPr>
              <w:t>For students:</w:t>
            </w:r>
          </w:p>
          <w:p w14:paraId="63B81901" w14:textId="145FE69C" w:rsidR="000625C2" w:rsidRPr="009A24EE" w:rsidRDefault="000625C2" w:rsidP="009A24EE">
            <w:pPr>
              <w:pStyle w:val="ListParagraph"/>
              <w:numPr>
                <w:ilvl w:val="0"/>
                <w:numId w:val="5"/>
              </w:numPr>
              <w:ind w:left="360"/>
              <w:rPr>
                <w:sz w:val="22"/>
                <w:szCs w:val="22"/>
              </w:rPr>
            </w:pPr>
            <w:r w:rsidRPr="009A24EE">
              <w:rPr>
                <w:sz w:val="22"/>
                <w:szCs w:val="22"/>
              </w:rPr>
              <w:t>Samples of building materials: small pieces of lumber, different kinds of fasteners, etc.</w:t>
            </w:r>
          </w:p>
          <w:p w14:paraId="28A41FB2" w14:textId="726D4527" w:rsidR="000625C2" w:rsidRPr="009A24EE" w:rsidRDefault="000625C2" w:rsidP="009A24EE">
            <w:pPr>
              <w:pStyle w:val="ListParagraph"/>
              <w:numPr>
                <w:ilvl w:val="0"/>
                <w:numId w:val="5"/>
              </w:numPr>
              <w:ind w:left="360"/>
              <w:rPr>
                <w:sz w:val="22"/>
                <w:szCs w:val="22"/>
              </w:rPr>
            </w:pPr>
            <w:r w:rsidRPr="009A24EE">
              <w:rPr>
                <w:sz w:val="22"/>
                <w:szCs w:val="22"/>
              </w:rPr>
              <w:t>[</w:t>
            </w:r>
            <w:r w:rsidR="00665A9A">
              <w:rPr>
                <w:sz w:val="22"/>
                <w:szCs w:val="22"/>
              </w:rPr>
              <w:t>CARPENTRY MATERIALS CROSSWORD</w:t>
            </w:r>
            <w:r w:rsidRPr="009A24EE">
              <w:rPr>
                <w:sz w:val="22"/>
                <w:szCs w:val="22"/>
              </w:rPr>
              <w:t>]</w:t>
            </w:r>
            <w:r w:rsidR="009A24EE" w:rsidRPr="009A24EE">
              <w:rPr>
                <w:sz w:val="22"/>
                <w:szCs w:val="22"/>
              </w:rPr>
              <w:t xml:space="preserve"> </w:t>
            </w:r>
          </w:p>
          <w:p w14:paraId="7C18D4D5" w14:textId="47BE0049" w:rsidR="0094699F" w:rsidRDefault="0094699F" w:rsidP="009A24EE">
            <w:pPr>
              <w:pStyle w:val="ListParagraph"/>
              <w:numPr>
                <w:ilvl w:val="0"/>
                <w:numId w:val="5"/>
              </w:numPr>
              <w:ind w:left="360"/>
              <w:rPr>
                <w:sz w:val="22"/>
                <w:szCs w:val="22"/>
              </w:rPr>
            </w:pPr>
            <w:r w:rsidRPr="0094699F">
              <w:rPr>
                <w:sz w:val="22"/>
                <w:szCs w:val="22"/>
              </w:rPr>
              <w:t>http://www.gp.com/build/product.aspx?pid=1395</w:t>
            </w:r>
            <w:r>
              <w:rPr>
                <w:sz w:val="22"/>
                <w:szCs w:val="22"/>
              </w:rPr>
              <w:br/>
              <w:t>(Under the “Safety and Sustainability” tab, at the bottom of the page is a link called “MSDS #33Q: ACQ Pressure Treated Wood and Lumber.” This link downloads a .pdf file of the SDS.)</w:t>
            </w:r>
          </w:p>
          <w:p w14:paraId="08B402A8" w14:textId="41E5F1FB" w:rsidR="0094699F" w:rsidRDefault="0094699F" w:rsidP="009A24EE">
            <w:pPr>
              <w:pStyle w:val="ListParagraph"/>
              <w:numPr>
                <w:ilvl w:val="0"/>
                <w:numId w:val="5"/>
              </w:numPr>
              <w:ind w:left="360"/>
              <w:rPr>
                <w:sz w:val="22"/>
                <w:szCs w:val="22"/>
              </w:rPr>
            </w:pPr>
            <w:r w:rsidRPr="0094699F">
              <w:rPr>
                <w:sz w:val="22"/>
                <w:szCs w:val="22"/>
              </w:rPr>
              <w:t>http://www2.wwpa.org/SERVICES/QualityServices/GradeStamps/tabid/434/Default.aspx</w:t>
            </w:r>
            <w:r>
              <w:rPr>
                <w:sz w:val="22"/>
                <w:szCs w:val="22"/>
              </w:rPr>
              <w:br/>
              <w:t>(Guide to interpreting lumber grade stamps)</w:t>
            </w:r>
          </w:p>
          <w:p w14:paraId="006A9843" w14:textId="77777777" w:rsidR="006340C0" w:rsidRPr="009A24EE" w:rsidRDefault="000625C2" w:rsidP="009A24EE">
            <w:pPr>
              <w:pStyle w:val="ListParagraph"/>
              <w:numPr>
                <w:ilvl w:val="0"/>
                <w:numId w:val="5"/>
              </w:numPr>
              <w:ind w:left="360"/>
              <w:rPr>
                <w:sz w:val="22"/>
                <w:szCs w:val="22"/>
              </w:rPr>
            </w:pPr>
            <w:r w:rsidRPr="009A24EE">
              <w:rPr>
                <w:sz w:val="22"/>
                <w:szCs w:val="22"/>
              </w:rPr>
              <w:t xml:space="preserve">Plans for a simple construction </w:t>
            </w:r>
            <w:r w:rsidR="00A05F60" w:rsidRPr="009A24EE">
              <w:rPr>
                <w:sz w:val="22"/>
                <w:szCs w:val="22"/>
              </w:rPr>
              <w:t xml:space="preserve">project </w:t>
            </w:r>
            <w:r w:rsidRPr="009A24EE">
              <w:rPr>
                <w:sz w:val="22"/>
                <w:szCs w:val="22"/>
              </w:rPr>
              <w:t>(e.g., shed, doghouse, deck without stairs)</w:t>
            </w:r>
            <w:r w:rsidR="009A24EE" w:rsidRPr="009A24EE">
              <w:rPr>
                <w:sz w:val="22"/>
                <w:szCs w:val="22"/>
              </w:rPr>
              <w:t xml:space="preserve"> that requires lumber, sheet materials, fasteners, and adhesives to construct</w:t>
            </w:r>
          </w:p>
          <w:p w14:paraId="3E1E9EDA" w14:textId="77777777" w:rsidR="009A24EE" w:rsidRDefault="009A24EE" w:rsidP="000625C2">
            <w:pPr>
              <w:rPr>
                <w:sz w:val="22"/>
                <w:szCs w:val="22"/>
              </w:rPr>
            </w:pPr>
          </w:p>
          <w:p w14:paraId="738398D9" w14:textId="77777777" w:rsidR="009A24EE" w:rsidRDefault="009A24EE" w:rsidP="000625C2">
            <w:pPr>
              <w:rPr>
                <w:sz w:val="22"/>
                <w:szCs w:val="22"/>
              </w:rPr>
            </w:pPr>
            <w:r>
              <w:rPr>
                <w:sz w:val="22"/>
                <w:szCs w:val="22"/>
              </w:rPr>
              <w:t>For Instructor:</w:t>
            </w:r>
          </w:p>
          <w:p w14:paraId="028A7143" w14:textId="3B4F983A" w:rsidR="009A24EE" w:rsidRDefault="009A24EE" w:rsidP="009A24EE">
            <w:pPr>
              <w:pStyle w:val="ListParagraph"/>
              <w:numPr>
                <w:ilvl w:val="0"/>
                <w:numId w:val="6"/>
              </w:numPr>
              <w:ind w:left="360"/>
              <w:rPr>
                <w:sz w:val="22"/>
                <w:szCs w:val="22"/>
              </w:rPr>
            </w:pPr>
            <w:r>
              <w:rPr>
                <w:sz w:val="22"/>
                <w:szCs w:val="22"/>
              </w:rPr>
              <w:t>[</w:t>
            </w:r>
            <w:r w:rsidR="00665A9A">
              <w:rPr>
                <w:sz w:val="22"/>
                <w:szCs w:val="22"/>
              </w:rPr>
              <w:t>CARPENTRY MATERIALS CROSSWORD KEY</w:t>
            </w:r>
            <w:r>
              <w:rPr>
                <w:sz w:val="22"/>
                <w:szCs w:val="22"/>
              </w:rPr>
              <w:t>]</w:t>
            </w:r>
          </w:p>
          <w:p w14:paraId="53A57C3B" w14:textId="77777777" w:rsidR="009A24EE" w:rsidRDefault="009A24EE" w:rsidP="009A24EE">
            <w:pPr>
              <w:pStyle w:val="ListParagraph"/>
              <w:numPr>
                <w:ilvl w:val="0"/>
                <w:numId w:val="6"/>
              </w:numPr>
              <w:ind w:left="360"/>
              <w:rPr>
                <w:sz w:val="22"/>
                <w:szCs w:val="22"/>
              </w:rPr>
            </w:pPr>
            <w:r>
              <w:rPr>
                <w:sz w:val="22"/>
                <w:szCs w:val="22"/>
              </w:rPr>
              <w:t>[MATERIALS ESTIMATE CHECKLIST]</w:t>
            </w:r>
          </w:p>
          <w:p w14:paraId="54479B81" w14:textId="2888BD30" w:rsidR="009A24EE" w:rsidRPr="009A24EE" w:rsidRDefault="009A24EE" w:rsidP="009A24EE">
            <w:pPr>
              <w:pStyle w:val="ListParagraph"/>
              <w:numPr>
                <w:ilvl w:val="0"/>
                <w:numId w:val="6"/>
              </w:numPr>
              <w:ind w:left="360"/>
              <w:rPr>
                <w:sz w:val="22"/>
                <w:szCs w:val="22"/>
              </w:rPr>
            </w:pPr>
            <w:r>
              <w:rPr>
                <w:sz w:val="22"/>
                <w:szCs w:val="22"/>
              </w:rPr>
              <w:t>[RATIONALE FOR MATERIALS ESTIMATE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947843" w:rsidRDefault="00947843" w:rsidP="00601555">
      <w:r>
        <w:separator/>
      </w:r>
    </w:p>
  </w:endnote>
  <w:endnote w:type="continuationSeparator" w:id="0">
    <w:p w14:paraId="76DB525F" w14:textId="77777777" w:rsidR="00947843" w:rsidRDefault="00947843"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947843" w:rsidRDefault="00947843">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947843" w:rsidRPr="00601555" w:rsidRDefault="00947843">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F93510">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F93510">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947843" w:rsidRDefault="00947843" w:rsidP="00601555">
      <w:r>
        <w:separator/>
      </w:r>
    </w:p>
  </w:footnote>
  <w:footnote w:type="continuationSeparator" w:id="0">
    <w:p w14:paraId="2FB767BE" w14:textId="77777777" w:rsidR="00947843" w:rsidRDefault="00947843"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947843" w:rsidRDefault="00947843">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947843" w:rsidRDefault="0094784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947843" w:rsidRPr="00601555" w:rsidRDefault="00947843"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461671E" w:rsidR="00947843" w:rsidRPr="00601555" w:rsidRDefault="00947843" w:rsidP="0046197D">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Materials and Tools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Building Materials, Fasteners, and Adhesives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37F6B"/>
    <w:multiLevelType w:val="hybridMultilevel"/>
    <w:tmpl w:val="832CD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1CC00DA"/>
    <w:multiLevelType w:val="hybridMultilevel"/>
    <w:tmpl w:val="A60C8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0314A4"/>
    <w:multiLevelType w:val="hybridMultilevel"/>
    <w:tmpl w:val="D43C9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3232E0"/>
    <w:multiLevelType w:val="hybridMultilevel"/>
    <w:tmpl w:val="150E1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7342"/>
    <w:rsid w:val="000625C2"/>
    <w:rsid w:val="000677FE"/>
    <w:rsid w:val="00100644"/>
    <w:rsid w:val="0026145C"/>
    <w:rsid w:val="00276C45"/>
    <w:rsid w:val="00276FF9"/>
    <w:rsid w:val="0046197D"/>
    <w:rsid w:val="00536478"/>
    <w:rsid w:val="00601555"/>
    <w:rsid w:val="006340C0"/>
    <w:rsid w:val="00634922"/>
    <w:rsid w:val="00665A9A"/>
    <w:rsid w:val="006B5691"/>
    <w:rsid w:val="00787FBF"/>
    <w:rsid w:val="00851F1D"/>
    <w:rsid w:val="0094699F"/>
    <w:rsid w:val="00947843"/>
    <w:rsid w:val="009A24EE"/>
    <w:rsid w:val="009C7D19"/>
    <w:rsid w:val="00A05F60"/>
    <w:rsid w:val="00B24548"/>
    <w:rsid w:val="00F93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97D"/>
    <w:pPr>
      <w:ind w:left="720"/>
      <w:contextualSpacing/>
    </w:pPr>
  </w:style>
  <w:style w:type="character" w:styleId="Hyperlink">
    <w:name w:val="Hyperlink"/>
    <w:basedOn w:val="DefaultParagraphFont"/>
    <w:uiPriority w:val="99"/>
    <w:unhideWhenUsed/>
    <w:rsid w:val="0094699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97D"/>
    <w:pPr>
      <w:ind w:left="720"/>
      <w:contextualSpacing/>
    </w:pPr>
  </w:style>
  <w:style w:type="character" w:styleId="Hyperlink">
    <w:name w:val="Hyperlink"/>
    <w:basedOn w:val="DefaultParagraphFont"/>
    <w:uiPriority w:val="99"/>
    <w:unhideWhenUsed/>
    <w:rsid w:val="009469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 w:val="00D07EFB"/>
    <w:rsid w:val="00E31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A95F3-EEBB-8E41-AB7C-579756C4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540</Words>
  <Characters>3079</Characters>
  <Application>Microsoft Macintosh Word</Application>
  <DocSecurity>0</DocSecurity>
  <Lines>25</Lines>
  <Paragraphs>7</Paragraphs>
  <ScaleCrop>false</ScaleCrop>
  <Company>Whitman Enterprises, LLC (d/b/a In Credible English</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16</cp:revision>
  <dcterms:created xsi:type="dcterms:W3CDTF">2013-04-22T19:29:00Z</dcterms:created>
  <dcterms:modified xsi:type="dcterms:W3CDTF">2013-06-21T21:00:00Z</dcterms:modified>
</cp:coreProperties>
</file>