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5D" w:rsidRDefault="00E31E5D" w:rsidP="00E31E5D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Child Development I</w:t>
      </w:r>
    </w:p>
    <w:p w:rsidR="00E31E5D" w:rsidRDefault="00E31E5D" w:rsidP="00E31E5D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Unit 2:  Analyzing Roles and Responsibilities of Parenting</w:t>
      </w:r>
    </w:p>
    <w:p w:rsidR="00E31E5D" w:rsidRDefault="007F5DB6" w:rsidP="00E31E5D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Instructional Activity 3</w:t>
      </w:r>
      <w:r w:rsidR="00E31E5D">
        <w:rPr>
          <w:rFonts w:ascii="Poor Richard" w:hAnsi="Poor Richard"/>
          <w:sz w:val="28"/>
          <w:szCs w:val="28"/>
        </w:rPr>
        <w:t>:  Outcomes Notes</w:t>
      </w:r>
    </w:p>
    <w:p w:rsidR="00E31E5D" w:rsidRDefault="00E31E5D" w:rsidP="00E31E5D">
      <w:pPr>
        <w:rPr>
          <w:rFonts w:ascii="Poor Richard" w:hAnsi="Poor Richard"/>
          <w:sz w:val="28"/>
          <w:szCs w:val="28"/>
        </w:rPr>
      </w:pPr>
    </w:p>
    <w:p w:rsidR="00B27571" w:rsidRDefault="007F5DB6" w:rsidP="000508EB">
      <w:pPr>
        <w:jc w:val="center"/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My Thoughts a</w:t>
      </w:r>
      <w:r w:rsidR="000508EB">
        <w:rPr>
          <w:rFonts w:ascii="Poor Richard" w:hAnsi="Poor Richard"/>
          <w:sz w:val="28"/>
          <w:szCs w:val="28"/>
        </w:rPr>
        <w:t>bout Parenting:</w:t>
      </w:r>
    </w:p>
    <w:p w:rsidR="000508EB" w:rsidRDefault="000508EB" w:rsidP="000508EB">
      <w:pPr>
        <w:jc w:val="center"/>
        <w:rPr>
          <w:rFonts w:ascii="Poor Richard" w:hAnsi="Poor Richard"/>
          <w:sz w:val="28"/>
          <w:szCs w:val="28"/>
        </w:rPr>
      </w:pP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1.  What is a good parent?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2.  What is it like to be a parent?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3.  What are children like?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4.  What is the easiest thing about being a parent?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5.  What is the most difficult thing about being a parent?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 xml:space="preserve">6.  </w:t>
      </w:r>
      <w:r w:rsidRPr="000508EB">
        <w:rPr>
          <w:rFonts w:ascii="Poor Richard" w:hAnsi="Poor Richard"/>
          <w:sz w:val="28"/>
          <w:szCs w:val="28"/>
        </w:rPr>
        <w:t>What is the most important thin</w:t>
      </w:r>
      <w:r>
        <w:rPr>
          <w:rFonts w:ascii="Poor Richard" w:hAnsi="Poor Richard"/>
          <w:sz w:val="28"/>
          <w:szCs w:val="28"/>
        </w:rPr>
        <w:t>g parents do for their children?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7.  Why are parents important to families?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 xml:space="preserve">8.  </w:t>
      </w:r>
      <w:r w:rsidRPr="000508EB">
        <w:rPr>
          <w:rFonts w:ascii="Poor Richard" w:hAnsi="Poor Richard"/>
          <w:sz w:val="28"/>
          <w:szCs w:val="28"/>
        </w:rPr>
        <w:t>Why are parents important to schools, workplaces, and communities?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 xml:space="preserve">9.  </w:t>
      </w:r>
      <w:r w:rsidRPr="000508EB">
        <w:rPr>
          <w:rFonts w:ascii="Poor Richard" w:hAnsi="Poor Richard"/>
          <w:sz w:val="28"/>
          <w:szCs w:val="28"/>
        </w:rPr>
        <w:t>Today’s parents are the same as parents of 100 years ago because……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 xml:space="preserve">10.  </w:t>
      </w:r>
      <w:r w:rsidRPr="000508EB">
        <w:rPr>
          <w:rFonts w:ascii="Poor Richard" w:hAnsi="Poor Richard"/>
          <w:sz w:val="28"/>
          <w:szCs w:val="28"/>
        </w:rPr>
        <w:t>Today’s parents are different than parents of 100 years ago because……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>_____________________________________________________________________________</w:t>
      </w:r>
    </w:p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</w:p>
    <w:p w:rsidR="000508EB" w:rsidRDefault="000508EB" w:rsidP="000508EB">
      <w:pPr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 xml:space="preserve">Class List of:  What Makes a Responsible </w:t>
      </w:r>
      <w:proofErr w:type="gramStart"/>
      <w:r>
        <w:rPr>
          <w:rFonts w:ascii="Poor Richard" w:hAnsi="Poor Richard"/>
          <w:sz w:val="28"/>
          <w:szCs w:val="28"/>
        </w:rPr>
        <w:t>Parent</w:t>
      </w:r>
      <w:proofErr w:type="gramEnd"/>
    </w:p>
    <w:tbl>
      <w:tblPr>
        <w:tblStyle w:val="TableGrid"/>
        <w:tblW w:w="0" w:type="auto"/>
        <w:tblLook w:val="01E0"/>
      </w:tblPr>
      <w:tblGrid>
        <w:gridCol w:w="11016"/>
      </w:tblGrid>
      <w:tr w:rsidR="000508EB" w:rsidTr="00B245A2">
        <w:trPr>
          <w:trHeight w:val="3140"/>
        </w:trPr>
        <w:tc>
          <w:tcPr>
            <w:tcW w:w="11016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</w:tc>
      </w:tr>
    </w:tbl>
    <w:p w:rsidR="000508EB" w:rsidRDefault="000508EB" w:rsidP="000508EB">
      <w:pPr>
        <w:rPr>
          <w:rFonts w:ascii="Poor Richard" w:hAnsi="Poor Richard"/>
          <w:sz w:val="28"/>
          <w:szCs w:val="28"/>
        </w:rPr>
      </w:pPr>
    </w:p>
    <w:p w:rsidR="000508EB" w:rsidRDefault="00B245A2" w:rsidP="000508EB">
      <w:pPr>
        <w:rPr>
          <w:rFonts w:ascii="Poor Richard" w:hAnsi="Poor Richard"/>
          <w:sz w:val="28"/>
          <w:szCs w:val="28"/>
        </w:rPr>
      </w:pPr>
      <w:bookmarkStart w:id="0" w:name="_GoBack"/>
      <w:r>
        <w:rPr>
          <w:rFonts w:ascii="Poor Richard" w:hAnsi="Poor Richard"/>
          <w:sz w:val="28"/>
          <w:szCs w:val="28"/>
        </w:rPr>
        <w:t>Terms to Know:   Ethics and Morals</w:t>
      </w:r>
    </w:p>
    <w:p w:rsidR="000508EB" w:rsidRPr="00B245A2" w:rsidRDefault="00B245A2" w:rsidP="000508EB">
      <w:pPr>
        <w:rPr>
          <w:sz w:val="28"/>
          <w:szCs w:val="28"/>
        </w:rPr>
      </w:pPr>
      <w:r w:rsidRPr="00B245A2">
        <w:rPr>
          <w:b/>
          <w:i/>
          <w:sz w:val="28"/>
          <w:szCs w:val="28"/>
          <w:u w:val="single"/>
        </w:rPr>
        <w:t>Ethics</w:t>
      </w:r>
      <w:r w:rsidRPr="00B245A2">
        <w:rPr>
          <w:sz w:val="28"/>
          <w:szCs w:val="28"/>
        </w:rPr>
        <w:t xml:space="preserve"> and </w:t>
      </w:r>
      <w:proofErr w:type="gramStart"/>
      <w:r w:rsidRPr="00B245A2">
        <w:rPr>
          <w:b/>
          <w:i/>
          <w:sz w:val="28"/>
          <w:szCs w:val="28"/>
          <w:u w:val="single"/>
        </w:rPr>
        <w:t>morals</w:t>
      </w:r>
      <w:r w:rsidRPr="00B245A2">
        <w:rPr>
          <w:sz w:val="28"/>
          <w:szCs w:val="28"/>
        </w:rPr>
        <w:t xml:space="preserve">  both</w:t>
      </w:r>
      <w:proofErr w:type="gramEnd"/>
      <w:r w:rsidRPr="00B245A2">
        <w:rPr>
          <w:sz w:val="28"/>
          <w:szCs w:val="28"/>
        </w:rPr>
        <w:t xml:space="preserve"> relate to “right” and “wrong” conduct. However, </w:t>
      </w:r>
      <w:r w:rsidRPr="00B245A2">
        <w:rPr>
          <w:b/>
          <w:i/>
          <w:sz w:val="28"/>
          <w:szCs w:val="28"/>
          <w:u w:val="single"/>
        </w:rPr>
        <w:t xml:space="preserve">ethics </w:t>
      </w:r>
      <w:r w:rsidRPr="00B245A2">
        <w:rPr>
          <w:sz w:val="28"/>
          <w:szCs w:val="28"/>
        </w:rPr>
        <w:t xml:space="preserve">refer to the series of rules provided to an individual by an external source. </w:t>
      </w:r>
      <w:proofErr w:type="gramStart"/>
      <w:r w:rsidRPr="00B245A2">
        <w:rPr>
          <w:sz w:val="28"/>
          <w:szCs w:val="28"/>
        </w:rPr>
        <w:t>e.g</w:t>
      </w:r>
      <w:proofErr w:type="gramEnd"/>
      <w:r w:rsidRPr="00B245A2">
        <w:rPr>
          <w:sz w:val="28"/>
          <w:szCs w:val="28"/>
        </w:rPr>
        <w:t xml:space="preserve">. their profession. On the other hand, </w:t>
      </w:r>
      <w:r w:rsidRPr="00B245A2">
        <w:rPr>
          <w:b/>
          <w:i/>
          <w:sz w:val="28"/>
          <w:szCs w:val="28"/>
          <w:u w:val="single"/>
        </w:rPr>
        <w:t>morals</w:t>
      </w:r>
      <w:r w:rsidRPr="00B245A2">
        <w:rPr>
          <w:sz w:val="28"/>
          <w:szCs w:val="28"/>
        </w:rPr>
        <w:t xml:space="preserve"> refer to an individual’s own principles regarding right and wrong.</w:t>
      </w:r>
    </w:p>
    <w:bookmarkEnd w:id="0"/>
    <w:p w:rsidR="000508EB" w:rsidRDefault="000508EB" w:rsidP="000508EB">
      <w:pPr>
        <w:rPr>
          <w:rFonts w:ascii="Poor Richard" w:hAnsi="Poor Richard"/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2988"/>
        <w:gridCol w:w="4140"/>
        <w:gridCol w:w="3888"/>
      </w:tblGrid>
      <w:tr w:rsidR="000508EB" w:rsidTr="000508EB">
        <w:tc>
          <w:tcPr>
            <w:tcW w:w="2988" w:type="dxa"/>
          </w:tcPr>
          <w:p w:rsidR="000508EB" w:rsidRDefault="000508EB" w:rsidP="000508EB">
            <w:pPr>
              <w:jc w:val="center"/>
              <w:rPr>
                <w:rFonts w:ascii="Poor Richard" w:hAnsi="Poor Richard"/>
                <w:sz w:val="28"/>
                <w:szCs w:val="28"/>
              </w:rPr>
            </w:pPr>
            <w:r>
              <w:rPr>
                <w:rFonts w:ascii="Poor Richard" w:hAnsi="Poor Richard"/>
                <w:sz w:val="28"/>
                <w:szCs w:val="28"/>
              </w:rPr>
              <w:t>OUTCOMES</w:t>
            </w:r>
          </w:p>
        </w:tc>
        <w:tc>
          <w:tcPr>
            <w:tcW w:w="4140" w:type="dxa"/>
          </w:tcPr>
          <w:p w:rsidR="000508EB" w:rsidRDefault="000508EB" w:rsidP="000508EB">
            <w:pPr>
              <w:jc w:val="center"/>
              <w:rPr>
                <w:rFonts w:ascii="Poor Richard" w:hAnsi="Poor Richard"/>
                <w:sz w:val="28"/>
                <w:szCs w:val="28"/>
              </w:rPr>
            </w:pPr>
            <w:r>
              <w:rPr>
                <w:rFonts w:ascii="Poor Richard" w:hAnsi="Poor Richard"/>
                <w:sz w:val="28"/>
                <w:szCs w:val="28"/>
              </w:rPr>
              <w:t>RESPONSIBLE PARENTING</w:t>
            </w:r>
          </w:p>
        </w:tc>
        <w:tc>
          <w:tcPr>
            <w:tcW w:w="3888" w:type="dxa"/>
          </w:tcPr>
          <w:p w:rsidR="000508EB" w:rsidRDefault="000508EB" w:rsidP="000508EB">
            <w:pPr>
              <w:jc w:val="center"/>
              <w:rPr>
                <w:rFonts w:ascii="Poor Richard" w:hAnsi="Poor Richard"/>
                <w:sz w:val="28"/>
                <w:szCs w:val="28"/>
              </w:rPr>
            </w:pPr>
            <w:r>
              <w:rPr>
                <w:rFonts w:ascii="Poor Richard" w:hAnsi="Poor Richard"/>
                <w:sz w:val="28"/>
                <w:szCs w:val="28"/>
              </w:rPr>
              <w:t>NON-RESPONSIBLE PARENTING</w:t>
            </w:r>
          </w:p>
        </w:tc>
      </w:tr>
      <w:tr w:rsidR="000508EB" w:rsidTr="000508EB">
        <w:tc>
          <w:tcPr>
            <w:tcW w:w="2988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  <w:r>
              <w:rPr>
                <w:rFonts w:ascii="Poor Richard" w:hAnsi="Poor Richard"/>
                <w:sz w:val="28"/>
                <w:szCs w:val="28"/>
              </w:rPr>
              <w:t>SOCIETY</w:t>
            </w:r>
          </w:p>
        </w:tc>
        <w:tc>
          <w:tcPr>
            <w:tcW w:w="4140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</w:tc>
        <w:tc>
          <w:tcPr>
            <w:tcW w:w="3888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</w:tc>
      </w:tr>
      <w:tr w:rsidR="000508EB" w:rsidTr="000508EB">
        <w:tc>
          <w:tcPr>
            <w:tcW w:w="2988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  <w:r>
              <w:rPr>
                <w:rFonts w:ascii="Poor Richard" w:hAnsi="Poor Richard"/>
                <w:sz w:val="28"/>
                <w:szCs w:val="28"/>
              </w:rPr>
              <w:t>SCHOOLS AND COMMUNITIES</w:t>
            </w:r>
          </w:p>
        </w:tc>
        <w:tc>
          <w:tcPr>
            <w:tcW w:w="4140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</w:tc>
        <w:tc>
          <w:tcPr>
            <w:tcW w:w="3888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</w:tc>
      </w:tr>
      <w:tr w:rsidR="000508EB" w:rsidTr="000508EB">
        <w:tc>
          <w:tcPr>
            <w:tcW w:w="2988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  <w:r>
              <w:rPr>
                <w:rFonts w:ascii="Poor Richard" w:hAnsi="Poor Richard"/>
                <w:sz w:val="28"/>
                <w:szCs w:val="28"/>
              </w:rPr>
              <w:t>THE CHILD</w:t>
            </w:r>
          </w:p>
        </w:tc>
        <w:tc>
          <w:tcPr>
            <w:tcW w:w="4140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</w:tc>
        <w:tc>
          <w:tcPr>
            <w:tcW w:w="3888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</w:tc>
      </w:tr>
      <w:tr w:rsidR="000508EB" w:rsidTr="000508EB">
        <w:tc>
          <w:tcPr>
            <w:tcW w:w="2988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  <w:r>
              <w:rPr>
                <w:rFonts w:ascii="Poor Richard" w:hAnsi="Poor Richard"/>
                <w:sz w:val="28"/>
                <w:szCs w:val="28"/>
              </w:rPr>
              <w:t>THE PARENT</w:t>
            </w:r>
          </w:p>
        </w:tc>
        <w:tc>
          <w:tcPr>
            <w:tcW w:w="4140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</w:tc>
        <w:tc>
          <w:tcPr>
            <w:tcW w:w="3888" w:type="dxa"/>
          </w:tcPr>
          <w:p w:rsidR="000508EB" w:rsidRDefault="000508EB" w:rsidP="000508EB">
            <w:pPr>
              <w:rPr>
                <w:rFonts w:ascii="Poor Richard" w:hAnsi="Poor Richard"/>
                <w:sz w:val="28"/>
                <w:szCs w:val="28"/>
              </w:rPr>
            </w:pPr>
          </w:p>
        </w:tc>
      </w:tr>
    </w:tbl>
    <w:p w:rsidR="000508EB" w:rsidRPr="000508EB" w:rsidRDefault="000508EB" w:rsidP="000508EB">
      <w:pPr>
        <w:rPr>
          <w:rFonts w:ascii="Poor Richard" w:hAnsi="Poor Richard"/>
          <w:sz w:val="28"/>
          <w:szCs w:val="28"/>
        </w:rPr>
      </w:pPr>
    </w:p>
    <w:sectPr w:rsidR="000508EB" w:rsidRPr="000508EB" w:rsidSect="000508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753C"/>
    <w:multiLevelType w:val="hybridMultilevel"/>
    <w:tmpl w:val="89CCC672"/>
    <w:lvl w:ilvl="0" w:tplc="C0424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8E42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DA22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9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AFE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86B8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6E68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106C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6065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44CBD"/>
    <w:multiLevelType w:val="hybridMultilevel"/>
    <w:tmpl w:val="60C01ED8"/>
    <w:lvl w:ilvl="0" w:tplc="BA2CD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46D3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A06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388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8EF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C4F3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7E8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6020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AC1C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F04E00"/>
    <w:multiLevelType w:val="hybridMultilevel"/>
    <w:tmpl w:val="37064BBC"/>
    <w:lvl w:ilvl="0" w:tplc="C6E4A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0EC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14A6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689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EAB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F03C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A88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4016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BE2D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508EB"/>
    <w:rsid w:val="000508EB"/>
    <w:rsid w:val="0005096F"/>
    <w:rsid w:val="000829E4"/>
    <w:rsid w:val="000A4F78"/>
    <w:rsid w:val="0027175D"/>
    <w:rsid w:val="00294E54"/>
    <w:rsid w:val="002D45C8"/>
    <w:rsid w:val="002D5DD6"/>
    <w:rsid w:val="00390955"/>
    <w:rsid w:val="003B1AD7"/>
    <w:rsid w:val="003F6AD8"/>
    <w:rsid w:val="00404E4F"/>
    <w:rsid w:val="00454363"/>
    <w:rsid w:val="004A7F71"/>
    <w:rsid w:val="004D1A12"/>
    <w:rsid w:val="00683E77"/>
    <w:rsid w:val="007F5DB6"/>
    <w:rsid w:val="008D1CE4"/>
    <w:rsid w:val="00A04FCF"/>
    <w:rsid w:val="00A842A1"/>
    <w:rsid w:val="00AF5647"/>
    <w:rsid w:val="00B245A2"/>
    <w:rsid w:val="00B27571"/>
    <w:rsid w:val="00B65036"/>
    <w:rsid w:val="00B925F9"/>
    <w:rsid w:val="00BB7D4F"/>
    <w:rsid w:val="00C50F7B"/>
    <w:rsid w:val="00C5185B"/>
    <w:rsid w:val="00C63C7A"/>
    <w:rsid w:val="00CC6093"/>
    <w:rsid w:val="00D7615B"/>
    <w:rsid w:val="00D92ECA"/>
    <w:rsid w:val="00E31E5D"/>
    <w:rsid w:val="00EF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8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08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8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08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7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215</Words>
  <Characters>3234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Thoughts About Parenting:</vt:lpstr>
    </vt:vector>
  </TitlesOfParts>
  <Company>Ozark R-6 School District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Thoughts About Parenting:</dc:title>
  <dc:creator>hstmcnew</dc:creator>
  <cp:lastModifiedBy>carendt</cp:lastModifiedBy>
  <cp:revision>5</cp:revision>
  <cp:lastPrinted>2009-01-07T15:12:00Z</cp:lastPrinted>
  <dcterms:created xsi:type="dcterms:W3CDTF">2013-10-22T20:24:00Z</dcterms:created>
  <dcterms:modified xsi:type="dcterms:W3CDTF">2013-12-02T18:55:00Z</dcterms:modified>
</cp:coreProperties>
</file>