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CD338F" w:rsidRDefault="00CD338F" w:rsidP="00CD338F">
            <w:pPr>
              <w:spacing w:after="0"/>
            </w:pPr>
            <w:r w:rsidRPr="00280653">
              <w:rPr>
                <w:b/>
              </w:rPr>
              <w:t>Course Rationale:</w:t>
            </w:r>
            <w:r>
              <w:t xml:space="preserve"> This area of instruction provides content for knowledge and skills required in the technology based workplace. The demand will continue to expand for individuals to use computer hardware and software to create documents, gather information, and solve problems. This class is vital for students planning to enter the workforce or postsecondary education. </w:t>
            </w:r>
          </w:p>
          <w:p w:rsidR="00CD338F" w:rsidRDefault="00CD338F" w:rsidP="00CD338F">
            <w:pPr>
              <w:spacing w:after="0"/>
            </w:pPr>
          </w:p>
          <w:p w:rsidR="00CD338F" w:rsidRDefault="00CD338F" w:rsidP="00CD338F">
            <w:pPr>
              <w:spacing w:after="0"/>
            </w:pPr>
            <w:r w:rsidRPr="00280653">
              <w:rPr>
                <w:b/>
              </w:rPr>
              <w:t>Course Description:</w:t>
            </w:r>
            <w:r>
              <w:t xml:space="preserve"> This course is designed to help </w:t>
            </w:r>
            <w:proofErr w:type="gramStart"/>
            <w:r>
              <w:t>students</w:t>
            </w:r>
            <w:proofErr w:type="gramEnd"/>
            <w:r>
              <w:t xml:space="preserve"> master beginning and advanced skills in the areas of word processing, database management, spreadsheet applications, desktop publishing, multimedia, Internet usage, and integrated software applications.</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2"/>
        <w:gridCol w:w="3888"/>
        <w:gridCol w:w="2559"/>
        <w:gridCol w:w="198"/>
        <w:gridCol w:w="1144"/>
        <w:gridCol w:w="679"/>
        <w:gridCol w:w="1327"/>
        <w:gridCol w:w="1426"/>
        <w:gridCol w:w="803"/>
      </w:tblGrid>
      <w:tr w:rsidR="00DD40DF" w:rsidRPr="00DD40DF" w:rsidTr="00CD338F">
        <w:tc>
          <w:tcPr>
            <w:tcW w:w="7599"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13604E" w:rsidRPr="00CD338F" w:rsidRDefault="00DC135D" w:rsidP="00C44E14">
            <w:pPr>
              <w:spacing w:line="240" w:lineRule="auto"/>
            </w:pPr>
            <w:r>
              <w:t>Students will identify soft skills and prepare for a job interview.</w:t>
            </w:r>
          </w:p>
        </w:tc>
        <w:tc>
          <w:tcPr>
            <w:tcW w:w="5577"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5A0F5D">
              <w:rPr>
                <w:b/>
              </w:rPr>
              <w:t xml:space="preserve">  </w:t>
            </w:r>
            <w:r w:rsidR="00DC135D">
              <w:rPr>
                <w:b/>
              </w:rPr>
              <w:t>Ongoing</w:t>
            </w:r>
          </w:p>
          <w:p w:rsidR="00DD40DF" w:rsidRPr="00C44E14" w:rsidRDefault="00DD40DF" w:rsidP="00175491">
            <w:pPr>
              <w:spacing w:line="240" w:lineRule="auto"/>
              <w:rPr>
                <w:b/>
              </w:rPr>
            </w:pPr>
            <w:r w:rsidRPr="00C44E14">
              <w:rPr>
                <w:b/>
              </w:rPr>
              <w:t xml:space="preserve">CLASS PERIOD (min.): </w:t>
            </w:r>
            <w:r w:rsidR="005A0F5D">
              <w:rPr>
                <w:b/>
              </w:rPr>
              <w:t xml:space="preserve"> </w:t>
            </w:r>
            <w:r w:rsidR="00DC135D">
              <w:rPr>
                <w:b/>
              </w:rPr>
              <w:t>50min class periods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353AA8" w:rsidRPr="00DC135D" w:rsidRDefault="00DC135D" w:rsidP="00DC135D">
            <w:pPr>
              <w:pStyle w:val="ListParagraph"/>
              <w:numPr>
                <w:ilvl w:val="0"/>
                <w:numId w:val="19"/>
              </w:numPr>
              <w:spacing w:after="0" w:line="240" w:lineRule="auto"/>
              <w:rPr>
                <w:b/>
              </w:rPr>
            </w:pPr>
            <w:r w:rsidRPr="00DC135D">
              <w:rPr>
                <w:b/>
              </w:rPr>
              <w:t>What are soft skills and why do I need them?</w:t>
            </w:r>
          </w:p>
          <w:p w:rsidR="00DC135D" w:rsidRDefault="00DC135D" w:rsidP="00DC135D">
            <w:pPr>
              <w:pStyle w:val="ListParagraph"/>
              <w:numPr>
                <w:ilvl w:val="0"/>
                <w:numId w:val="19"/>
              </w:numPr>
              <w:spacing w:after="0" w:line="240" w:lineRule="auto"/>
              <w:rPr>
                <w:b/>
              </w:rPr>
            </w:pPr>
            <w:r>
              <w:rPr>
                <w:b/>
              </w:rPr>
              <w:t>Why are ethics important in the workplace?</w:t>
            </w:r>
          </w:p>
          <w:p w:rsidR="00DC135D" w:rsidRPr="00DC135D" w:rsidRDefault="00DC135D" w:rsidP="00DC135D">
            <w:pPr>
              <w:pStyle w:val="ListParagraph"/>
              <w:numPr>
                <w:ilvl w:val="0"/>
                <w:numId w:val="19"/>
              </w:numPr>
              <w:spacing w:after="0" w:line="240" w:lineRule="auto"/>
              <w:rPr>
                <w:b/>
              </w:rPr>
            </w:pPr>
            <w:r>
              <w:rPr>
                <w:b/>
              </w:rPr>
              <w:t>What skills are necessary as a business owner?</w:t>
            </w:r>
          </w:p>
          <w:p w:rsidR="00DD40DF" w:rsidRPr="00C44E14" w:rsidRDefault="00DD40DF" w:rsidP="002C16F9">
            <w:pPr>
              <w:spacing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CD338F">
        <w:trPr>
          <w:trHeight w:val="467"/>
        </w:trPr>
        <w:tc>
          <w:tcPr>
            <w:tcW w:w="5040"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57"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379" w:type="dxa"/>
            <w:gridSpan w:val="5"/>
          </w:tcPr>
          <w:p w:rsidR="008322A8" w:rsidRPr="00C44E14" w:rsidRDefault="008322A8" w:rsidP="00C44E14">
            <w:pPr>
              <w:spacing w:line="240" w:lineRule="auto"/>
              <w:jc w:val="center"/>
              <w:rPr>
                <w:b/>
              </w:rPr>
            </w:pPr>
            <w:r w:rsidRPr="00C44E14">
              <w:rPr>
                <w:b/>
              </w:rPr>
              <w:t>CROSSWALK TO STANDARDS</w:t>
            </w:r>
          </w:p>
        </w:tc>
      </w:tr>
      <w:tr w:rsidR="00321BC1" w:rsidTr="00CD338F">
        <w:trPr>
          <w:trHeight w:val="466"/>
        </w:trPr>
        <w:tc>
          <w:tcPr>
            <w:tcW w:w="5040" w:type="dxa"/>
            <w:gridSpan w:val="2"/>
            <w:vMerge/>
          </w:tcPr>
          <w:p w:rsidR="00321BC1" w:rsidRPr="00C44E14" w:rsidRDefault="00321BC1" w:rsidP="00C44E14">
            <w:pPr>
              <w:spacing w:line="240" w:lineRule="auto"/>
              <w:jc w:val="center"/>
              <w:rPr>
                <w:b/>
              </w:rPr>
            </w:pPr>
          </w:p>
        </w:tc>
        <w:tc>
          <w:tcPr>
            <w:tcW w:w="2757"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79" w:type="dxa"/>
            <w:shd w:val="clear" w:color="auto" w:fill="auto"/>
          </w:tcPr>
          <w:p w:rsidR="00321BC1" w:rsidRPr="00C44E14" w:rsidRDefault="00321BC1" w:rsidP="00C44E14">
            <w:pPr>
              <w:spacing w:line="240" w:lineRule="auto"/>
              <w:jc w:val="center"/>
              <w:rPr>
                <w:b/>
              </w:rPr>
            </w:pPr>
            <w:r w:rsidRPr="00C44E14">
              <w:rPr>
                <w:b/>
              </w:rPr>
              <w:t>PS</w:t>
            </w:r>
          </w:p>
        </w:tc>
        <w:tc>
          <w:tcPr>
            <w:tcW w:w="1327" w:type="dxa"/>
          </w:tcPr>
          <w:p w:rsidR="00321BC1" w:rsidRPr="00C44E14" w:rsidRDefault="00321BC1" w:rsidP="00C44E14">
            <w:pPr>
              <w:spacing w:line="240" w:lineRule="auto"/>
              <w:jc w:val="center"/>
              <w:rPr>
                <w:b/>
              </w:rPr>
            </w:pPr>
            <w:r w:rsidRPr="00C44E14">
              <w:rPr>
                <w:b/>
              </w:rPr>
              <w:t>CCSS</w:t>
            </w:r>
          </w:p>
        </w:tc>
        <w:tc>
          <w:tcPr>
            <w:tcW w:w="1426" w:type="dxa"/>
          </w:tcPr>
          <w:p w:rsidR="003C7D48" w:rsidRPr="00C44E14" w:rsidRDefault="003C7D48" w:rsidP="003C7D48">
            <w:pPr>
              <w:spacing w:line="240" w:lineRule="auto"/>
              <w:jc w:val="center"/>
              <w:rPr>
                <w:b/>
              </w:rPr>
            </w:pPr>
            <w:r>
              <w:rPr>
                <w:b/>
              </w:rPr>
              <w:t>NBEA</w:t>
            </w:r>
          </w:p>
        </w:tc>
        <w:tc>
          <w:tcPr>
            <w:tcW w:w="803" w:type="dxa"/>
          </w:tcPr>
          <w:p w:rsidR="00321BC1" w:rsidRPr="00C44E14" w:rsidRDefault="00321BC1" w:rsidP="00C44E14">
            <w:pPr>
              <w:spacing w:line="240" w:lineRule="auto"/>
              <w:jc w:val="center"/>
              <w:rPr>
                <w:b/>
              </w:rPr>
            </w:pPr>
            <w:r w:rsidRPr="00C44E14">
              <w:rPr>
                <w:b/>
              </w:rPr>
              <w:t>DOK</w:t>
            </w:r>
          </w:p>
        </w:tc>
      </w:tr>
      <w:tr w:rsidR="00CF4C9C" w:rsidTr="00CD338F">
        <w:trPr>
          <w:trHeight w:val="466"/>
        </w:trPr>
        <w:tc>
          <w:tcPr>
            <w:tcW w:w="5040" w:type="dxa"/>
            <w:gridSpan w:val="2"/>
          </w:tcPr>
          <w:p w:rsidR="00CF4C9C" w:rsidRPr="00AA23E7" w:rsidRDefault="00CF4C9C" w:rsidP="00CF4C9C">
            <w:pPr>
              <w:numPr>
                <w:ilvl w:val="3"/>
                <w:numId w:val="18"/>
              </w:numPr>
              <w:tabs>
                <w:tab w:val="left" w:pos="360"/>
              </w:tabs>
              <w:spacing w:after="0" w:line="240" w:lineRule="auto"/>
              <w:ind w:left="360" w:hanging="90"/>
              <w:rPr>
                <w:rFonts w:ascii="Cambria" w:hAnsi="Cambria"/>
                <w:sz w:val="20"/>
                <w:szCs w:val="20"/>
              </w:rPr>
            </w:pPr>
            <w:r w:rsidRPr="00AA23E7">
              <w:rPr>
                <w:rFonts w:ascii="Cambria" w:hAnsi="Cambria" w:cs="Calibri"/>
                <w:color w:val="000000"/>
                <w:sz w:val="20"/>
                <w:szCs w:val="20"/>
              </w:rPr>
              <w:t xml:space="preserve">Exhibit leadership skills through a student </w:t>
            </w:r>
            <w:r>
              <w:rPr>
                <w:rFonts w:ascii="Cambria" w:hAnsi="Cambria" w:cs="Calibri"/>
                <w:color w:val="000000"/>
                <w:sz w:val="20"/>
                <w:szCs w:val="20"/>
              </w:rPr>
              <w:t>o</w:t>
            </w:r>
            <w:r w:rsidRPr="00AA23E7">
              <w:rPr>
                <w:rFonts w:ascii="Cambria" w:hAnsi="Cambria" w:cs="Calibri"/>
                <w:color w:val="000000"/>
                <w:sz w:val="20"/>
                <w:szCs w:val="20"/>
              </w:rPr>
              <w:t>rganization (e.g., FBLA, PBL)</w:t>
            </w:r>
            <w:r w:rsidRPr="00AA23E7">
              <w:rPr>
                <w:rFonts w:ascii="Cambria" w:hAnsi="Cambria"/>
                <w:sz w:val="20"/>
                <w:szCs w:val="20"/>
              </w:rPr>
              <w:t>.</w:t>
            </w:r>
          </w:p>
        </w:tc>
        <w:tc>
          <w:tcPr>
            <w:tcW w:w="2757" w:type="dxa"/>
            <w:gridSpan w:val="2"/>
          </w:tcPr>
          <w:p w:rsidR="00CF4C9C" w:rsidRPr="00C44E14" w:rsidRDefault="00CF4C9C" w:rsidP="005A0F5D">
            <w:pPr>
              <w:spacing w:after="0" w:line="240" w:lineRule="auto"/>
              <w:rPr>
                <w:b/>
              </w:rPr>
            </w:pPr>
          </w:p>
        </w:tc>
        <w:tc>
          <w:tcPr>
            <w:tcW w:w="1144" w:type="dxa"/>
            <w:shd w:val="clear" w:color="auto" w:fill="auto"/>
          </w:tcPr>
          <w:p w:rsidR="00CF4C9C" w:rsidRPr="00C44E14" w:rsidRDefault="00CF4C9C" w:rsidP="005A0F5D">
            <w:pPr>
              <w:spacing w:after="0" w:line="240" w:lineRule="auto"/>
              <w:rPr>
                <w:b/>
              </w:rPr>
            </w:pPr>
          </w:p>
        </w:tc>
        <w:tc>
          <w:tcPr>
            <w:tcW w:w="679" w:type="dxa"/>
            <w:shd w:val="clear" w:color="auto" w:fill="auto"/>
          </w:tcPr>
          <w:p w:rsidR="00CF4C9C" w:rsidRPr="00C44E14" w:rsidRDefault="00CF4C9C" w:rsidP="005A0F5D">
            <w:pPr>
              <w:spacing w:after="0" w:line="240" w:lineRule="auto"/>
              <w:rPr>
                <w:b/>
              </w:rPr>
            </w:pPr>
          </w:p>
        </w:tc>
        <w:tc>
          <w:tcPr>
            <w:tcW w:w="1327" w:type="dxa"/>
            <w:shd w:val="clear" w:color="auto" w:fill="auto"/>
          </w:tcPr>
          <w:p w:rsidR="00CF4C9C" w:rsidRPr="005C0C19" w:rsidRDefault="005C0C19" w:rsidP="005A0F5D">
            <w:pPr>
              <w:spacing w:after="0" w:line="240" w:lineRule="auto"/>
            </w:pPr>
            <w:r w:rsidRPr="005C0C19">
              <w:t>SL.11-12.1</w:t>
            </w:r>
          </w:p>
        </w:tc>
        <w:tc>
          <w:tcPr>
            <w:tcW w:w="1426" w:type="dxa"/>
            <w:shd w:val="clear" w:color="auto" w:fill="auto"/>
          </w:tcPr>
          <w:p w:rsidR="00CF4C9C" w:rsidRPr="000E00AF" w:rsidRDefault="00CF4C9C" w:rsidP="003C7A2E">
            <w:pPr>
              <w:jc w:val="center"/>
              <w:rPr>
                <w:rFonts w:ascii="Cambria" w:hAnsi="Cambria"/>
                <w:sz w:val="20"/>
                <w:szCs w:val="20"/>
              </w:rPr>
            </w:pPr>
            <w:r>
              <w:rPr>
                <w:rFonts w:ascii="Cambria" w:hAnsi="Cambria"/>
                <w:sz w:val="20"/>
                <w:szCs w:val="20"/>
              </w:rPr>
              <w:t>COMM.II.A.4.5</w:t>
            </w:r>
          </w:p>
        </w:tc>
        <w:tc>
          <w:tcPr>
            <w:tcW w:w="803" w:type="dxa"/>
            <w:shd w:val="clear" w:color="auto" w:fill="auto"/>
          </w:tcPr>
          <w:p w:rsidR="00CF4C9C" w:rsidRPr="003B76EF" w:rsidRDefault="005C0C19" w:rsidP="005A0F5D">
            <w:pPr>
              <w:spacing w:after="0" w:line="240" w:lineRule="auto"/>
              <w:jc w:val="center"/>
              <w:rPr>
                <w:b/>
              </w:rPr>
            </w:pPr>
            <w:r>
              <w:rPr>
                <w:b/>
              </w:rPr>
              <w:t>3</w:t>
            </w:r>
          </w:p>
        </w:tc>
      </w:tr>
      <w:tr w:rsidR="00CF4C9C" w:rsidTr="00CD338F">
        <w:trPr>
          <w:trHeight w:val="466"/>
        </w:trPr>
        <w:tc>
          <w:tcPr>
            <w:tcW w:w="5040" w:type="dxa"/>
            <w:gridSpan w:val="2"/>
          </w:tcPr>
          <w:p w:rsidR="00CF4C9C" w:rsidRPr="00AA23E7" w:rsidRDefault="00CF4C9C" w:rsidP="00CF4C9C">
            <w:pPr>
              <w:numPr>
                <w:ilvl w:val="0"/>
                <w:numId w:val="18"/>
              </w:numPr>
              <w:tabs>
                <w:tab w:val="left" w:pos="360"/>
              </w:tabs>
              <w:spacing w:after="0" w:line="240" w:lineRule="auto"/>
              <w:ind w:left="360" w:hanging="90"/>
              <w:rPr>
                <w:rFonts w:ascii="Cambria" w:hAnsi="Cambria"/>
                <w:sz w:val="20"/>
                <w:szCs w:val="20"/>
              </w:rPr>
            </w:pPr>
            <w:r w:rsidRPr="00AA23E7">
              <w:rPr>
                <w:rFonts w:ascii="Cambria" w:hAnsi="Cambria" w:cs="Calibri"/>
                <w:color w:val="000000"/>
                <w:sz w:val="20"/>
                <w:szCs w:val="20"/>
              </w:rPr>
              <w:t>Demonstrate ethical behavior when creating business documents</w:t>
            </w:r>
          </w:p>
        </w:tc>
        <w:tc>
          <w:tcPr>
            <w:tcW w:w="2757" w:type="dxa"/>
            <w:gridSpan w:val="2"/>
          </w:tcPr>
          <w:p w:rsidR="00CF4C9C" w:rsidRPr="00C44E14" w:rsidRDefault="00CF4C9C" w:rsidP="005A0F5D">
            <w:pPr>
              <w:spacing w:after="0" w:line="240" w:lineRule="auto"/>
              <w:rPr>
                <w:b/>
              </w:rPr>
            </w:pPr>
          </w:p>
        </w:tc>
        <w:tc>
          <w:tcPr>
            <w:tcW w:w="1144" w:type="dxa"/>
            <w:shd w:val="clear" w:color="auto" w:fill="auto"/>
          </w:tcPr>
          <w:p w:rsidR="00CF4C9C" w:rsidRPr="00C44E14" w:rsidRDefault="00CF4C9C" w:rsidP="005A0F5D">
            <w:pPr>
              <w:spacing w:after="0" w:line="240" w:lineRule="auto"/>
              <w:rPr>
                <w:b/>
              </w:rPr>
            </w:pPr>
          </w:p>
        </w:tc>
        <w:tc>
          <w:tcPr>
            <w:tcW w:w="679" w:type="dxa"/>
            <w:shd w:val="clear" w:color="auto" w:fill="auto"/>
          </w:tcPr>
          <w:p w:rsidR="00CF4C9C" w:rsidRPr="00C44E14" w:rsidRDefault="00CF4C9C" w:rsidP="005A0F5D">
            <w:pPr>
              <w:spacing w:after="0" w:line="240" w:lineRule="auto"/>
              <w:rPr>
                <w:b/>
              </w:rPr>
            </w:pPr>
          </w:p>
        </w:tc>
        <w:tc>
          <w:tcPr>
            <w:tcW w:w="1327" w:type="dxa"/>
            <w:shd w:val="clear" w:color="auto" w:fill="auto"/>
          </w:tcPr>
          <w:p w:rsidR="00CF4C9C" w:rsidRPr="00DC5E54" w:rsidRDefault="00CF4C9C" w:rsidP="005A0F5D">
            <w:pPr>
              <w:spacing w:after="0" w:line="240" w:lineRule="auto"/>
              <w:rPr>
                <w:b/>
              </w:rPr>
            </w:pPr>
          </w:p>
        </w:tc>
        <w:tc>
          <w:tcPr>
            <w:tcW w:w="1426" w:type="dxa"/>
            <w:shd w:val="clear" w:color="auto" w:fill="auto"/>
          </w:tcPr>
          <w:p w:rsidR="00CF4C9C" w:rsidRPr="000E00AF" w:rsidRDefault="00CF4C9C" w:rsidP="003C7A2E">
            <w:pPr>
              <w:jc w:val="center"/>
              <w:rPr>
                <w:rFonts w:ascii="Cambria" w:hAnsi="Cambria"/>
                <w:sz w:val="20"/>
                <w:szCs w:val="20"/>
              </w:rPr>
            </w:pPr>
            <w:r>
              <w:rPr>
                <w:rFonts w:ascii="Cambria" w:hAnsi="Cambria"/>
                <w:sz w:val="20"/>
                <w:szCs w:val="20"/>
              </w:rPr>
              <w:t>COMM.I.D.2.3</w:t>
            </w:r>
          </w:p>
        </w:tc>
        <w:tc>
          <w:tcPr>
            <w:tcW w:w="803" w:type="dxa"/>
            <w:shd w:val="clear" w:color="auto" w:fill="auto"/>
          </w:tcPr>
          <w:p w:rsidR="00CF4C9C" w:rsidRPr="003B76EF" w:rsidRDefault="005C0C19" w:rsidP="005A0F5D">
            <w:pPr>
              <w:spacing w:after="0" w:line="240" w:lineRule="auto"/>
              <w:jc w:val="center"/>
              <w:rPr>
                <w:b/>
              </w:rPr>
            </w:pPr>
            <w:r>
              <w:rPr>
                <w:b/>
              </w:rPr>
              <w:t>3</w:t>
            </w:r>
          </w:p>
        </w:tc>
      </w:tr>
      <w:tr w:rsidR="00CF4C9C" w:rsidTr="00CD338F">
        <w:trPr>
          <w:trHeight w:val="466"/>
        </w:trPr>
        <w:tc>
          <w:tcPr>
            <w:tcW w:w="5040" w:type="dxa"/>
            <w:gridSpan w:val="2"/>
          </w:tcPr>
          <w:p w:rsidR="00CF4C9C" w:rsidRPr="00AA23E7" w:rsidRDefault="00CF4C9C" w:rsidP="00CF4C9C">
            <w:pPr>
              <w:numPr>
                <w:ilvl w:val="0"/>
                <w:numId w:val="18"/>
              </w:numPr>
              <w:tabs>
                <w:tab w:val="left" w:pos="360"/>
              </w:tabs>
              <w:spacing w:after="0" w:line="240" w:lineRule="auto"/>
              <w:ind w:left="360" w:hanging="90"/>
              <w:rPr>
                <w:rFonts w:ascii="Cambria" w:hAnsi="Cambria"/>
                <w:sz w:val="20"/>
                <w:szCs w:val="20"/>
              </w:rPr>
            </w:pPr>
            <w:r w:rsidRPr="00AA23E7">
              <w:rPr>
                <w:rFonts w:ascii="Cambria" w:hAnsi="Cambria" w:cs="Calibri"/>
                <w:color w:val="000000"/>
                <w:sz w:val="20"/>
                <w:szCs w:val="20"/>
              </w:rPr>
              <w:t>Identify career/</w:t>
            </w:r>
            <w:r w:rsidR="00447DDA" w:rsidRPr="00AA23E7">
              <w:rPr>
                <w:rFonts w:ascii="Cambria" w:hAnsi="Cambria" w:cs="Calibri"/>
                <w:color w:val="000000"/>
                <w:sz w:val="20"/>
                <w:szCs w:val="20"/>
              </w:rPr>
              <w:t>self-employment</w:t>
            </w:r>
            <w:r w:rsidRPr="00AA23E7">
              <w:rPr>
                <w:rFonts w:ascii="Cambria" w:hAnsi="Cambria" w:cs="Calibri"/>
                <w:color w:val="000000"/>
                <w:sz w:val="20"/>
                <w:szCs w:val="20"/>
              </w:rPr>
              <w:t xml:space="preserve"> opportunities</w:t>
            </w:r>
          </w:p>
        </w:tc>
        <w:tc>
          <w:tcPr>
            <w:tcW w:w="2757" w:type="dxa"/>
            <w:gridSpan w:val="2"/>
          </w:tcPr>
          <w:p w:rsidR="00CF4C9C" w:rsidRPr="00C44E14" w:rsidRDefault="00CF4C9C" w:rsidP="005A0F5D">
            <w:pPr>
              <w:spacing w:after="0" w:line="240" w:lineRule="auto"/>
              <w:rPr>
                <w:b/>
              </w:rPr>
            </w:pPr>
          </w:p>
        </w:tc>
        <w:tc>
          <w:tcPr>
            <w:tcW w:w="1144" w:type="dxa"/>
            <w:shd w:val="clear" w:color="auto" w:fill="auto"/>
          </w:tcPr>
          <w:p w:rsidR="00CF4C9C" w:rsidRPr="00C44E14" w:rsidRDefault="00CF4C9C" w:rsidP="005A0F5D">
            <w:pPr>
              <w:spacing w:after="0" w:line="240" w:lineRule="auto"/>
              <w:rPr>
                <w:b/>
              </w:rPr>
            </w:pPr>
          </w:p>
        </w:tc>
        <w:tc>
          <w:tcPr>
            <w:tcW w:w="679" w:type="dxa"/>
            <w:shd w:val="clear" w:color="auto" w:fill="auto"/>
          </w:tcPr>
          <w:p w:rsidR="00CF4C9C" w:rsidRPr="00C44E14" w:rsidRDefault="00CF4C9C" w:rsidP="005A0F5D">
            <w:pPr>
              <w:spacing w:after="0" w:line="240" w:lineRule="auto"/>
              <w:rPr>
                <w:b/>
              </w:rPr>
            </w:pPr>
          </w:p>
        </w:tc>
        <w:tc>
          <w:tcPr>
            <w:tcW w:w="1327" w:type="dxa"/>
            <w:shd w:val="clear" w:color="auto" w:fill="auto"/>
          </w:tcPr>
          <w:p w:rsidR="00CF4C9C" w:rsidRPr="00DC5E54" w:rsidRDefault="00CF4C9C" w:rsidP="005A0F5D">
            <w:pPr>
              <w:spacing w:after="0" w:line="240" w:lineRule="auto"/>
              <w:rPr>
                <w:b/>
              </w:rPr>
            </w:pPr>
          </w:p>
        </w:tc>
        <w:tc>
          <w:tcPr>
            <w:tcW w:w="1426" w:type="dxa"/>
            <w:shd w:val="clear" w:color="auto" w:fill="auto"/>
          </w:tcPr>
          <w:p w:rsidR="00CF4C9C" w:rsidRPr="000E00AF" w:rsidRDefault="00CF4C9C" w:rsidP="003C7A2E">
            <w:pPr>
              <w:jc w:val="center"/>
              <w:rPr>
                <w:rFonts w:ascii="Cambria" w:hAnsi="Cambria"/>
                <w:sz w:val="20"/>
                <w:szCs w:val="20"/>
              </w:rPr>
            </w:pPr>
            <w:r>
              <w:rPr>
                <w:rFonts w:ascii="Cambria" w:hAnsi="Cambria"/>
                <w:sz w:val="20"/>
                <w:szCs w:val="20"/>
              </w:rPr>
              <w:t>CD.I.B.4.2</w:t>
            </w:r>
          </w:p>
        </w:tc>
        <w:tc>
          <w:tcPr>
            <w:tcW w:w="803" w:type="dxa"/>
            <w:shd w:val="clear" w:color="auto" w:fill="auto"/>
          </w:tcPr>
          <w:p w:rsidR="00CF4C9C" w:rsidRPr="003B76EF" w:rsidRDefault="005C0C19" w:rsidP="005A0F5D">
            <w:pPr>
              <w:spacing w:after="0" w:line="240" w:lineRule="auto"/>
              <w:jc w:val="center"/>
              <w:rPr>
                <w:b/>
              </w:rPr>
            </w:pPr>
            <w:r>
              <w:rPr>
                <w:b/>
              </w:rPr>
              <w:t>1</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r w:rsidR="00254338" w:rsidRPr="00C44E14">
              <w:rPr>
                <w:b/>
                <w:sz w:val="18"/>
              </w:rPr>
              <w:t>.</w:t>
            </w:r>
            <w:r w:rsidRPr="00C44E14">
              <w:rPr>
                <w:b/>
                <w:sz w:val="18"/>
              </w:rPr>
              <w:t>)</w:t>
            </w:r>
            <w:r w:rsidR="000F12AC" w:rsidRPr="00C44E14">
              <w:rPr>
                <w:b/>
              </w:rPr>
              <w:t xml:space="preserve"> </w:t>
            </w:r>
            <w:r w:rsidR="00366003" w:rsidRPr="00C44E14">
              <w:rPr>
                <w:b/>
              </w:rPr>
              <w:t xml:space="preserve">  </w:t>
            </w:r>
          </w:p>
          <w:p w:rsidR="00366003" w:rsidRDefault="00DC135D" w:rsidP="00C44E14">
            <w:pPr>
              <w:spacing w:line="240" w:lineRule="auto"/>
              <w:rPr>
                <w:b/>
              </w:rPr>
            </w:pPr>
            <w:r>
              <w:rPr>
                <w:b/>
              </w:rPr>
              <w:t xml:space="preserve">Formative: Dress For Success PowerPoint, Business Dress Collage, Business Etiquette Group Presentation, Leadership Qualities Survey, </w:t>
            </w:r>
          </w:p>
          <w:p w:rsidR="00DC135D" w:rsidRPr="00C44E14" w:rsidRDefault="00DC135D" w:rsidP="00C44E14">
            <w:pPr>
              <w:spacing w:line="240" w:lineRule="auto"/>
              <w:rPr>
                <w:b/>
              </w:rPr>
            </w:pPr>
            <w:r>
              <w:rPr>
                <w:b/>
              </w:rPr>
              <w:t>Summative: Encourage others to sign up for District Competition</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CD338F">
        <w:trPr>
          <w:trHeight w:val="359"/>
        </w:trPr>
        <w:tc>
          <w:tcPr>
            <w:tcW w:w="1152" w:type="dxa"/>
          </w:tcPr>
          <w:p w:rsidR="00321BC1" w:rsidRPr="00C44E14" w:rsidRDefault="00321BC1" w:rsidP="00C44E14">
            <w:pPr>
              <w:spacing w:line="240" w:lineRule="auto"/>
              <w:rPr>
                <w:b/>
              </w:rPr>
            </w:pPr>
            <w:r w:rsidRPr="00C44E14">
              <w:rPr>
                <w:b/>
              </w:rPr>
              <w:t>Obj. #</w:t>
            </w:r>
          </w:p>
        </w:tc>
        <w:tc>
          <w:tcPr>
            <w:tcW w:w="12024"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CD338F">
        <w:trPr>
          <w:trHeight w:val="359"/>
        </w:trPr>
        <w:tc>
          <w:tcPr>
            <w:tcW w:w="1152" w:type="dxa"/>
          </w:tcPr>
          <w:p w:rsidR="00D2622A" w:rsidRPr="009505D0" w:rsidRDefault="005C0C19" w:rsidP="00C44E14">
            <w:pPr>
              <w:spacing w:line="240" w:lineRule="auto"/>
              <w:rPr>
                <w:noProof/>
              </w:rPr>
            </w:pPr>
            <w:r>
              <w:rPr>
                <w:noProof/>
              </w:rPr>
              <w:t>1-3</w:t>
            </w:r>
          </w:p>
        </w:tc>
        <w:tc>
          <w:tcPr>
            <w:tcW w:w="12024" w:type="dxa"/>
            <w:gridSpan w:val="8"/>
          </w:tcPr>
          <w:p w:rsidR="00D2622A" w:rsidRPr="0062140E" w:rsidRDefault="00162E43" w:rsidP="005C0C19">
            <w:pPr>
              <w:pStyle w:val="ListParagraph"/>
              <w:numPr>
                <w:ilvl w:val="0"/>
                <w:numId w:val="21"/>
              </w:numPr>
              <w:spacing w:line="240" w:lineRule="auto"/>
            </w:pPr>
            <w:r>
              <w:t>Reinforcement</w:t>
            </w:r>
            <w:r w:rsidR="005C0C19">
              <w:t xml:space="preserve"> appropriate leadership skills.</w:t>
            </w:r>
          </w:p>
        </w:tc>
      </w:tr>
      <w:tr w:rsidR="00D2622A" w:rsidTr="00CD338F">
        <w:trPr>
          <w:trHeight w:val="359"/>
        </w:trPr>
        <w:tc>
          <w:tcPr>
            <w:tcW w:w="1152" w:type="dxa"/>
          </w:tcPr>
          <w:p w:rsidR="00D2622A" w:rsidRPr="009505D0" w:rsidRDefault="005C0C19" w:rsidP="00C44E14">
            <w:pPr>
              <w:spacing w:line="240" w:lineRule="auto"/>
              <w:rPr>
                <w:noProof/>
              </w:rPr>
            </w:pPr>
            <w:r>
              <w:rPr>
                <w:noProof/>
              </w:rPr>
              <w:lastRenderedPageBreak/>
              <w:t>2, 3</w:t>
            </w:r>
          </w:p>
        </w:tc>
        <w:tc>
          <w:tcPr>
            <w:tcW w:w="12024" w:type="dxa"/>
            <w:gridSpan w:val="8"/>
          </w:tcPr>
          <w:p w:rsidR="00D2622A" w:rsidRPr="0062140E" w:rsidRDefault="005C0C19" w:rsidP="005C0C19">
            <w:pPr>
              <w:pStyle w:val="ListParagraph"/>
              <w:numPr>
                <w:ilvl w:val="0"/>
                <w:numId w:val="21"/>
              </w:numPr>
              <w:spacing w:line="240" w:lineRule="auto"/>
            </w:pPr>
            <w:r>
              <w:t>Collage activity &amp; etiquette group presentation</w:t>
            </w:r>
          </w:p>
        </w:tc>
      </w:tr>
      <w:tr w:rsidR="00254338" w:rsidTr="00CD338F">
        <w:trPr>
          <w:trHeight w:val="466"/>
        </w:trPr>
        <w:tc>
          <w:tcPr>
            <w:tcW w:w="1152" w:type="dxa"/>
          </w:tcPr>
          <w:p w:rsidR="00254338" w:rsidRPr="00C44E14" w:rsidRDefault="001B1672" w:rsidP="00C44E14">
            <w:pPr>
              <w:spacing w:line="240" w:lineRule="auto"/>
              <w:rPr>
                <w:b/>
              </w:rPr>
            </w:pPr>
            <w:r w:rsidRPr="00C44E14">
              <w:rPr>
                <w:b/>
              </w:rPr>
              <w:t>Obj. #</w:t>
            </w:r>
          </w:p>
        </w:tc>
        <w:tc>
          <w:tcPr>
            <w:tcW w:w="12024"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162E43" w:rsidTr="00CD338F">
        <w:trPr>
          <w:trHeight w:val="466"/>
        </w:trPr>
        <w:tc>
          <w:tcPr>
            <w:tcW w:w="1152" w:type="dxa"/>
          </w:tcPr>
          <w:p w:rsidR="00162E43" w:rsidRPr="009505D0" w:rsidRDefault="005C0C19" w:rsidP="00B47A68">
            <w:pPr>
              <w:spacing w:line="240" w:lineRule="auto"/>
              <w:rPr>
                <w:noProof/>
              </w:rPr>
            </w:pPr>
            <w:r>
              <w:rPr>
                <w:noProof/>
              </w:rPr>
              <w:t>1-3</w:t>
            </w:r>
          </w:p>
        </w:tc>
        <w:tc>
          <w:tcPr>
            <w:tcW w:w="12024" w:type="dxa"/>
            <w:gridSpan w:val="8"/>
          </w:tcPr>
          <w:p w:rsidR="00162E43" w:rsidRPr="0062140E" w:rsidRDefault="005C0C19" w:rsidP="005C0C19">
            <w:pPr>
              <w:pStyle w:val="ListParagraph"/>
              <w:numPr>
                <w:ilvl w:val="0"/>
                <w:numId w:val="20"/>
              </w:numPr>
              <w:spacing w:line="240" w:lineRule="auto"/>
            </w:pPr>
            <w:r>
              <w:t>Exhibit leadership skills and appropriate employment opportunities.</w:t>
            </w:r>
          </w:p>
        </w:tc>
      </w:tr>
      <w:tr w:rsidR="00162E43" w:rsidTr="00CD338F">
        <w:trPr>
          <w:trHeight w:val="466"/>
        </w:trPr>
        <w:tc>
          <w:tcPr>
            <w:tcW w:w="1152" w:type="dxa"/>
          </w:tcPr>
          <w:p w:rsidR="00162E43" w:rsidRPr="009505D0" w:rsidRDefault="00162E43" w:rsidP="00B47A68">
            <w:pPr>
              <w:spacing w:line="240" w:lineRule="auto"/>
              <w:rPr>
                <w:noProof/>
              </w:rPr>
            </w:pPr>
            <w:r>
              <w:rPr>
                <w:noProof/>
              </w:rPr>
              <w:t>2 &amp; 3</w:t>
            </w:r>
          </w:p>
        </w:tc>
        <w:tc>
          <w:tcPr>
            <w:tcW w:w="12024" w:type="dxa"/>
            <w:gridSpan w:val="8"/>
          </w:tcPr>
          <w:p w:rsidR="00162E43" w:rsidRPr="0062140E" w:rsidRDefault="005C0C19" w:rsidP="005C0C19">
            <w:pPr>
              <w:pStyle w:val="ListParagraph"/>
              <w:numPr>
                <w:ilvl w:val="0"/>
                <w:numId w:val="20"/>
              </w:numPr>
              <w:spacing w:line="240" w:lineRule="auto"/>
            </w:pPr>
            <w:r>
              <w:t>Business Dress Collage</w:t>
            </w:r>
            <w:r>
              <w:t xml:space="preserve">, </w:t>
            </w:r>
            <w:r w:rsidR="00162E43">
              <w:t>Business Etiquette Group Presentation</w:t>
            </w:r>
          </w:p>
        </w:tc>
      </w:tr>
      <w:tr w:rsidR="00162E43" w:rsidTr="00C44E14">
        <w:trPr>
          <w:trHeight w:val="466"/>
        </w:trPr>
        <w:tc>
          <w:tcPr>
            <w:tcW w:w="13176" w:type="dxa"/>
            <w:gridSpan w:val="9"/>
          </w:tcPr>
          <w:p w:rsidR="00162E43" w:rsidRDefault="00162E43" w:rsidP="00C44E14">
            <w:pPr>
              <w:spacing w:line="240" w:lineRule="auto"/>
              <w:rPr>
                <w:b/>
              </w:rPr>
            </w:pPr>
            <w:r w:rsidRPr="00C44E14">
              <w:rPr>
                <w:b/>
              </w:rPr>
              <w:t>UNIT RESOURCES: (include internet addresses for linking)</w:t>
            </w:r>
          </w:p>
          <w:p w:rsidR="00383561" w:rsidRDefault="005C0C19" w:rsidP="00BC4316">
            <w:pPr>
              <w:spacing w:line="240" w:lineRule="auto"/>
              <w:rPr>
                <w:b/>
              </w:rPr>
            </w:pPr>
            <w:hyperlink r:id="rId12" w:history="1">
              <w:r w:rsidR="00162E43" w:rsidRPr="00CA364A">
                <w:rPr>
                  <w:rStyle w:val="Hyperlink"/>
                  <w:b/>
                </w:rPr>
                <w:t>http://fbla.testfrenzy.com/index.php</w:t>
              </w:r>
            </w:hyperlink>
            <w:r w:rsidR="00162E43">
              <w:rPr>
                <w:b/>
              </w:rPr>
              <w:br/>
            </w:r>
            <w:hyperlink r:id="rId13" w:history="1">
              <w:r w:rsidR="00162E43" w:rsidRPr="00CA364A">
                <w:rPr>
                  <w:rStyle w:val="Hyperlink"/>
                  <w:b/>
                </w:rPr>
                <w:t>http://www.fbla-pbl.org/web/sectionid/587/module/ce/fbla.asp</w:t>
              </w:r>
            </w:hyperlink>
            <w:r w:rsidR="00162E43">
              <w:rPr>
                <w:b/>
              </w:rPr>
              <w:br/>
            </w:r>
            <w:hyperlink r:id="rId14" w:history="1">
              <w:r w:rsidR="00162E43" w:rsidRPr="00CA364A">
                <w:rPr>
                  <w:rStyle w:val="Hyperlink"/>
                  <w:b/>
                </w:rPr>
                <w:t>http://lessonplans.btskinner.com/genbus.html</w:t>
              </w:r>
            </w:hyperlink>
            <w:r w:rsidR="00162E43">
              <w:rPr>
                <w:b/>
              </w:rPr>
              <w:br/>
            </w:r>
            <w:hyperlink r:id="rId15" w:history="1">
              <w:r w:rsidR="00162E43" w:rsidRPr="00CA364A">
                <w:rPr>
                  <w:rStyle w:val="Hyperlink"/>
                  <w:b/>
                </w:rPr>
                <w:t>http://www.colorquiz.com/index.php</w:t>
              </w:r>
            </w:hyperlink>
            <w:r w:rsidR="00162E43">
              <w:rPr>
                <w:b/>
              </w:rPr>
              <w:br/>
            </w:r>
            <w:hyperlink r:id="rId16" w:history="1">
              <w:r w:rsidR="00383561" w:rsidRPr="005F5998">
                <w:rPr>
                  <w:rStyle w:val="Hyperlink"/>
                  <w:b/>
                </w:rPr>
                <w:t>http://thefunworks.edc.org/SPTUI--FunWorks/funworks/accessible/home.php</w:t>
              </w:r>
            </w:hyperlink>
            <w:r w:rsidR="00383561">
              <w:rPr>
                <w:b/>
              </w:rPr>
              <w:t xml:space="preserve">  - Career Interest Survey Website</w:t>
            </w:r>
            <w:r w:rsidR="00383561">
              <w:rPr>
                <w:b/>
              </w:rPr>
              <w:br/>
            </w:r>
            <w:hyperlink r:id="rId17" w:history="1">
              <w:r w:rsidR="00383561" w:rsidRPr="005F5998">
                <w:rPr>
                  <w:rStyle w:val="Hyperlink"/>
                  <w:b/>
                </w:rPr>
                <w:t>http://www.khake.com/page98.html</w:t>
              </w:r>
            </w:hyperlink>
            <w:r w:rsidR="00383561">
              <w:rPr>
                <w:b/>
              </w:rPr>
              <w:t xml:space="preserve"> </w:t>
            </w:r>
          </w:p>
          <w:p w:rsidR="006B7AD5" w:rsidRPr="005C0C19" w:rsidRDefault="006B7AD5" w:rsidP="006B7AD5">
            <w:pPr>
              <w:spacing w:after="0" w:line="300" w:lineRule="atLeast"/>
              <w:outlineLvl w:val="0"/>
              <w:rPr>
                <w:rFonts w:asciiTheme="minorHAnsi" w:eastAsia="Times New Roman" w:hAnsiTheme="minorHAnsi" w:cs="Arial"/>
                <w:lang w:eastAsia="zh-CN"/>
              </w:rPr>
            </w:pPr>
            <w:proofErr w:type="spellStart"/>
            <w:r w:rsidRPr="005C0C19">
              <w:rPr>
                <w:rFonts w:asciiTheme="minorHAnsi" w:eastAsia="Times New Roman" w:hAnsiTheme="minorHAnsi" w:cs="Arial"/>
                <w:b/>
                <w:bCs/>
                <w:kern w:val="36"/>
                <w:lang w:eastAsia="zh-CN"/>
              </w:rPr>
              <w:t>Resources@MCCE</w:t>
            </w:r>
            <w:proofErr w:type="spellEnd"/>
            <w:r w:rsidRPr="005C0C19">
              <w:rPr>
                <w:rFonts w:asciiTheme="minorHAnsi" w:eastAsia="Times New Roman" w:hAnsiTheme="minorHAnsi" w:cs="Arial"/>
                <w:b/>
                <w:bCs/>
                <w:kern w:val="36"/>
                <w:lang w:eastAsia="zh-CN"/>
              </w:rPr>
              <w:t xml:space="preserve"> - BE DVD ROM 40, </w:t>
            </w:r>
            <w:r w:rsidRPr="005C0C19">
              <w:rPr>
                <w:rFonts w:asciiTheme="minorHAnsi" w:eastAsia="Times New Roman" w:hAnsiTheme="minorHAnsi" w:cs="Arial"/>
                <w:b/>
                <w:bCs/>
                <w:lang w:eastAsia="zh-CN"/>
              </w:rPr>
              <w:t xml:space="preserve">Business Ethics on the Job:  </w:t>
            </w:r>
            <w:r w:rsidRPr="005C0C19">
              <w:rPr>
                <w:rFonts w:asciiTheme="minorHAnsi" w:eastAsia="Times New Roman" w:hAnsiTheme="minorHAnsi" w:cs="Arial"/>
                <w:lang w:eastAsia="zh-CN"/>
              </w:rPr>
              <w:t>Human Relations Media, MOUNT KISCO, NY, HUMAN RELATIONS MEDIA, 2004.  This program defines what business ethics are and identifies why they are necessary for success in the workplace. Vignettes show the importance of honesty, loyalty, integrity, confidentiality, and respect for others. Includes teacher's resource book. High School, Post-secondary and Adult. 21 minutes. </w:t>
            </w:r>
          </w:p>
          <w:p w:rsidR="006B7AD5" w:rsidRPr="005C0C19" w:rsidRDefault="006B7AD5" w:rsidP="006B7AD5">
            <w:pPr>
              <w:spacing w:after="0" w:line="300" w:lineRule="atLeast"/>
              <w:outlineLvl w:val="0"/>
              <w:rPr>
                <w:rFonts w:asciiTheme="minorHAnsi" w:eastAsia="Times New Roman" w:hAnsiTheme="minorHAnsi" w:cs="Arial"/>
                <w:lang w:eastAsia="zh-CN"/>
              </w:rPr>
            </w:pPr>
          </w:p>
          <w:p w:rsidR="006B7AD5" w:rsidRPr="005C0C19" w:rsidRDefault="006B7AD5" w:rsidP="006B7AD5">
            <w:pPr>
              <w:pStyle w:val="Heading1"/>
              <w:spacing w:before="0" w:beforeAutospacing="0" w:after="0" w:afterAutospacing="0" w:line="300" w:lineRule="atLeast"/>
              <w:rPr>
                <w:rFonts w:asciiTheme="minorHAnsi" w:hAnsiTheme="minorHAnsi" w:cs="Arial"/>
                <w:sz w:val="22"/>
                <w:szCs w:val="22"/>
              </w:rPr>
            </w:pPr>
            <w:proofErr w:type="spellStart"/>
            <w:r w:rsidRPr="005C0C19">
              <w:rPr>
                <w:rFonts w:asciiTheme="minorHAnsi" w:hAnsiTheme="minorHAnsi" w:cs="Arial"/>
                <w:sz w:val="22"/>
                <w:szCs w:val="22"/>
              </w:rPr>
              <w:t>Resources@MCCE</w:t>
            </w:r>
            <w:proofErr w:type="spellEnd"/>
            <w:r w:rsidRPr="005C0C19">
              <w:rPr>
                <w:rFonts w:asciiTheme="minorHAnsi" w:hAnsiTheme="minorHAnsi" w:cs="Arial"/>
                <w:sz w:val="22"/>
                <w:szCs w:val="22"/>
              </w:rPr>
              <w:t xml:space="preserve"> - BE DVD ROM 42, Ethics at Work: Doing the Right Thing on the Job:  </w:t>
            </w:r>
            <w:proofErr w:type="spellStart"/>
            <w:r w:rsidRPr="005C0C19">
              <w:rPr>
                <w:rStyle w:val="info"/>
                <w:rFonts w:asciiTheme="minorHAnsi" w:hAnsiTheme="minorHAnsi" w:cs="Arial"/>
                <w:sz w:val="22"/>
                <w:szCs w:val="22"/>
              </w:rPr>
              <w:t>Linx</w:t>
            </w:r>
            <w:proofErr w:type="spellEnd"/>
            <w:r w:rsidRPr="005C0C19">
              <w:rPr>
                <w:rStyle w:val="info"/>
                <w:rFonts w:asciiTheme="minorHAnsi" w:hAnsiTheme="minorHAnsi" w:cs="Arial"/>
                <w:sz w:val="22"/>
                <w:szCs w:val="22"/>
              </w:rPr>
              <w:t xml:space="preserve"> Educational, JACKSONVILLE BEACH, FL, </w:t>
            </w:r>
            <w:proofErr w:type="gramStart"/>
            <w:r w:rsidRPr="005C0C19">
              <w:rPr>
                <w:rStyle w:val="info"/>
                <w:rFonts w:asciiTheme="minorHAnsi" w:hAnsiTheme="minorHAnsi" w:cs="Arial"/>
                <w:sz w:val="22"/>
                <w:szCs w:val="22"/>
              </w:rPr>
              <w:t>LINX</w:t>
            </w:r>
            <w:proofErr w:type="gramEnd"/>
            <w:r w:rsidRPr="005C0C19">
              <w:rPr>
                <w:rStyle w:val="info"/>
                <w:rFonts w:asciiTheme="minorHAnsi" w:hAnsiTheme="minorHAnsi" w:cs="Arial"/>
                <w:sz w:val="22"/>
                <w:szCs w:val="22"/>
              </w:rPr>
              <w:t xml:space="preserve"> EDUCATIONAL, 2004.  </w:t>
            </w:r>
            <w:r w:rsidRPr="005C0C19">
              <w:rPr>
                <w:rFonts w:asciiTheme="minorHAnsi" w:hAnsiTheme="minorHAnsi" w:cs="Arial"/>
                <w:sz w:val="22"/>
                <w:szCs w:val="22"/>
              </w:rPr>
              <w:t xml:space="preserve">Is it okay to give your friends free food at the restaurant where you work? Do you make appointments during work time? Or bring home supplies from the office? Are these practices just as wrong as stealing from the proverbial cash drawer? That's what this video explores, by looking at the ins and outs of ethical behavior in today's work environment. From extended lunches to computer hacking to sexual harassment, we discuss the fine lines of business ethics with employers, employees, and workplace professionals. </w:t>
            </w:r>
            <w:proofErr w:type="gramStart"/>
            <w:r w:rsidRPr="005C0C19">
              <w:rPr>
                <w:rFonts w:asciiTheme="minorHAnsi" w:hAnsiTheme="minorHAnsi" w:cs="Arial"/>
                <w:sz w:val="22"/>
                <w:szCs w:val="22"/>
              </w:rPr>
              <w:t>Grades 8 to Adult.</w:t>
            </w:r>
            <w:proofErr w:type="gramEnd"/>
            <w:r w:rsidRPr="005C0C19">
              <w:rPr>
                <w:rFonts w:asciiTheme="minorHAnsi" w:hAnsiTheme="minorHAnsi" w:cs="Arial"/>
                <w:sz w:val="22"/>
                <w:szCs w:val="22"/>
              </w:rPr>
              <w:t xml:space="preserve"> </w:t>
            </w:r>
            <w:proofErr w:type="gramStart"/>
            <w:r w:rsidRPr="005C0C19">
              <w:rPr>
                <w:rFonts w:asciiTheme="minorHAnsi" w:hAnsiTheme="minorHAnsi" w:cs="Arial"/>
                <w:sz w:val="22"/>
                <w:szCs w:val="22"/>
              </w:rPr>
              <w:t>20:19 minutes.</w:t>
            </w:r>
            <w:proofErr w:type="gramEnd"/>
            <w:r w:rsidRPr="005C0C19">
              <w:rPr>
                <w:rStyle w:val="apple-converted-space"/>
                <w:rFonts w:asciiTheme="minorHAnsi" w:hAnsiTheme="minorHAnsi" w:cs="Arial"/>
                <w:sz w:val="22"/>
                <w:szCs w:val="22"/>
              </w:rPr>
              <w:t> </w:t>
            </w:r>
          </w:p>
          <w:p w:rsidR="006B7AD5" w:rsidRPr="005C0C19" w:rsidRDefault="006B7AD5" w:rsidP="006B7AD5">
            <w:pPr>
              <w:pStyle w:val="Heading1"/>
              <w:spacing w:before="0" w:beforeAutospacing="0" w:after="0" w:afterAutospacing="0" w:line="300" w:lineRule="atLeast"/>
              <w:ind w:left="300"/>
              <w:rPr>
                <w:rFonts w:asciiTheme="minorHAnsi" w:hAnsiTheme="minorHAnsi" w:cs="Arial"/>
                <w:sz w:val="22"/>
                <w:szCs w:val="22"/>
              </w:rPr>
            </w:pPr>
          </w:p>
          <w:p w:rsidR="006B7AD5" w:rsidRPr="006B7AD5" w:rsidRDefault="006B7AD5" w:rsidP="006B7AD5">
            <w:pPr>
              <w:pStyle w:val="Heading1"/>
              <w:spacing w:before="0" w:beforeAutospacing="0" w:after="0" w:afterAutospacing="0" w:line="300" w:lineRule="atLeast"/>
              <w:rPr>
                <w:rFonts w:asciiTheme="minorHAnsi" w:hAnsiTheme="minorHAnsi" w:cs="Arial"/>
                <w:color w:val="222222"/>
                <w:sz w:val="22"/>
                <w:szCs w:val="22"/>
              </w:rPr>
            </w:pPr>
            <w:proofErr w:type="spellStart"/>
            <w:r w:rsidRPr="005C0C19">
              <w:rPr>
                <w:rFonts w:asciiTheme="minorHAnsi" w:hAnsiTheme="minorHAnsi" w:cs="Arial"/>
                <w:sz w:val="22"/>
                <w:szCs w:val="22"/>
              </w:rPr>
              <w:t>Resources@MCCE</w:t>
            </w:r>
            <w:proofErr w:type="spellEnd"/>
            <w:r w:rsidRPr="005C0C19">
              <w:rPr>
                <w:rFonts w:asciiTheme="minorHAnsi" w:hAnsiTheme="minorHAnsi" w:cs="Arial"/>
                <w:sz w:val="22"/>
                <w:szCs w:val="22"/>
              </w:rPr>
              <w:t xml:space="preserve"> - BE VIDEO 180, Professional Development: Business Ethics and Social Responsibility:  </w:t>
            </w:r>
            <w:r w:rsidRPr="005C0C19">
              <w:rPr>
                <w:rStyle w:val="info"/>
                <w:rFonts w:asciiTheme="minorHAnsi" w:hAnsiTheme="minorHAnsi" w:cs="Arial"/>
                <w:sz w:val="22"/>
                <w:szCs w:val="22"/>
              </w:rPr>
              <w:t>Diamond Educational Productions/</w:t>
            </w:r>
            <w:proofErr w:type="spellStart"/>
            <w:r w:rsidRPr="005C0C19">
              <w:rPr>
                <w:rStyle w:val="info"/>
                <w:rFonts w:asciiTheme="minorHAnsi" w:hAnsiTheme="minorHAnsi" w:cs="Arial"/>
                <w:sz w:val="22"/>
                <w:szCs w:val="22"/>
              </w:rPr>
              <w:t>MarkED</w:t>
            </w:r>
            <w:proofErr w:type="spellEnd"/>
            <w:r w:rsidRPr="005C0C19">
              <w:rPr>
                <w:rStyle w:val="info"/>
                <w:rFonts w:asciiTheme="minorHAnsi" w:hAnsiTheme="minorHAnsi" w:cs="Arial"/>
                <w:sz w:val="22"/>
                <w:szCs w:val="22"/>
              </w:rPr>
              <w:t>, COLUMBUS</w:t>
            </w:r>
            <w:r w:rsidRPr="006B7AD5">
              <w:rPr>
                <w:rStyle w:val="info"/>
                <w:rFonts w:asciiTheme="minorHAnsi" w:hAnsiTheme="minorHAnsi" w:cs="Arial"/>
                <w:color w:val="555555"/>
                <w:sz w:val="22"/>
                <w:szCs w:val="22"/>
              </w:rPr>
              <w:t>, OH, DIAMOND EDUCATIONAL PRODUCTIONS, 2004.</w:t>
            </w:r>
            <w:r>
              <w:rPr>
                <w:rStyle w:val="info"/>
                <w:rFonts w:asciiTheme="minorHAnsi" w:hAnsiTheme="minorHAnsi" w:cs="Arial"/>
                <w:color w:val="555555"/>
                <w:sz w:val="22"/>
                <w:szCs w:val="22"/>
              </w:rPr>
              <w:t xml:space="preserve">  </w:t>
            </w:r>
            <w:r w:rsidRPr="006B7AD5">
              <w:rPr>
                <w:rFonts w:asciiTheme="minorHAnsi" w:hAnsiTheme="minorHAnsi" w:cs="Arial"/>
                <w:color w:val="222222"/>
                <w:sz w:val="22"/>
                <w:szCs w:val="22"/>
              </w:rPr>
              <w:t xml:space="preserve">Through group discussions, industry professionals, educators, and recent college graduates look at the social responsibilities of businesses and processes of ethical decision-making. Codes of ethics and theories are discussed. Great for class discussions. Discussion centers around the recent events with Martha Stewart, Tyco, </w:t>
            </w:r>
            <w:r w:rsidRPr="006B7AD5">
              <w:rPr>
                <w:rFonts w:asciiTheme="minorHAnsi" w:hAnsiTheme="minorHAnsi" w:cs="Arial"/>
                <w:color w:val="222222"/>
                <w:sz w:val="22"/>
                <w:szCs w:val="22"/>
              </w:rPr>
              <w:lastRenderedPageBreak/>
              <w:t>WorldCom, Enron and others. FORMAT: Panels and focus groups discuss trust issues involved between consumers and businesses since the r</w:t>
            </w:r>
            <w:r w:rsidR="005C0C19">
              <w:rPr>
                <w:rFonts w:asciiTheme="minorHAnsi" w:hAnsiTheme="minorHAnsi" w:cs="Arial"/>
                <w:color w:val="222222"/>
                <w:sz w:val="22"/>
                <w:szCs w:val="22"/>
              </w:rPr>
              <w:t>ecent barrage of illegal and un</w:t>
            </w:r>
            <w:bookmarkStart w:id="0" w:name="_GoBack"/>
            <w:bookmarkEnd w:id="0"/>
            <w:r w:rsidRPr="006B7AD5">
              <w:rPr>
                <w:rFonts w:asciiTheme="minorHAnsi" w:hAnsiTheme="minorHAnsi" w:cs="Arial"/>
                <w:color w:val="222222"/>
                <w:sz w:val="22"/>
                <w:szCs w:val="22"/>
              </w:rPr>
              <w:t>ethical activities of business CEOs.</w:t>
            </w:r>
          </w:p>
        </w:tc>
      </w:tr>
    </w:tbl>
    <w:p w:rsidR="00FD5A4D" w:rsidRPr="00323BA3" w:rsidRDefault="005A0F5D" w:rsidP="005A0F5D">
      <w:pPr>
        <w:tabs>
          <w:tab w:val="left" w:pos="2338"/>
        </w:tabs>
        <w:rPr>
          <w:color w:val="FF0000"/>
        </w:rPr>
      </w:pPr>
      <w:r>
        <w:rPr>
          <w:color w:val="FF0000"/>
        </w:rPr>
        <w:lastRenderedPageBreak/>
        <w:tab/>
      </w:r>
    </w:p>
    <w:sectPr w:rsidR="00FD5A4D" w:rsidRPr="00323BA3" w:rsidSect="0072740F">
      <w:headerReference w:type="default" r:id="rId18"/>
      <w:footerReference w:type="default" r:id="rId19"/>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1FD" w:rsidRDefault="00E551FD" w:rsidP="00FD5A4D">
      <w:pPr>
        <w:spacing w:after="0" w:line="240" w:lineRule="auto"/>
      </w:pPr>
      <w:r>
        <w:separator/>
      </w:r>
    </w:p>
  </w:endnote>
  <w:endnote w:type="continuationSeparator" w:id="0">
    <w:p w:rsidR="00E551FD" w:rsidRDefault="00E551FD" w:rsidP="00FD5A4D">
      <w:pPr>
        <w:spacing w:after="0" w:line="240" w:lineRule="auto"/>
      </w:pPr>
      <w:r>
        <w:continuationSeparator/>
      </w:r>
    </w:p>
  </w:endnote>
  <w:endnote w:type="continuationNotice" w:id="1">
    <w:p w:rsidR="00E551FD" w:rsidRDefault="00E551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5C0C19">
      <w:rPr>
        <w:b/>
        <w:noProof/>
      </w:rPr>
      <w:t>1</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5C0C19">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1FD" w:rsidRDefault="00E551FD" w:rsidP="00FD5A4D">
      <w:pPr>
        <w:spacing w:after="0" w:line="240" w:lineRule="auto"/>
      </w:pPr>
      <w:r>
        <w:separator/>
      </w:r>
    </w:p>
  </w:footnote>
  <w:footnote w:type="continuationSeparator" w:id="0">
    <w:p w:rsidR="00E551FD" w:rsidRDefault="00E551FD" w:rsidP="00FD5A4D">
      <w:pPr>
        <w:spacing w:after="0" w:line="240" w:lineRule="auto"/>
      </w:pPr>
      <w:r>
        <w:continuationSeparator/>
      </w:r>
    </w:p>
  </w:footnote>
  <w:footnote w:type="continuationNotice" w:id="1">
    <w:p w:rsidR="00E551FD" w:rsidRDefault="00E551F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CD338F">
    <w:pPr>
      <w:pStyle w:val="Header"/>
      <w:tabs>
        <w:tab w:val="left" w:pos="9090"/>
      </w:tabs>
    </w:pPr>
    <w:r>
      <w:t xml:space="preserve">GRADE LEVEL/UNIT TITLE: </w:t>
    </w:r>
    <w:r w:rsidR="005A0F5D">
      <w:t>11-12/</w:t>
    </w:r>
    <w:r w:rsidR="00DD3359">
      <w:t>Develop Workplace Readiness Skills</w:t>
    </w:r>
    <w:r w:rsidR="005A0F5D">
      <w:tab/>
    </w:r>
    <w:r w:rsidR="00CD338F">
      <w:tab/>
    </w:r>
    <w:r w:rsidR="00CD338F">
      <w:t xml:space="preserve">Course Code: </w:t>
    </w:r>
    <w:proofErr w:type="gramStart"/>
    <w:r w:rsidR="00CD338F">
      <w:t>034352  CIP</w:t>
    </w:r>
    <w:proofErr w:type="gramEnd"/>
    <w:r w:rsidR="00CD338F">
      <w:t xml:space="preserve"> Code: 11.0103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5A4C52"/>
    <w:multiLevelType w:val="hybridMultilevel"/>
    <w:tmpl w:val="5BCC3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B0F6012"/>
    <w:multiLevelType w:val="hybridMultilevel"/>
    <w:tmpl w:val="A1F81948"/>
    <w:lvl w:ilvl="0" w:tplc="EA9846AA">
      <w:start w:val="1"/>
      <w:numFmt w:val="decimal"/>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0442CD8">
      <w:start w:val="1"/>
      <w:numFmt w:val="decimal"/>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EA482D"/>
    <w:multiLevelType w:val="hybridMultilevel"/>
    <w:tmpl w:val="13B45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705922"/>
    <w:multiLevelType w:val="hybridMultilevel"/>
    <w:tmpl w:val="49862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17"/>
  </w:num>
  <w:num w:numId="4">
    <w:abstractNumId w:val="6"/>
  </w:num>
  <w:num w:numId="5">
    <w:abstractNumId w:val="14"/>
  </w:num>
  <w:num w:numId="6">
    <w:abstractNumId w:val="4"/>
  </w:num>
  <w:num w:numId="7">
    <w:abstractNumId w:val="8"/>
  </w:num>
  <w:num w:numId="8">
    <w:abstractNumId w:val="19"/>
  </w:num>
  <w:num w:numId="9">
    <w:abstractNumId w:val="3"/>
  </w:num>
  <w:num w:numId="10">
    <w:abstractNumId w:val="2"/>
  </w:num>
  <w:num w:numId="11">
    <w:abstractNumId w:val="18"/>
  </w:num>
  <w:num w:numId="12">
    <w:abstractNumId w:val="7"/>
  </w:num>
  <w:num w:numId="13">
    <w:abstractNumId w:val="5"/>
  </w:num>
  <w:num w:numId="14">
    <w:abstractNumId w:val="16"/>
  </w:num>
  <w:num w:numId="15">
    <w:abstractNumId w:val="15"/>
  </w:num>
  <w:num w:numId="16">
    <w:abstractNumId w:val="10"/>
  </w:num>
  <w:num w:numId="17">
    <w:abstractNumId w:val="13"/>
  </w:num>
  <w:num w:numId="18">
    <w:abstractNumId w:val="9"/>
  </w:num>
  <w:num w:numId="19">
    <w:abstractNumId w:val="11"/>
  </w:num>
  <w:num w:numId="20">
    <w:abstractNumId w:val="1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553C2"/>
    <w:rsid w:val="00075C23"/>
    <w:rsid w:val="000B1A54"/>
    <w:rsid w:val="000E2AB8"/>
    <w:rsid w:val="000F12AC"/>
    <w:rsid w:val="000F47EE"/>
    <w:rsid w:val="001270A2"/>
    <w:rsid w:val="0013604E"/>
    <w:rsid w:val="0015225E"/>
    <w:rsid w:val="001522D0"/>
    <w:rsid w:val="00162E43"/>
    <w:rsid w:val="001731D1"/>
    <w:rsid w:val="00175491"/>
    <w:rsid w:val="001B1672"/>
    <w:rsid w:val="001B3773"/>
    <w:rsid w:val="001C64E7"/>
    <w:rsid w:val="0020289B"/>
    <w:rsid w:val="00223F54"/>
    <w:rsid w:val="002316F3"/>
    <w:rsid w:val="00233170"/>
    <w:rsid w:val="00254338"/>
    <w:rsid w:val="00286FAE"/>
    <w:rsid w:val="002C16F9"/>
    <w:rsid w:val="00300A01"/>
    <w:rsid w:val="00321BC1"/>
    <w:rsid w:val="00323492"/>
    <w:rsid w:val="00323BA3"/>
    <w:rsid w:val="00342621"/>
    <w:rsid w:val="00353AA8"/>
    <w:rsid w:val="00355765"/>
    <w:rsid w:val="00357947"/>
    <w:rsid w:val="00366003"/>
    <w:rsid w:val="00383561"/>
    <w:rsid w:val="00391632"/>
    <w:rsid w:val="003A7E69"/>
    <w:rsid w:val="003B76EF"/>
    <w:rsid w:val="003C7D48"/>
    <w:rsid w:val="003F192D"/>
    <w:rsid w:val="003F1F66"/>
    <w:rsid w:val="00447DDA"/>
    <w:rsid w:val="004633F6"/>
    <w:rsid w:val="00467E84"/>
    <w:rsid w:val="004871C5"/>
    <w:rsid w:val="004E48C1"/>
    <w:rsid w:val="004F514F"/>
    <w:rsid w:val="00522002"/>
    <w:rsid w:val="00526777"/>
    <w:rsid w:val="00574E3C"/>
    <w:rsid w:val="005940E9"/>
    <w:rsid w:val="005A0F5D"/>
    <w:rsid w:val="005C0C19"/>
    <w:rsid w:val="00621267"/>
    <w:rsid w:val="0062140E"/>
    <w:rsid w:val="006569A4"/>
    <w:rsid w:val="00695161"/>
    <w:rsid w:val="006B7AD5"/>
    <w:rsid w:val="006E2402"/>
    <w:rsid w:val="006E7A3D"/>
    <w:rsid w:val="00703F58"/>
    <w:rsid w:val="007056E2"/>
    <w:rsid w:val="0072740F"/>
    <w:rsid w:val="0073478C"/>
    <w:rsid w:val="00745103"/>
    <w:rsid w:val="00751B9E"/>
    <w:rsid w:val="00787783"/>
    <w:rsid w:val="007900B4"/>
    <w:rsid w:val="007A4E95"/>
    <w:rsid w:val="0080447A"/>
    <w:rsid w:val="008057B5"/>
    <w:rsid w:val="00817FD1"/>
    <w:rsid w:val="008322A8"/>
    <w:rsid w:val="00845D03"/>
    <w:rsid w:val="0086478D"/>
    <w:rsid w:val="008B1BC2"/>
    <w:rsid w:val="008B5FD1"/>
    <w:rsid w:val="008B69A1"/>
    <w:rsid w:val="008D6425"/>
    <w:rsid w:val="008E66A3"/>
    <w:rsid w:val="009059C4"/>
    <w:rsid w:val="00917334"/>
    <w:rsid w:val="0094250B"/>
    <w:rsid w:val="009505D0"/>
    <w:rsid w:val="009C2B9E"/>
    <w:rsid w:val="00A33DF8"/>
    <w:rsid w:val="00A534C4"/>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38F"/>
    <w:rsid w:val="00CD3B25"/>
    <w:rsid w:val="00CD43AD"/>
    <w:rsid w:val="00CE3449"/>
    <w:rsid w:val="00CF4C9C"/>
    <w:rsid w:val="00D01C5F"/>
    <w:rsid w:val="00D12505"/>
    <w:rsid w:val="00D2622A"/>
    <w:rsid w:val="00D35DED"/>
    <w:rsid w:val="00D56C18"/>
    <w:rsid w:val="00D57E50"/>
    <w:rsid w:val="00D778E5"/>
    <w:rsid w:val="00DC135D"/>
    <w:rsid w:val="00DC5E54"/>
    <w:rsid w:val="00DD3359"/>
    <w:rsid w:val="00DD40DF"/>
    <w:rsid w:val="00E215AA"/>
    <w:rsid w:val="00E372C1"/>
    <w:rsid w:val="00E551FD"/>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1">
    <w:name w:val="heading 1"/>
    <w:basedOn w:val="Normal"/>
    <w:link w:val="Heading1Char"/>
    <w:uiPriority w:val="9"/>
    <w:qFormat/>
    <w:rsid w:val="006B7AD5"/>
    <w:pPr>
      <w:spacing w:before="100" w:beforeAutospacing="1" w:after="100" w:afterAutospacing="1" w:line="240" w:lineRule="auto"/>
      <w:outlineLvl w:val="0"/>
    </w:pPr>
    <w:rPr>
      <w:rFonts w:ascii="Times New Roman" w:eastAsia="Times New Roman" w:hAnsi="Times New Roman"/>
      <w:b/>
      <w:bCs/>
      <w:kern w:val="36"/>
      <w:sz w:val="48"/>
      <w:szCs w:val="48"/>
      <w:lang w:eastAsia="zh-CN"/>
    </w:rPr>
  </w:style>
  <w:style w:type="paragraph" w:styleId="Heading2">
    <w:name w:val="heading 2"/>
    <w:basedOn w:val="Normal"/>
    <w:link w:val="Heading2Char"/>
    <w:uiPriority w:val="9"/>
    <w:qFormat/>
    <w:rsid w:val="006B7AD5"/>
    <w:pPr>
      <w:spacing w:before="100" w:beforeAutospacing="1" w:after="100" w:afterAutospacing="1" w:line="240" w:lineRule="auto"/>
      <w:outlineLvl w:val="1"/>
    </w:pPr>
    <w:rPr>
      <w:rFonts w:ascii="Times New Roman" w:eastAsia="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character" w:styleId="Hyperlink">
    <w:name w:val="Hyperlink"/>
    <w:basedOn w:val="DefaultParagraphFont"/>
    <w:uiPriority w:val="99"/>
    <w:unhideWhenUsed/>
    <w:rsid w:val="00DC135D"/>
    <w:rPr>
      <w:color w:val="0000FF" w:themeColor="hyperlink"/>
      <w:u w:val="single"/>
    </w:rPr>
  </w:style>
  <w:style w:type="character" w:customStyle="1" w:styleId="Heading1Char">
    <w:name w:val="Heading 1 Char"/>
    <w:basedOn w:val="DefaultParagraphFont"/>
    <w:link w:val="Heading1"/>
    <w:uiPriority w:val="9"/>
    <w:rsid w:val="006B7AD5"/>
    <w:rPr>
      <w:rFonts w:ascii="Times New Roman" w:eastAsia="Times New Roman" w:hAnsi="Times New Roman"/>
      <w:b/>
      <w:bCs/>
      <w:kern w:val="36"/>
      <w:sz w:val="48"/>
      <w:szCs w:val="48"/>
      <w:lang w:eastAsia="zh-CN"/>
    </w:rPr>
  </w:style>
  <w:style w:type="character" w:customStyle="1" w:styleId="Heading2Char">
    <w:name w:val="Heading 2 Char"/>
    <w:basedOn w:val="DefaultParagraphFont"/>
    <w:link w:val="Heading2"/>
    <w:uiPriority w:val="9"/>
    <w:rsid w:val="006B7AD5"/>
    <w:rPr>
      <w:rFonts w:ascii="Times New Roman" w:eastAsia="Times New Roman" w:hAnsi="Times New Roman"/>
      <w:b/>
      <w:bCs/>
      <w:sz w:val="36"/>
      <w:szCs w:val="36"/>
      <w:lang w:eastAsia="zh-CN"/>
    </w:rPr>
  </w:style>
  <w:style w:type="paragraph" w:styleId="NormalWeb">
    <w:name w:val="Normal (Web)"/>
    <w:basedOn w:val="Normal"/>
    <w:uiPriority w:val="99"/>
    <w:semiHidden/>
    <w:unhideWhenUsed/>
    <w:rsid w:val="006B7AD5"/>
    <w:pPr>
      <w:spacing w:before="100" w:beforeAutospacing="1" w:after="100" w:afterAutospacing="1" w:line="240" w:lineRule="auto"/>
    </w:pPr>
    <w:rPr>
      <w:rFonts w:ascii="Times New Roman" w:eastAsia="Times New Roman" w:hAnsi="Times New Roman"/>
      <w:sz w:val="24"/>
      <w:szCs w:val="24"/>
      <w:lang w:eastAsia="zh-CN"/>
    </w:rPr>
  </w:style>
  <w:style w:type="character" w:customStyle="1" w:styleId="info">
    <w:name w:val="info"/>
    <w:basedOn w:val="DefaultParagraphFont"/>
    <w:rsid w:val="006B7AD5"/>
  </w:style>
  <w:style w:type="character" w:customStyle="1" w:styleId="apple-converted-space">
    <w:name w:val="apple-converted-space"/>
    <w:basedOn w:val="DefaultParagraphFont"/>
    <w:rsid w:val="006B7A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38578">
      <w:bodyDiv w:val="1"/>
      <w:marLeft w:val="0"/>
      <w:marRight w:val="0"/>
      <w:marTop w:val="0"/>
      <w:marBottom w:val="0"/>
      <w:divBdr>
        <w:top w:val="none" w:sz="0" w:space="0" w:color="auto"/>
        <w:left w:val="none" w:sz="0" w:space="0" w:color="auto"/>
        <w:bottom w:val="none" w:sz="0" w:space="0" w:color="auto"/>
        <w:right w:val="none" w:sz="0" w:space="0" w:color="auto"/>
      </w:divBdr>
    </w:div>
    <w:div w:id="907689159">
      <w:bodyDiv w:val="1"/>
      <w:marLeft w:val="0"/>
      <w:marRight w:val="0"/>
      <w:marTop w:val="0"/>
      <w:marBottom w:val="0"/>
      <w:divBdr>
        <w:top w:val="none" w:sz="0" w:space="0" w:color="auto"/>
        <w:left w:val="none" w:sz="0" w:space="0" w:color="auto"/>
        <w:bottom w:val="none" w:sz="0" w:space="0" w:color="auto"/>
        <w:right w:val="none" w:sz="0" w:space="0" w:color="auto"/>
      </w:divBdr>
    </w:div>
    <w:div w:id="9921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bla-pbl.org/web/sectionid/587/module/ce/fbla.asp"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fbla.testfrenzy.com/index.php" TargetMode="External"/><Relationship Id="rId17" Type="http://schemas.openxmlformats.org/officeDocument/2006/relationships/hyperlink" Target="http://www.khake.com/page98.html" TargetMode="External"/><Relationship Id="rId2" Type="http://schemas.openxmlformats.org/officeDocument/2006/relationships/customXml" Target="../customXml/item2.xml"/><Relationship Id="rId16" Type="http://schemas.openxmlformats.org/officeDocument/2006/relationships/hyperlink" Target="http://thefunworks.edc.org/SPTUI--FunWorks/funworks/accessible/home.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colorquiz.com/index.ph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essonplans.btskinner.com/genb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892FF8-0715-4B12-A368-2F6FEF75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10</cp:revision>
  <cp:lastPrinted>2012-03-22T17:48:00Z</cp:lastPrinted>
  <dcterms:created xsi:type="dcterms:W3CDTF">2012-09-14T20:16:00Z</dcterms:created>
  <dcterms:modified xsi:type="dcterms:W3CDTF">2013-04-30T20:13:00Z</dcterms:modified>
</cp:coreProperties>
</file>