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2F66F405" w:rsidR="006340C0" w:rsidRPr="00276FF9" w:rsidRDefault="006340C0" w:rsidP="00A96F53">
            <w:pPr>
              <w:tabs>
                <w:tab w:val="left" w:pos="6390"/>
              </w:tabs>
            </w:pPr>
            <w:r w:rsidRPr="00276FF9">
              <w:t>Lesson:</w:t>
            </w:r>
            <w:r w:rsidR="0055074E">
              <w:t xml:space="preserve"> (1 of 3) Communication</w:t>
            </w:r>
            <w:r w:rsidRPr="00276FF9">
              <w:tab/>
              <w:t xml:space="preserve">Length: </w:t>
            </w:r>
            <w:r w:rsidR="00314A6A">
              <w:t>90 minutes</w:t>
            </w:r>
          </w:p>
          <w:p w14:paraId="1630179E" w14:textId="1BAC36EA" w:rsidR="006340C0" w:rsidRPr="00276FF9" w:rsidRDefault="006340C0" w:rsidP="006340C0">
            <w:pPr>
              <w:tabs>
                <w:tab w:val="left" w:pos="5040"/>
              </w:tabs>
            </w:pPr>
            <w:r w:rsidRPr="00276FF9">
              <w:t xml:space="preserve">Unit: </w:t>
            </w:r>
            <w:r w:rsidR="0055074E">
              <w:t>(2 of 3) Interpersonal Skills</w:t>
            </w:r>
          </w:p>
          <w:p w14:paraId="4E06C22B" w14:textId="38C37358" w:rsidR="00601555" w:rsidRPr="00276FF9" w:rsidRDefault="006340C0" w:rsidP="007E56F1">
            <w:pPr>
              <w:rPr>
                <w:rFonts w:asciiTheme="majorHAnsi" w:hAnsiTheme="majorHAnsi"/>
              </w:rPr>
            </w:pPr>
            <w:r w:rsidRPr="00276FF9">
              <w:t>Course:</w:t>
            </w:r>
            <w:r w:rsidR="00B84152">
              <w:t xml:space="preserve"> </w:t>
            </w:r>
            <w:r w:rsidR="0055074E">
              <w:t>Core</w:t>
            </w:r>
          </w:p>
        </w:tc>
      </w:tr>
    </w:tbl>
    <w:p w14:paraId="4D0D2E90" w14:textId="77777777" w:rsidR="00601555" w:rsidRPr="00276FF9" w:rsidRDefault="00601555">
      <w:pPr>
        <w:rPr>
          <w:rFonts w:asciiTheme="majorHAnsi" w:hAnsiTheme="majorHAnsi"/>
        </w:rPr>
      </w:pPr>
    </w:p>
    <w:p w14:paraId="0DC03816" w14:textId="77777777" w:rsidR="006340C0" w:rsidRPr="0055074E" w:rsidRDefault="006340C0">
      <w:pPr>
        <w:rPr>
          <w:rFonts w:asciiTheme="majorHAnsi" w:hAnsiTheme="majorHAnsi"/>
          <w:b/>
          <w:color w:val="FF0000"/>
        </w:rPr>
      </w:pPr>
      <w:r w:rsidRPr="0055074E">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55074E" w14:paraId="4DA4C169" w14:textId="77777777" w:rsidTr="006340C0">
        <w:tc>
          <w:tcPr>
            <w:tcW w:w="8856" w:type="dxa"/>
          </w:tcPr>
          <w:p w14:paraId="22345B71" w14:textId="66BA70E2" w:rsidR="006340C0" w:rsidRPr="0055074E" w:rsidRDefault="0055074E" w:rsidP="007E56F1">
            <w:pPr>
              <w:rPr>
                <w:color w:val="FF0000"/>
                <w:sz w:val="22"/>
                <w:szCs w:val="22"/>
              </w:rPr>
            </w:pPr>
            <w:r>
              <w:rPr>
                <w:color w:val="FF0000"/>
                <w:sz w:val="22"/>
                <w:szCs w:val="22"/>
              </w:rPr>
              <w:t>Prior to this class, students have taken a safety class.</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4681FC5B" w14:textId="72DC79CE" w:rsidR="0055074E" w:rsidRPr="0055074E" w:rsidRDefault="0055074E" w:rsidP="0055074E">
            <w:pPr>
              <w:pStyle w:val="ListParagraph"/>
              <w:numPr>
                <w:ilvl w:val="0"/>
                <w:numId w:val="5"/>
              </w:numPr>
              <w:ind w:left="360"/>
              <w:rPr>
                <w:sz w:val="22"/>
                <w:szCs w:val="22"/>
              </w:rPr>
            </w:pPr>
            <w:r w:rsidRPr="0055074E">
              <w:rPr>
                <w:sz w:val="22"/>
                <w:szCs w:val="22"/>
              </w:rPr>
              <w:t>How are writing and speaking skills used within the construction trade</w:t>
            </w:r>
            <w:r w:rsidR="006B3F0C">
              <w:rPr>
                <w:sz w:val="22"/>
                <w:szCs w:val="22"/>
              </w:rPr>
              <w:t>s</w:t>
            </w:r>
            <w:r w:rsidRPr="0055074E">
              <w:rPr>
                <w:sz w:val="22"/>
                <w:szCs w:val="22"/>
              </w:rPr>
              <w:t>?</w:t>
            </w:r>
          </w:p>
          <w:p w14:paraId="668D9639" w14:textId="03BB07B4" w:rsidR="00A96F53" w:rsidRPr="001607D2" w:rsidRDefault="0055074E" w:rsidP="0055074E">
            <w:pPr>
              <w:pStyle w:val="ListParagraph"/>
              <w:numPr>
                <w:ilvl w:val="0"/>
                <w:numId w:val="5"/>
              </w:numPr>
              <w:ind w:left="360"/>
              <w:rPr>
                <w:sz w:val="22"/>
                <w:szCs w:val="22"/>
              </w:rPr>
            </w:pPr>
            <w:r w:rsidRPr="0055074E">
              <w:rPr>
                <w:sz w:val="22"/>
                <w:szCs w:val="22"/>
              </w:rPr>
              <w:t>Why are good communication skills important to the construction worker?</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8C3BC5">
        <w:tc>
          <w:tcPr>
            <w:tcW w:w="4428" w:type="dxa"/>
          </w:tcPr>
          <w:p w14:paraId="7C8D7EF6" w14:textId="224DA692" w:rsidR="006340C0" w:rsidRDefault="00000E3D">
            <w:pPr>
              <w:rPr>
                <w:sz w:val="22"/>
                <w:szCs w:val="22"/>
              </w:rPr>
            </w:pPr>
            <w:r>
              <w:rPr>
                <w:sz w:val="22"/>
                <w:szCs w:val="22"/>
              </w:rPr>
              <w:t>After completing this lesson, students will be able to:</w:t>
            </w:r>
          </w:p>
          <w:p w14:paraId="709514D8" w14:textId="77777777" w:rsidR="00A96F53" w:rsidRDefault="0055074E" w:rsidP="00A96F53">
            <w:pPr>
              <w:pStyle w:val="ListParagraph"/>
              <w:numPr>
                <w:ilvl w:val="0"/>
                <w:numId w:val="3"/>
              </w:numPr>
              <w:ind w:left="360"/>
              <w:rPr>
                <w:sz w:val="22"/>
                <w:szCs w:val="22"/>
              </w:rPr>
            </w:pPr>
            <w:r>
              <w:rPr>
                <w:sz w:val="22"/>
                <w:szCs w:val="22"/>
              </w:rPr>
              <w:t>Demonstrate an understanding of the forms of communication, the importance of active listening, and overcoming barriers to communication.</w:t>
            </w:r>
          </w:p>
          <w:p w14:paraId="16B69A2E" w14:textId="6FB087B9" w:rsidR="0055074E" w:rsidRPr="00A96F53" w:rsidRDefault="0055074E" w:rsidP="00A96F53">
            <w:pPr>
              <w:pStyle w:val="ListParagraph"/>
              <w:numPr>
                <w:ilvl w:val="0"/>
                <w:numId w:val="3"/>
              </w:numPr>
              <w:ind w:left="360"/>
              <w:rPr>
                <w:sz w:val="22"/>
                <w:szCs w:val="22"/>
              </w:rPr>
            </w:pPr>
            <w:r>
              <w:rPr>
                <w:sz w:val="22"/>
                <w:szCs w:val="22"/>
              </w:rPr>
              <w:t>Explain how to apply principles of communication to specific construction-trade documents and situations (e.g., HazCom and SDSs, etc.)</w:t>
            </w:r>
            <w:r w:rsidR="006B3F0C">
              <w:rPr>
                <w:sz w:val="22"/>
                <w:szCs w:val="22"/>
              </w:rPr>
              <w:t>.</w:t>
            </w:r>
            <w:bookmarkStart w:id="0" w:name="_GoBack"/>
            <w:bookmarkEnd w:id="0"/>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21D98D15" w14:textId="77777777" w:rsidR="006340C0" w:rsidRDefault="008C3BC5" w:rsidP="00BB26B5">
            <w:pPr>
              <w:pStyle w:val="ListParagraph"/>
              <w:numPr>
                <w:ilvl w:val="0"/>
                <w:numId w:val="4"/>
              </w:numPr>
              <w:ind w:left="342"/>
              <w:rPr>
                <w:sz w:val="22"/>
                <w:szCs w:val="22"/>
              </w:rPr>
            </w:pPr>
            <w:r>
              <w:rPr>
                <w:sz w:val="22"/>
                <w:szCs w:val="22"/>
              </w:rPr>
              <w:t>Worksheet — key</w:t>
            </w:r>
          </w:p>
          <w:p w14:paraId="08B487EC" w14:textId="77777777" w:rsidR="008C3BC5" w:rsidRDefault="008C3BC5" w:rsidP="008C3BC5">
            <w:pPr>
              <w:rPr>
                <w:sz w:val="22"/>
                <w:szCs w:val="22"/>
              </w:rPr>
            </w:pPr>
          </w:p>
          <w:p w14:paraId="4FAB13F3" w14:textId="77777777" w:rsidR="008C3BC5" w:rsidRDefault="008C3BC5" w:rsidP="008C3BC5">
            <w:pPr>
              <w:rPr>
                <w:sz w:val="22"/>
                <w:szCs w:val="22"/>
              </w:rPr>
            </w:pPr>
          </w:p>
          <w:p w14:paraId="71292425" w14:textId="77777777" w:rsidR="008C3BC5" w:rsidRPr="008C3BC5" w:rsidRDefault="008C3BC5" w:rsidP="008C3BC5">
            <w:pPr>
              <w:rPr>
                <w:sz w:val="22"/>
                <w:szCs w:val="22"/>
              </w:rPr>
            </w:pPr>
          </w:p>
          <w:p w14:paraId="76459F77" w14:textId="32949212" w:rsidR="008C3BC5" w:rsidRPr="00000E3D" w:rsidRDefault="008C3BC5" w:rsidP="00BB26B5">
            <w:pPr>
              <w:pStyle w:val="ListParagraph"/>
              <w:numPr>
                <w:ilvl w:val="0"/>
                <w:numId w:val="4"/>
              </w:numPr>
              <w:ind w:left="342"/>
              <w:rPr>
                <w:sz w:val="22"/>
                <w:szCs w:val="22"/>
              </w:rPr>
            </w:pPr>
            <w:r>
              <w:rPr>
                <w:sz w:val="22"/>
                <w:szCs w:val="22"/>
              </w:rPr>
              <w:t>Quiz — key</w:t>
            </w:r>
          </w:p>
        </w:tc>
      </w:tr>
    </w:tbl>
    <w:p w14:paraId="6960F5A8" w14:textId="3206310D"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7A9FA04B" w14:textId="77777777" w:rsidR="00AD5BE1" w:rsidRPr="008634D8" w:rsidRDefault="00AD5BE1" w:rsidP="00AD5BE1">
            <w:pPr>
              <w:rPr>
                <w:b/>
                <w:sz w:val="22"/>
              </w:rPr>
            </w:pPr>
            <w:r w:rsidRPr="008634D8">
              <w:rPr>
                <w:b/>
                <w:sz w:val="22"/>
              </w:rPr>
              <w:t>Understanding Communication and Barriers to Communication</w:t>
            </w:r>
            <w:r>
              <w:rPr>
                <w:b/>
                <w:sz w:val="22"/>
              </w:rPr>
              <w:t xml:space="preserve"> (45 minutes)</w:t>
            </w:r>
          </w:p>
          <w:p w14:paraId="58D5665D" w14:textId="75E72B27" w:rsidR="00AD5BE1" w:rsidRDefault="00AD5BE1" w:rsidP="00AD5BE1">
            <w:pPr>
              <w:rPr>
                <w:sz w:val="22"/>
                <w:szCs w:val="22"/>
              </w:rPr>
            </w:pPr>
            <w:r>
              <w:rPr>
                <w:sz w:val="22"/>
                <w:szCs w:val="22"/>
              </w:rPr>
              <w:t>Students participate in an Instructor-led discussion and complete worksheets (on forms of and barriers to communication in the work world. Instructor then assigns students to one of three groups and assigns each group of the following activities:</w:t>
            </w:r>
          </w:p>
          <w:p w14:paraId="0DC4E736" w14:textId="77777777" w:rsidR="00AD5BE1" w:rsidRDefault="00AD5BE1" w:rsidP="00AD5BE1">
            <w:pPr>
              <w:rPr>
                <w:sz w:val="22"/>
                <w:szCs w:val="22"/>
              </w:rPr>
            </w:pPr>
          </w:p>
          <w:p w14:paraId="55E6CBE5" w14:textId="0E7CF243" w:rsidR="00AD5BE1" w:rsidRPr="0063029D" w:rsidRDefault="00AD5BE1" w:rsidP="00AD5BE1">
            <w:pPr>
              <w:pStyle w:val="ListParagraph"/>
              <w:numPr>
                <w:ilvl w:val="0"/>
                <w:numId w:val="8"/>
              </w:numPr>
              <w:rPr>
                <w:sz w:val="22"/>
                <w:szCs w:val="22"/>
              </w:rPr>
            </w:pPr>
            <w:r w:rsidRPr="0063029D">
              <w:rPr>
                <w:sz w:val="22"/>
                <w:szCs w:val="22"/>
              </w:rPr>
              <w:t>Watch</w:t>
            </w:r>
            <w:r w:rsidRPr="0063029D">
              <w:rPr>
                <w:sz w:val="20"/>
                <w:szCs w:val="22"/>
              </w:rPr>
              <w:t xml:space="preserve"> </w:t>
            </w:r>
            <w:r w:rsidRPr="0063029D">
              <w:rPr>
                <w:sz w:val="22"/>
                <w:szCs w:val="22"/>
              </w:rPr>
              <w:t xml:space="preserve">a “how-to” video </w:t>
            </w:r>
            <w:r>
              <w:rPr>
                <w:sz w:val="22"/>
                <w:szCs w:val="22"/>
              </w:rPr>
              <w:t xml:space="preserve">(listed in the Materials section) </w:t>
            </w:r>
            <w:r w:rsidRPr="0063029D">
              <w:rPr>
                <w:sz w:val="22"/>
                <w:szCs w:val="22"/>
              </w:rPr>
              <w:t>on building a solid timber floor and write down the instructions as they watch; then, reiterate the instructions in class discussion, comparing and contrasting what was co</w:t>
            </w:r>
            <w:r>
              <w:rPr>
                <w:sz w:val="22"/>
                <w:szCs w:val="22"/>
              </w:rPr>
              <w:t>mmunicated orally in the video.</w:t>
            </w:r>
          </w:p>
          <w:p w14:paraId="122902C3" w14:textId="77777777" w:rsidR="00AD5BE1" w:rsidRDefault="00AD5BE1" w:rsidP="00AD5BE1">
            <w:pPr>
              <w:rPr>
                <w:sz w:val="22"/>
                <w:szCs w:val="22"/>
              </w:rPr>
            </w:pPr>
          </w:p>
          <w:p w14:paraId="4A5B9BE6" w14:textId="6CBAEF77" w:rsidR="00AD5BE1" w:rsidRPr="0063029D" w:rsidRDefault="00AD5BE1" w:rsidP="00AD5BE1">
            <w:pPr>
              <w:pStyle w:val="ListParagraph"/>
              <w:numPr>
                <w:ilvl w:val="0"/>
                <w:numId w:val="8"/>
              </w:numPr>
              <w:rPr>
                <w:sz w:val="22"/>
                <w:szCs w:val="22"/>
              </w:rPr>
            </w:pPr>
            <w:r>
              <w:rPr>
                <w:sz w:val="22"/>
                <w:szCs w:val="22"/>
              </w:rPr>
              <w:t>Verbally</w:t>
            </w:r>
            <w:r w:rsidRPr="0063029D">
              <w:rPr>
                <w:sz w:val="22"/>
                <w:szCs w:val="22"/>
              </w:rPr>
              <w:t xml:space="preserve"> instruct one another from a written “how-to” document </w:t>
            </w:r>
            <w:r>
              <w:rPr>
                <w:sz w:val="22"/>
                <w:szCs w:val="22"/>
              </w:rPr>
              <w:t xml:space="preserve">(listed in the Materials section) </w:t>
            </w:r>
            <w:r w:rsidRPr="0063029D">
              <w:rPr>
                <w:sz w:val="22"/>
                <w:szCs w:val="22"/>
              </w:rPr>
              <w:t xml:space="preserve">on calculating the amount of paint needed to cover a room, taking notes and comparing what they understood from each partner’s verbal explanation and how that interpretation related to the original, written “how-to” document. </w:t>
            </w:r>
          </w:p>
          <w:p w14:paraId="3778B513" w14:textId="77777777" w:rsidR="00AD5BE1" w:rsidRDefault="00AD5BE1" w:rsidP="00AD5BE1">
            <w:pPr>
              <w:rPr>
                <w:sz w:val="22"/>
                <w:szCs w:val="22"/>
              </w:rPr>
            </w:pPr>
          </w:p>
          <w:p w14:paraId="7A3A36FF" w14:textId="2D173847" w:rsidR="00AD5BE1" w:rsidRPr="00AD5BE1" w:rsidRDefault="00AD5BE1" w:rsidP="00AD5BE1">
            <w:pPr>
              <w:pStyle w:val="ListParagraph"/>
              <w:numPr>
                <w:ilvl w:val="0"/>
                <w:numId w:val="8"/>
              </w:numPr>
              <w:rPr>
                <w:sz w:val="22"/>
                <w:szCs w:val="22"/>
              </w:rPr>
            </w:pPr>
            <w:r>
              <w:rPr>
                <w:sz w:val="22"/>
                <w:szCs w:val="22"/>
              </w:rPr>
              <w:t>Verbally</w:t>
            </w:r>
            <w:r w:rsidRPr="0063029D">
              <w:rPr>
                <w:sz w:val="22"/>
                <w:szCs w:val="22"/>
              </w:rPr>
              <w:t xml:space="preserve"> instruct one another from a written “how-to” document </w:t>
            </w:r>
            <w:r>
              <w:rPr>
                <w:sz w:val="22"/>
                <w:szCs w:val="22"/>
              </w:rPr>
              <w:t xml:space="preserve">(listed in the Materials section) </w:t>
            </w:r>
            <w:r w:rsidRPr="0063029D">
              <w:rPr>
                <w:sz w:val="22"/>
                <w:szCs w:val="22"/>
              </w:rPr>
              <w:t xml:space="preserve">on building a coffee table, taking notes and comparing what they understood from each partner’s verbal explanation and how that interpretation related to the original, written “how-to” document. </w:t>
            </w:r>
          </w:p>
          <w:p w14:paraId="265CBD8A" w14:textId="77777777" w:rsidR="00AD5BE1" w:rsidRDefault="00AD5BE1" w:rsidP="00AD5BE1">
            <w:pPr>
              <w:rPr>
                <w:sz w:val="22"/>
                <w:szCs w:val="22"/>
              </w:rPr>
            </w:pPr>
          </w:p>
          <w:p w14:paraId="4EE015FF" w14:textId="77777777" w:rsidR="00AD5BE1" w:rsidRDefault="00AD5BE1" w:rsidP="00AD5BE1">
            <w:pPr>
              <w:rPr>
                <w:b/>
                <w:sz w:val="22"/>
              </w:rPr>
            </w:pPr>
            <w:r w:rsidRPr="001B5715">
              <w:rPr>
                <w:b/>
                <w:sz w:val="22"/>
                <w:szCs w:val="22"/>
              </w:rPr>
              <w:t xml:space="preserve">Safety Communication </w:t>
            </w:r>
            <w:r w:rsidRPr="001B5715">
              <w:rPr>
                <w:b/>
                <w:sz w:val="22"/>
              </w:rPr>
              <w:t xml:space="preserve"> (45 minutes)</w:t>
            </w:r>
          </w:p>
          <w:p w14:paraId="3EAF3076" w14:textId="24E164DD" w:rsidR="00BB26B5" w:rsidRPr="00BB26B5" w:rsidRDefault="00AD5BE1" w:rsidP="00AD5BE1">
            <w:pPr>
              <w:rPr>
                <w:sz w:val="22"/>
                <w:szCs w:val="22"/>
              </w:rPr>
            </w:pPr>
            <w:r w:rsidRPr="00177A35">
              <w:rPr>
                <w:sz w:val="22"/>
              </w:rPr>
              <w:t xml:space="preserve">Using worksheets and class discussion, students learn about hazard labels and safety data sheets (SDSs) and the types of information they communicate. Students locate </w:t>
            </w:r>
            <w:r>
              <w:rPr>
                <w:sz w:val="22"/>
              </w:rPr>
              <w:t xml:space="preserve">and highlight </w:t>
            </w:r>
            <w:r>
              <w:rPr>
                <w:sz w:val="22"/>
              </w:rPr>
              <w:lastRenderedPageBreak/>
              <w:t>key information in b</w:t>
            </w:r>
            <w:r w:rsidRPr="00177A35">
              <w:rPr>
                <w:sz w:val="22"/>
              </w:rPr>
              <w:t xml:space="preserve">riefs </w:t>
            </w:r>
            <w:r>
              <w:rPr>
                <w:sz w:val="22"/>
              </w:rPr>
              <w:t>from the Occupational Safety and Health Association (OSHA) and the SDSs (listed in the Materials section) and apply their knowledge during a quiz on acetone use.</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2DA0C92B" w14:textId="0EDE975B" w:rsidR="006340C0" w:rsidRDefault="005E7DF4">
            <w:pPr>
              <w:rPr>
                <w:sz w:val="22"/>
                <w:szCs w:val="22"/>
              </w:rPr>
            </w:pPr>
            <w:r>
              <w:rPr>
                <w:sz w:val="22"/>
                <w:szCs w:val="22"/>
              </w:rPr>
              <w:t>For students:</w:t>
            </w:r>
          </w:p>
          <w:p w14:paraId="2B7AE226" w14:textId="2A5B2DD1" w:rsidR="00AD5BE1" w:rsidRDefault="00AD5BE1" w:rsidP="00AD5BE1">
            <w:pPr>
              <w:pStyle w:val="ListParagraph"/>
              <w:numPr>
                <w:ilvl w:val="0"/>
                <w:numId w:val="7"/>
              </w:numPr>
              <w:rPr>
                <w:sz w:val="22"/>
                <w:szCs w:val="22"/>
              </w:rPr>
            </w:pPr>
            <w:r>
              <w:rPr>
                <w:sz w:val="22"/>
                <w:szCs w:val="22"/>
              </w:rPr>
              <w:t>[COMMUNICATION WORKSHEET]</w:t>
            </w:r>
          </w:p>
          <w:p w14:paraId="1C05246F" w14:textId="541EF697" w:rsidR="00AD5BE1" w:rsidRPr="00AD5BE1" w:rsidRDefault="00AD5BE1" w:rsidP="00AD5BE1">
            <w:pPr>
              <w:pStyle w:val="ListParagraph"/>
              <w:numPr>
                <w:ilvl w:val="0"/>
                <w:numId w:val="7"/>
              </w:numPr>
              <w:rPr>
                <w:sz w:val="22"/>
                <w:szCs w:val="22"/>
              </w:rPr>
            </w:pPr>
            <w:r w:rsidRPr="00AD5BE1">
              <w:rPr>
                <w:sz w:val="22"/>
                <w:szCs w:val="22"/>
              </w:rPr>
              <w:t>http://www.wikihow.com/Calculate-Amount-of-Paint-to-Paint-a-Room</w:t>
            </w:r>
            <w:r>
              <w:rPr>
                <w:sz w:val="22"/>
                <w:szCs w:val="22"/>
              </w:rPr>
              <w:br/>
              <w:t>(How-to guide to calculating paint)</w:t>
            </w:r>
          </w:p>
          <w:p w14:paraId="0C5388E6" w14:textId="0843BB16" w:rsidR="00AD5BE1" w:rsidRPr="00AD5BE1" w:rsidRDefault="00AD5BE1" w:rsidP="00AD5BE1">
            <w:pPr>
              <w:pStyle w:val="ListParagraph"/>
              <w:numPr>
                <w:ilvl w:val="0"/>
                <w:numId w:val="7"/>
              </w:numPr>
              <w:rPr>
                <w:sz w:val="22"/>
                <w:szCs w:val="22"/>
              </w:rPr>
            </w:pPr>
            <w:r w:rsidRPr="00AD5BE1">
              <w:rPr>
                <w:sz w:val="22"/>
                <w:szCs w:val="22"/>
              </w:rPr>
              <w:t>http://www.wikihow.com/Build-a-Coffee-Table</w:t>
            </w:r>
            <w:r>
              <w:rPr>
                <w:sz w:val="22"/>
                <w:szCs w:val="22"/>
              </w:rPr>
              <w:br/>
              <w:t>(How-to guide for building a coffee table)</w:t>
            </w:r>
          </w:p>
          <w:p w14:paraId="7BB79979" w14:textId="36862397" w:rsidR="00AD5BE1" w:rsidRPr="00AD5BE1" w:rsidRDefault="00AD5BE1" w:rsidP="00AD5BE1">
            <w:pPr>
              <w:pStyle w:val="ListParagraph"/>
              <w:numPr>
                <w:ilvl w:val="0"/>
                <w:numId w:val="7"/>
              </w:numPr>
              <w:rPr>
                <w:sz w:val="22"/>
                <w:szCs w:val="22"/>
              </w:rPr>
            </w:pPr>
            <w:r w:rsidRPr="00AD5BE1">
              <w:rPr>
                <w:sz w:val="22"/>
                <w:szCs w:val="22"/>
              </w:rPr>
              <w:t>http://www.osha.gov/Publications/OSHA</w:t>
            </w:r>
            <w:r>
              <w:rPr>
                <w:sz w:val="22"/>
                <w:szCs w:val="22"/>
              </w:rPr>
              <w:t>3636.pdf</w:t>
            </w:r>
            <w:r>
              <w:rPr>
                <w:sz w:val="22"/>
                <w:szCs w:val="22"/>
              </w:rPr>
              <w:br/>
              <w:t>(OSHA brief regarding labels and pictograms)</w:t>
            </w:r>
          </w:p>
          <w:p w14:paraId="4D87A075" w14:textId="1820D9E6" w:rsidR="00AD5BE1" w:rsidRPr="00AD5BE1" w:rsidRDefault="00AD5BE1" w:rsidP="00AD5BE1">
            <w:pPr>
              <w:pStyle w:val="ListParagraph"/>
              <w:numPr>
                <w:ilvl w:val="0"/>
                <w:numId w:val="7"/>
              </w:numPr>
              <w:rPr>
                <w:sz w:val="22"/>
                <w:szCs w:val="22"/>
              </w:rPr>
            </w:pPr>
            <w:r w:rsidRPr="00AD5BE1">
              <w:rPr>
                <w:sz w:val="22"/>
                <w:szCs w:val="22"/>
              </w:rPr>
              <w:t>http://www.osh</w:t>
            </w:r>
            <w:r>
              <w:rPr>
                <w:sz w:val="22"/>
                <w:szCs w:val="22"/>
              </w:rPr>
              <w:t>a.gov/Publications/OSHA3514.pdf</w:t>
            </w:r>
            <w:r>
              <w:rPr>
                <w:sz w:val="22"/>
                <w:szCs w:val="22"/>
              </w:rPr>
              <w:br/>
              <w:t>(OSHA brief regarding safety data sheets)</w:t>
            </w:r>
          </w:p>
          <w:p w14:paraId="06F968F8" w14:textId="77777777" w:rsidR="00AD5BE1" w:rsidRDefault="00AD5BE1" w:rsidP="00AD5BE1">
            <w:pPr>
              <w:pStyle w:val="ListParagraph"/>
              <w:numPr>
                <w:ilvl w:val="0"/>
                <w:numId w:val="7"/>
              </w:numPr>
              <w:rPr>
                <w:sz w:val="22"/>
                <w:szCs w:val="22"/>
              </w:rPr>
            </w:pPr>
            <w:r w:rsidRPr="00AD5BE1">
              <w:rPr>
                <w:sz w:val="22"/>
                <w:szCs w:val="22"/>
              </w:rPr>
              <w:t>http://www.dow.com/webapps/msds/ShowPDF.aspx?i</w:t>
            </w:r>
            <w:r>
              <w:rPr>
                <w:sz w:val="22"/>
                <w:szCs w:val="22"/>
              </w:rPr>
              <w:t>d=090003e8803b258c</w:t>
            </w:r>
            <w:r>
              <w:rPr>
                <w:sz w:val="22"/>
                <w:szCs w:val="22"/>
              </w:rPr>
              <w:br/>
              <w:t>(SDS for acetone)</w:t>
            </w:r>
          </w:p>
          <w:p w14:paraId="2BE2B1EA" w14:textId="18F30955" w:rsidR="005E7DF4" w:rsidRDefault="00AD5BE1" w:rsidP="00AD5BE1">
            <w:pPr>
              <w:pStyle w:val="ListParagraph"/>
              <w:numPr>
                <w:ilvl w:val="0"/>
                <w:numId w:val="7"/>
              </w:numPr>
              <w:rPr>
                <w:sz w:val="22"/>
                <w:szCs w:val="22"/>
              </w:rPr>
            </w:pPr>
            <w:r>
              <w:rPr>
                <w:sz w:val="22"/>
                <w:szCs w:val="22"/>
              </w:rPr>
              <w:t>[COMMUNICATION QUIZ]</w:t>
            </w:r>
            <w:r w:rsidR="002D2F97">
              <w:rPr>
                <w:sz w:val="22"/>
                <w:szCs w:val="22"/>
              </w:rPr>
              <w:br/>
            </w:r>
          </w:p>
          <w:p w14:paraId="32D0359A" w14:textId="77777777" w:rsidR="005E7DF4" w:rsidRDefault="005E7DF4" w:rsidP="005E7DF4">
            <w:pPr>
              <w:rPr>
                <w:sz w:val="22"/>
                <w:szCs w:val="22"/>
              </w:rPr>
            </w:pPr>
            <w:r>
              <w:rPr>
                <w:sz w:val="22"/>
                <w:szCs w:val="22"/>
              </w:rPr>
              <w:t>For Instructor:</w:t>
            </w:r>
          </w:p>
          <w:p w14:paraId="25048D92" w14:textId="3AB7E6B1" w:rsidR="00AD7257" w:rsidRDefault="00AD7257" w:rsidP="005E7DF4">
            <w:pPr>
              <w:pStyle w:val="ListParagraph"/>
              <w:numPr>
                <w:ilvl w:val="0"/>
                <w:numId w:val="7"/>
              </w:numPr>
              <w:rPr>
                <w:sz w:val="22"/>
                <w:szCs w:val="22"/>
              </w:rPr>
            </w:pPr>
            <w:r>
              <w:rPr>
                <w:sz w:val="22"/>
                <w:szCs w:val="22"/>
              </w:rPr>
              <w:t>[LESSON PLAN] – Instructor guide for communication lesson</w:t>
            </w:r>
          </w:p>
          <w:p w14:paraId="2E29E1E0" w14:textId="77777777" w:rsidR="00AD7257" w:rsidRDefault="00AD5BE1" w:rsidP="005E7DF4">
            <w:pPr>
              <w:pStyle w:val="ListParagraph"/>
              <w:numPr>
                <w:ilvl w:val="0"/>
                <w:numId w:val="7"/>
              </w:numPr>
              <w:rPr>
                <w:sz w:val="22"/>
                <w:szCs w:val="22"/>
              </w:rPr>
            </w:pPr>
            <w:r>
              <w:rPr>
                <w:sz w:val="22"/>
                <w:szCs w:val="22"/>
              </w:rPr>
              <w:t>[COMMUNICATION OUTLINE] – Instructor guide for teaching about the forms of and barriers to communication</w:t>
            </w:r>
          </w:p>
          <w:p w14:paraId="7DE4FE3E" w14:textId="4B163D7C" w:rsidR="005E7DF4" w:rsidRDefault="00AD7257" w:rsidP="005E7DF4">
            <w:pPr>
              <w:pStyle w:val="ListParagraph"/>
              <w:numPr>
                <w:ilvl w:val="0"/>
                <w:numId w:val="7"/>
              </w:numPr>
              <w:rPr>
                <w:sz w:val="22"/>
                <w:szCs w:val="22"/>
              </w:rPr>
            </w:pPr>
            <w:r w:rsidRPr="00AD7257">
              <w:rPr>
                <w:sz w:val="22"/>
                <w:szCs w:val="22"/>
              </w:rPr>
              <w:t>https://www.youtube.com/watch?v=LMmibTw2-­Fo&amp;list=PLA969988FEFB92727&amp;index=1</w:t>
            </w:r>
            <w:r>
              <w:rPr>
                <w:sz w:val="22"/>
                <w:szCs w:val="22"/>
              </w:rPr>
              <w:br/>
              <w:t>(Video on building a solid timber floor)</w:t>
            </w:r>
          </w:p>
          <w:p w14:paraId="2F41A214" w14:textId="77777777" w:rsidR="00AD5BE1" w:rsidRDefault="00AD5BE1" w:rsidP="005E7DF4">
            <w:pPr>
              <w:pStyle w:val="ListParagraph"/>
              <w:numPr>
                <w:ilvl w:val="0"/>
                <w:numId w:val="7"/>
              </w:numPr>
              <w:rPr>
                <w:sz w:val="22"/>
                <w:szCs w:val="22"/>
              </w:rPr>
            </w:pPr>
            <w:r>
              <w:rPr>
                <w:sz w:val="22"/>
                <w:szCs w:val="22"/>
              </w:rPr>
              <w:t>[FLOOR INSTALLATION PROCESS] – Instructor guide for facilitating classroom discussion on the floor installation video</w:t>
            </w:r>
          </w:p>
          <w:p w14:paraId="4B3A1904" w14:textId="77777777" w:rsidR="00AD7257" w:rsidRDefault="00485D2D" w:rsidP="005E7DF4">
            <w:pPr>
              <w:pStyle w:val="ListParagraph"/>
              <w:numPr>
                <w:ilvl w:val="0"/>
                <w:numId w:val="7"/>
              </w:numPr>
              <w:rPr>
                <w:sz w:val="22"/>
                <w:szCs w:val="22"/>
              </w:rPr>
            </w:pPr>
            <w:r>
              <w:rPr>
                <w:sz w:val="22"/>
                <w:szCs w:val="22"/>
              </w:rPr>
              <w:t>[COMMUNICATION WORKSHEET KEY]</w:t>
            </w:r>
          </w:p>
          <w:p w14:paraId="54479B81" w14:textId="0C613CED" w:rsidR="00485D2D" w:rsidRPr="005E7DF4" w:rsidRDefault="00485D2D" w:rsidP="005E7DF4">
            <w:pPr>
              <w:pStyle w:val="ListParagraph"/>
              <w:numPr>
                <w:ilvl w:val="0"/>
                <w:numId w:val="7"/>
              </w:numPr>
              <w:rPr>
                <w:sz w:val="22"/>
                <w:szCs w:val="22"/>
              </w:rPr>
            </w:pPr>
            <w:r>
              <w:rPr>
                <w:sz w:val="22"/>
                <w:szCs w:val="22"/>
              </w:rPr>
              <w:t>[COMMUNICATION QUIZ KEY]</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6B3F0C" w:rsidRDefault="006B3F0C" w:rsidP="00601555">
      <w:r>
        <w:separator/>
      </w:r>
    </w:p>
  </w:endnote>
  <w:endnote w:type="continuationSeparator" w:id="0">
    <w:p w14:paraId="76DB525F" w14:textId="77777777" w:rsidR="006B3F0C" w:rsidRDefault="006B3F0C"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6B3F0C" w:rsidRDefault="006B3F0C">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6B3F0C" w:rsidRPr="00601555" w:rsidRDefault="006B3F0C">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DF521E">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DF521E">
      <w:rPr>
        <w:rFonts w:asciiTheme="majorHAnsi" w:hAnsiTheme="majorHAnsi"/>
        <w:noProof/>
        <w:sz w:val="20"/>
        <w:szCs w:val="20"/>
      </w:rPr>
      <w:t>2</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6B3F0C" w:rsidRDefault="006B3F0C" w:rsidP="00601555">
      <w:r>
        <w:separator/>
      </w:r>
    </w:p>
  </w:footnote>
  <w:footnote w:type="continuationSeparator" w:id="0">
    <w:p w14:paraId="2FB767BE" w14:textId="77777777" w:rsidR="006B3F0C" w:rsidRDefault="006B3F0C"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6B3F0C" w:rsidRDefault="006B3F0C">
    <w:pPr>
      <w:pStyle w:val="Header"/>
    </w:pPr>
    <w:sdt>
      <w:sdtPr>
        <w:id w:val="171999623"/>
        <w:placeholder>
          <w:docPart w:val="D9924160B00C0F4181456BF51626CA33"/>
        </w:placeholder>
        <w:temporary/>
        <w:showingPlcHdr/>
      </w:sdtPr>
      <w:sdtContent>
        <w:r>
          <w:t>[Type text]</w:t>
        </w:r>
      </w:sdtContent>
    </w:sdt>
    <w:r>
      <w:ptab w:relativeTo="margin" w:alignment="center" w:leader="none"/>
    </w:r>
    <w:sdt>
      <w:sdtPr>
        <w:id w:val="171999624"/>
        <w:placeholder>
          <w:docPart w:val="D52DD43C3D00FC438179BA6B3F060ED3"/>
        </w:placeholder>
        <w:temporary/>
        <w:showingPlcHdr/>
      </w:sdtPr>
      <w:sdtContent>
        <w:r>
          <w:t>[Type text]</w:t>
        </w:r>
      </w:sdtContent>
    </w:sdt>
    <w:r>
      <w:ptab w:relativeTo="margin" w:alignment="right" w:leader="none"/>
    </w:r>
    <w:sdt>
      <w:sdtPr>
        <w:id w:val="171999625"/>
        <w:placeholder>
          <w:docPart w:val="8F0727AB8D631841970ADCCC65B92671"/>
        </w:placeholder>
        <w:temporary/>
        <w:showingPlcHdr/>
      </w:sdtPr>
      <w:sdtContent>
        <w:r>
          <w:t>[Type text]</w:t>
        </w:r>
      </w:sdtContent>
    </w:sdt>
  </w:p>
  <w:p w14:paraId="3D0CF905" w14:textId="77777777" w:rsidR="006B3F0C" w:rsidRDefault="006B3F0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6B3F0C" w:rsidRPr="00601555" w:rsidRDefault="006B3F0C"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4B5FA5C3" w:rsidR="006B3F0C" w:rsidRPr="00601555" w:rsidRDefault="006B3F0C" w:rsidP="00A96F53">
    <w:pPr>
      <w:pStyle w:val="Header"/>
      <w:jc w:val="right"/>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Core</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Interpersonal Skills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Communication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DEC"/>
    <w:multiLevelType w:val="hybridMultilevel"/>
    <w:tmpl w:val="E062A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7427A7"/>
    <w:multiLevelType w:val="hybridMultilevel"/>
    <w:tmpl w:val="C19A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C1B61DA"/>
    <w:multiLevelType w:val="hybridMultilevel"/>
    <w:tmpl w:val="60480F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5"/>
  </w:num>
  <w:num w:numId="3">
    <w:abstractNumId w:val="2"/>
  </w:num>
  <w:num w:numId="4">
    <w:abstractNumId w:val="1"/>
  </w:num>
  <w:num w:numId="5">
    <w:abstractNumId w:val="3"/>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1607D2"/>
    <w:rsid w:val="002178FD"/>
    <w:rsid w:val="0026145C"/>
    <w:rsid w:val="00276C45"/>
    <w:rsid w:val="00276FF9"/>
    <w:rsid w:val="002D2F97"/>
    <w:rsid w:val="00314A6A"/>
    <w:rsid w:val="003A099F"/>
    <w:rsid w:val="00485D2D"/>
    <w:rsid w:val="0055074E"/>
    <w:rsid w:val="005E7DF4"/>
    <w:rsid w:val="00601555"/>
    <w:rsid w:val="00613F93"/>
    <w:rsid w:val="006340C0"/>
    <w:rsid w:val="006B3F0C"/>
    <w:rsid w:val="006B5691"/>
    <w:rsid w:val="007E56F1"/>
    <w:rsid w:val="008C3BC5"/>
    <w:rsid w:val="009041DA"/>
    <w:rsid w:val="00A96F53"/>
    <w:rsid w:val="00AD5BE1"/>
    <w:rsid w:val="00AD7257"/>
    <w:rsid w:val="00B65022"/>
    <w:rsid w:val="00B84152"/>
    <w:rsid w:val="00BB26B5"/>
    <w:rsid w:val="00D50682"/>
    <w:rsid w:val="00DB24E0"/>
    <w:rsid w:val="00DF521E"/>
    <w:rsid w:val="00FD3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5B45C9"/>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90A69-12D8-8141-89C3-0DA7878DE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503</Words>
  <Characters>2872</Characters>
  <Application>Microsoft Macintosh Word</Application>
  <DocSecurity>0</DocSecurity>
  <Lines>23</Lines>
  <Paragraphs>6</Paragraphs>
  <ScaleCrop>false</ScaleCrop>
  <Company>Whitman Enterprises, LLC (d/b/a In Credible English</Company>
  <LinksUpToDate>false</LinksUpToDate>
  <CharactersWithSpaces>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7</cp:revision>
  <dcterms:created xsi:type="dcterms:W3CDTF">2013-06-27T18:33:00Z</dcterms:created>
  <dcterms:modified xsi:type="dcterms:W3CDTF">2013-06-27T19:56:00Z</dcterms:modified>
</cp:coreProperties>
</file>