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5FF61197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310418">
              <w:t xml:space="preserve">(3 </w:t>
            </w:r>
            <w:bookmarkStart w:id="0" w:name="_GoBack"/>
            <w:bookmarkEnd w:id="0"/>
            <w:r w:rsidR="003C29B9">
              <w:t>of 3) Circuit Elements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54A3BB8E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3C29B9">
              <w:t>(3 of 3) System Design</w:t>
            </w:r>
          </w:p>
          <w:p w14:paraId="4E06C22B" w14:textId="285F2C00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3C29B9">
              <w:t xml:space="preserve"> Electrical</w:t>
            </w:r>
          </w:p>
        </w:tc>
      </w:tr>
    </w:tbl>
    <w:p w14:paraId="4D0D2E90" w14:textId="77777777" w:rsidR="00601555" w:rsidRPr="00430EEB" w:rsidRDefault="00601555">
      <w:pPr>
        <w:rPr>
          <w:rFonts w:asciiTheme="majorHAnsi" w:hAnsiTheme="majorHAnsi"/>
        </w:rPr>
      </w:pPr>
    </w:p>
    <w:p w14:paraId="0DC03816" w14:textId="77777777" w:rsidR="006340C0" w:rsidRPr="00157AB0" w:rsidRDefault="006340C0">
      <w:pPr>
        <w:rPr>
          <w:rFonts w:asciiTheme="majorHAnsi" w:hAnsiTheme="majorHAnsi"/>
          <w:b/>
          <w:color w:val="FF0000"/>
        </w:rPr>
      </w:pPr>
      <w:r w:rsidRPr="00157AB0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21132BE4" w:rsidR="006340C0" w:rsidRPr="00157AB0" w:rsidRDefault="00157AB0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Prior to this class, students have taken </w:t>
            </w:r>
            <w:r w:rsidR="00A44097">
              <w:rPr>
                <w:color w:val="FF0000"/>
                <w:sz w:val="22"/>
                <w:szCs w:val="22"/>
              </w:rPr>
              <w:t xml:space="preserve">math and construction drawing classes as well as </w:t>
            </w:r>
            <w:r w:rsidR="00250354">
              <w:rPr>
                <w:color w:val="FF0000"/>
                <w:sz w:val="22"/>
                <w:szCs w:val="22"/>
              </w:rPr>
              <w:t>lesson 2, “Regulations”, of the first electrical unit, “Basic Theory and Practice.”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5B8D9C7A" w14:textId="77777777" w:rsidR="001D0414" w:rsidRDefault="00430EEB" w:rsidP="00D539A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overcurrent protection devices used in circuits?</w:t>
            </w:r>
          </w:p>
          <w:p w14:paraId="668D9639" w14:textId="7C52D575" w:rsidR="00157AB0" w:rsidRPr="00D539A2" w:rsidRDefault="00157AB0" w:rsidP="00D539A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do National Electrical Code</w:t>
            </w:r>
            <w:r w:rsidRPr="00AD7D2B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</w:rPr>
              <w:t xml:space="preserve"> regulations apply to overcurrent protection?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8A56FC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3A9E40F9" w14:textId="77777777" w:rsidR="008A56FC" w:rsidRDefault="008A56FC" w:rsidP="00D539A2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importance and application of overcurrent protection devices in circuits.</w:t>
            </w:r>
          </w:p>
          <w:p w14:paraId="16B69A2E" w14:textId="51F133F3" w:rsidR="00A115AC" w:rsidRPr="00D539A2" w:rsidRDefault="00A115AC" w:rsidP="00D539A2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understanding of National Electrical Code</w:t>
            </w:r>
            <w:r w:rsidRPr="00AD7D2B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</w:rPr>
              <w:t xml:space="preserve"> regulations related to overcurrent protection.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2D62DB9A" w14:textId="77777777" w:rsidR="001D0414" w:rsidRDefault="008A56FC" w:rsidP="00D539A2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Worksheet — key</w:t>
            </w:r>
            <w:r w:rsidR="00897EFB">
              <w:rPr>
                <w:sz w:val="22"/>
                <w:szCs w:val="22"/>
              </w:rPr>
              <w:t>/Instructor observation</w:t>
            </w:r>
          </w:p>
          <w:p w14:paraId="4E402D60" w14:textId="77777777" w:rsidR="00A115AC" w:rsidRPr="00A115AC" w:rsidRDefault="00A115AC" w:rsidP="00A115AC">
            <w:pPr>
              <w:rPr>
                <w:sz w:val="22"/>
                <w:szCs w:val="22"/>
              </w:rPr>
            </w:pPr>
          </w:p>
          <w:p w14:paraId="76459F77" w14:textId="448F731E" w:rsidR="00A115AC" w:rsidRPr="00D539A2" w:rsidRDefault="00A115AC" w:rsidP="00D539A2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Regulation translation and relation — rubric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0BA0E95D" w14:textId="13179CC6" w:rsidR="006340C0" w:rsidRDefault="001D041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 w:rsidR="00E16CA5">
              <w:rPr>
                <w:sz w:val="22"/>
                <w:szCs w:val="22"/>
              </w:rPr>
              <w:t>(30</w:t>
            </w:r>
            <w:r>
              <w:rPr>
                <w:sz w:val="22"/>
                <w:szCs w:val="22"/>
              </w:rPr>
              <w:t xml:space="preserve"> minutes)</w:t>
            </w:r>
          </w:p>
          <w:p w14:paraId="340978B4" w14:textId="73AC8128" w:rsidR="001D0414" w:rsidRDefault="001D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samples (as listed in the Materials se</w:t>
            </w:r>
            <w:r w:rsidR="00E16CA5">
              <w:rPr>
                <w:sz w:val="22"/>
                <w:szCs w:val="22"/>
              </w:rPr>
              <w:t>ction), Instructor explai</w:t>
            </w:r>
            <w:r w:rsidR="00D539A2">
              <w:rPr>
                <w:sz w:val="22"/>
                <w:szCs w:val="22"/>
              </w:rPr>
              <w:t xml:space="preserve">ns circuit breakers, fuses, contactors, and relays, </w:t>
            </w:r>
            <w:r w:rsidR="00E16CA5">
              <w:rPr>
                <w:sz w:val="22"/>
                <w:szCs w:val="22"/>
              </w:rPr>
              <w:t xml:space="preserve">including why they are important, how they work, how they are selected and calculated, </w:t>
            </w:r>
            <w:r w:rsidR="00D539A2">
              <w:rPr>
                <w:sz w:val="22"/>
                <w:szCs w:val="22"/>
              </w:rPr>
              <w:t xml:space="preserve">how to read wiring diagrams involving them, </w:t>
            </w:r>
            <w:r w:rsidR="00E16CA5">
              <w:rPr>
                <w:sz w:val="22"/>
                <w:szCs w:val="22"/>
              </w:rPr>
              <w:t>and related National Electrical Code</w:t>
            </w:r>
            <w:r w:rsidR="00E16CA5" w:rsidRPr="00E16CA5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 w:rsidR="00E16CA5">
              <w:rPr>
                <w:sz w:val="22"/>
                <w:szCs w:val="22"/>
              </w:rPr>
              <w:t xml:space="preserve"> (NEC</w:t>
            </w:r>
            <w:r w:rsidR="00E16CA5" w:rsidRPr="00E16CA5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 w:rsidR="00E16CA5">
              <w:rPr>
                <w:sz w:val="22"/>
                <w:szCs w:val="22"/>
              </w:rPr>
              <w:t>) regulations. Students ask questions and take notes.</w:t>
            </w:r>
          </w:p>
          <w:p w14:paraId="6AA1306C" w14:textId="77777777" w:rsidR="00E16CA5" w:rsidRDefault="00E16CA5">
            <w:pPr>
              <w:rPr>
                <w:sz w:val="22"/>
                <w:szCs w:val="22"/>
              </w:rPr>
            </w:pPr>
          </w:p>
          <w:p w14:paraId="44CB9506" w14:textId="2D8C5280" w:rsidR="00E16CA5" w:rsidRDefault="00E16CA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 it Out</w:t>
            </w:r>
            <w:r w:rsidR="00AD7D2B">
              <w:rPr>
                <w:sz w:val="22"/>
                <w:szCs w:val="22"/>
              </w:rPr>
              <w:t xml:space="preserve"> (2</w:t>
            </w:r>
            <w:r>
              <w:rPr>
                <w:sz w:val="22"/>
                <w:szCs w:val="22"/>
              </w:rPr>
              <w:t>0 minutes)</w:t>
            </w:r>
          </w:p>
          <w:p w14:paraId="4073E44C" w14:textId="4D048F2F" w:rsidR="00E16CA5" w:rsidRDefault="00E16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Instructor guides students through the Internet worksheet </w:t>
            </w:r>
            <w:r w:rsidR="00ED75D6">
              <w:rPr>
                <w:sz w:val="22"/>
                <w:szCs w:val="22"/>
              </w:rPr>
              <w:t xml:space="preserve">(listed in the Materials section) about overcurrent protection. </w:t>
            </w:r>
          </w:p>
          <w:p w14:paraId="230C7242" w14:textId="77777777" w:rsidR="00E16CA5" w:rsidRDefault="00E16CA5">
            <w:pPr>
              <w:rPr>
                <w:sz w:val="22"/>
                <w:szCs w:val="22"/>
              </w:rPr>
            </w:pPr>
          </w:p>
          <w:p w14:paraId="3EBA7B43" w14:textId="77777777" w:rsidR="00AD7D2B" w:rsidRDefault="00AD7D2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Translate and Relate </w:t>
            </w:r>
            <w:r>
              <w:rPr>
                <w:sz w:val="22"/>
                <w:szCs w:val="22"/>
              </w:rPr>
              <w:t>(40 minutes)</w:t>
            </w:r>
          </w:p>
          <w:p w14:paraId="3EAF3076" w14:textId="2BDC39B3" w:rsidR="00AD7D2B" w:rsidRPr="00AD7D2B" w:rsidRDefault="00AD7D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copies</w:t>
            </w:r>
            <w:r w:rsidRPr="00AD7D2B">
              <w:rPr>
                <w:sz w:val="22"/>
                <w:szCs w:val="22"/>
              </w:rPr>
              <w:t xml:space="preserve"> of the current edition of the National Electrical Code</w:t>
            </w:r>
            <w:r w:rsidRPr="00AD7D2B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 w:rsidRPr="00AD7D2B">
              <w:rPr>
                <w:sz w:val="22"/>
                <w:szCs w:val="22"/>
              </w:rPr>
              <w:t xml:space="preserve"> (NEC</w:t>
            </w:r>
            <w:r w:rsidRPr="00AD7D2B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 w:rsidRPr="00AD7D2B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and their wiring diagrams from the previous lesson (as listed in the Materials section), </w:t>
            </w:r>
            <w:r w:rsidR="00A115AC">
              <w:rPr>
                <w:sz w:val="22"/>
                <w:szCs w:val="22"/>
              </w:rPr>
              <w:t>students are to locate the sections of the NEC</w:t>
            </w:r>
            <w:r w:rsidR="00A115AC" w:rsidRPr="00AD7D2B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 w:rsidR="00A115AC">
              <w:rPr>
                <w:sz w:val="22"/>
                <w:szCs w:val="22"/>
              </w:rPr>
              <w:t xml:space="preserve"> relevant to the elements they chose, translate those sections into everyday language, and relate them to their wiring diagrams.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6FA91199" w14:textId="6DF40218" w:rsidR="006340C0" w:rsidRDefault="00B124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76442510" w14:textId="00C9A92B" w:rsidR="00897EFB" w:rsidRDefault="00897EFB" w:rsidP="00B1247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97EFB">
              <w:rPr>
                <w:sz w:val="22"/>
                <w:szCs w:val="22"/>
              </w:rPr>
              <w:t>http://www.allaboutcircuits.com/worksheets/over_i.html</w:t>
            </w:r>
            <w:r>
              <w:rPr>
                <w:sz w:val="22"/>
                <w:szCs w:val="22"/>
              </w:rPr>
              <w:br/>
              <w:t>(Workshee</w:t>
            </w:r>
            <w:r w:rsidR="00D539A2">
              <w:rPr>
                <w:sz w:val="22"/>
                <w:szCs w:val="22"/>
              </w:rPr>
              <w:t xml:space="preserve">t about overcurrent protection; </w:t>
            </w:r>
            <w:r>
              <w:rPr>
                <w:sz w:val="22"/>
                <w:szCs w:val="22"/>
              </w:rPr>
              <w:t>includes key)</w:t>
            </w:r>
          </w:p>
          <w:p w14:paraId="5F79FDA6" w14:textId="0A52B42E" w:rsidR="00AD7D2B" w:rsidRDefault="00AD7D2B" w:rsidP="00B1247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Copies of the current edition of the National Electrical Code</w:t>
            </w:r>
            <w:r w:rsidRPr="00E16CA5">
              <w:rPr>
                <w:rFonts w:ascii="Cambria" w:hAnsi="Cambria"/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</w:rPr>
              <w:t xml:space="preserve"> </w:t>
            </w:r>
          </w:p>
          <w:p w14:paraId="56CAE6B5" w14:textId="30C9DE79" w:rsidR="00AD7D2B" w:rsidRDefault="00AD7D2B" w:rsidP="00B1247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Electrical wiring diagrams of residential control circuits (see previous lesson, “Circuit Elements”)</w:t>
            </w:r>
          </w:p>
          <w:p w14:paraId="66393187" w14:textId="77777777" w:rsidR="00897EFB" w:rsidRDefault="00897EFB" w:rsidP="00897EFB">
            <w:pPr>
              <w:rPr>
                <w:sz w:val="22"/>
                <w:szCs w:val="22"/>
              </w:rPr>
            </w:pPr>
          </w:p>
          <w:p w14:paraId="3B2DFA9C" w14:textId="77777777" w:rsidR="00897EFB" w:rsidRDefault="00897EFB" w:rsidP="00897E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00DFE52D" w14:textId="20E08091" w:rsidR="00897EFB" w:rsidRDefault="00E16CA5" w:rsidP="00897EFB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Samples of circuit breakers, fuses, and a variety of </w:t>
            </w:r>
            <w:r w:rsidR="00D539A2">
              <w:rPr>
                <w:sz w:val="22"/>
                <w:szCs w:val="22"/>
              </w:rPr>
              <w:t>contactors and relays</w:t>
            </w:r>
          </w:p>
          <w:p w14:paraId="54479B81" w14:textId="64769EB2" w:rsidR="00030D10" w:rsidRPr="00D539A2" w:rsidRDefault="00AD7D2B" w:rsidP="00D539A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[REGULATION TRANSLATION - RELATION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AD7D2B" w:rsidRDefault="00AD7D2B" w:rsidP="00601555">
      <w:r>
        <w:separator/>
      </w:r>
    </w:p>
  </w:endnote>
  <w:endnote w:type="continuationSeparator" w:id="0">
    <w:p w14:paraId="76DB525F" w14:textId="77777777" w:rsidR="00AD7D2B" w:rsidRDefault="00AD7D2B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AD7D2B" w:rsidRDefault="00310418">
    <w:pPr>
      <w:pStyle w:val="Footer"/>
    </w:pPr>
    <w:sdt>
      <w:sdtPr>
        <w:id w:val="969400743"/>
        <w:temporary/>
        <w:showingPlcHdr/>
      </w:sdtPr>
      <w:sdtEndPr/>
      <w:sdtContent>
        <w:r w:rsidR="00AD7D2B">
          <w:t>[Type text]</w:t>
        </w:r>
      </w:sdtContent>
    </w:sdt>
    <w:r w:rsidR="00AD7D2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D7D2B">
          <w:t>[Type text]</w:t>
        </w:r>
      </w:sdtContent>
    </w:sdt>
    <w:r w:rsidR="00AD7D2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D7D2B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AD7D2B" w:rsidRPr="00601555" w:rsidRDefault="00AD7D2B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310418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310418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C251" w14:textId="77777777" w:rsidR="00AD7D2B" w:rsidRDefault="00AD7D2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AD7D2B" w:rsidRDefault="00AD7D2B" w:rsidP="00601555">
      <w:r>
        <w:separator/>
      </w:r>
    </w:p>
  </w:footnote>
  <w:footnote w:type="continuationSeparator" w:id="0">
    <w:p w14:paraId="2FB767BE" w14:textId="77777777" w:rsidR="00AD7D2B" w:rsidRDefault="00AD7D2B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AD7D2B" w:rsidRDefault="00310418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AD7D2B">
          <w:t>[Type text]</w:t>
        </w:r>
      </w:sdtContent>
    </w:sdt>
    <w:r w:rsidR="00AD7D2B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AD7D2B">
          <w:t>[Type text]</w:t>
        </w:r>
      </w:sdtContent>
    </w:sdt>
    <w:r w:rsidR="00AD7D2B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AD7D2B">
          <w:t>[Type text]</w:t>
        </w:r>
      </w:sdtContent>
    </w:sdt>
  </w:p>
  <w:p w14:paraId="3D0CF905" w14:textId="77777777" w:rsidR="00AD7D2B" w:rsidRDefault="00AD7D2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AD7D2B" w:rsidRPr="00601555" w:rsidRDefault="00AD7D2B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33BBCE24" w:rsidR="00AD7D2B" w:rsidRPr="00601555" w:rsidRDefault="00AD7D2B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Electrical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System Design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Circuit Elements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DD6E3" w14:textId="77777777" w:rsidR="00AD7D2B" w:rsidRDefault="00AD7D2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7726447A"/>
    <w:multiLevelType w:val="hybridMultilevel"/>
    <w:tmpl w:val="8A00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30D10"/>
    <w:rsid w:val="00157AB0"/>
    <w:rsid w:val="001607D2"/>
    <w:rsid w:val="001D0414"/>
    <w:rsid w:val="00250354"/>
    <w:rsid w:val="0026145C"/>
    <w:rsid w:val="00276C45"/>
    <w:rsid w:val="00276FF9"/>
    <w:rsid w:val="00310418"/>
    <w:rsid w:val="00314A6A"/>
    <w:rsid w:val="003C29B9"/>
    <w:rsid w:val="00430EEB"/>
    <w:rsid w:val="00480FD4"/>
    <w:rsid w:val="00601555"/>
    <w:rsid w:val="006340C0"/>
    <w:rsid w:val="006B5691"/>
    <w:rsid w:val="00866586"/>
    <w:rsid w:val="00897EFB"/>
    <w:rsid w:val="008A56FC"/>
    <w:rsid w:val="009E5735"/>
    <w:rsid w:val="00A115AC"/>
    <w:rsid w:val="00A44097"/>
    <w:rsid w:val="00A66C61"/>
    <w:rsid w:val="00AD7D2B"/>
    <w:rsid w:val="00AF14C0"/>
    <w:rsid w:val="00B12472"/>
    <w:rsid w:val="00BF0E0F"/>
    <w:rsid w:val="00D539A2"/>
    <w:rsid w:val="00E042FD"/>
    <w:rsid w:val="00E16CA5"/>
    <w:rsid w:val="00ED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7E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7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A56C2"/>
    <w:rsid w:val="00CD0ADE"/>
    <w:rsid w:val="00FC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2441C3-E238-2448-A88A-30CAD506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328</Words>
  <Characters>1871</Characters>
  <Application>Microsoft Macintosh Word</Application>
  <DocSecurity>0</DocSecurity>
  <Lines>15</Lines>
  <Paragraphs>4</Paragraphs>
  <ScaleCrop>false</ScaleCrop>
  <Company>Whitman Enterprises, LLC (d/b/a In Credible English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7</cp:revision>
  <dcterms:created xsi:type="dcterms:W3CDTF">2013-06-03T15:02:00Z</dcterms:created>
  <dcterms:modified xsi:type="dcterms:W3CDTF">2013-06-10T15:10:00Z</dcterms:modified>
</cp:coreProperties>
</file>