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161"/>
        <w:gridCol w:w="2615"/>
        <w:gridCol w:w="209"/>
        <w:gridCol w:w="1144"/>
        <w:gridCol w:w="701"/>
        <w:gridCol w:w="1388"/>
        <w:gridCol w:w="1316"/>
        <w:gridCol w:w="814"/>
        <w:gridCol w:w="23"/>
      </w:tblGrid>
      <w:tr w:rsidR="00DD40DF" w:rsidTr="00475557">
        <w:trPr>
          <w:trHeight w:val="457"/>
        </w:trPr>
        <w:tc>
          <w:tcPr>
            <w:tcW w:w="13199" w:type="dxa"/>
            <w:gridSpan w:val="10"/>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4C2897" w:rsidRDefault="004C2897" w:rsidP="004C2897">
            <w:pPr>
              <w:autoSpaceDE w:val="0"/>
              <w:autoSpaceDN w:val="0"/>
              <w:adjustRightInd w:val="0"/>
              <w:spacing w:after="0" w:line="240" w:lineRule="auto"/>
              <w:rPr>
                <w:rFonts w:cs="Tahoma"/>
                <w:b/>
              </w:rPr>
            </w:pPr>
            <w:r>
              <w:rPr>
                <w:rFonts w:cs="Tahoma"/>
                <w:b/>
              </w:rPr>
              <w:t>An instructional program that provides a background for the development and operation of a business starting with the role of the entrepreneur in our economy to development of a business plan and the application of specific marketing skills and concepts within the business environment.</w:t>
            </w:r>
          </w:p>
          <w:p w:rsidR="004C2897" w:rsidRDefault="004C2897" w:rsidP="004C2897">
            <w:pPr>
              <w:autoSpaceDE w:val="0"/>
              <w:autoSpaceDN w:val="0"/>
              <w:adjustRightInd w:val="0"/>
              <w:spacing w:after="0" w:line="240" w:lineRule="auto"/>
              <w:rPr>
                <w:rFonts w:cs="Tahoma"/>
                <w:b/>
              </w:rPr>
            </w:pPr>
          </w:p>
          <w:p w:rsidR="004C2897" w:rsidRDefault="004C2897" w:rsidP="004C2897">
            <w:pPr>
              <w:autoSpaceDE w:val="0"/>
              <w:autoSpaceDN w:val="0"/>
              <w:adjustRightInd w:val="0"/>
              <w:spacing w:after="0" w:line="240" w:lineRule="auto"/>
              <w:rPr>
                <w:rFonts w:cs="Tahoma"/>
                <w:b/>
              </w:rPr>
            </w:pPr>
            <w:r>
              <w:rPr>
                <w:rFonts w:cs="Tahoma"/>
                <w:b/>
              </w:rPr>
              <w:t>Instruction in this area prepares students to understand how to organize and operate a business.  All students can benefit from an understanding of and appreciation for entrepreneurship and its role in the enterprise system.</w:t>
            </w:r>
          </w:p>
          <w:p w:rsidR="004C2897" w:rsidRDefault="004C2897" w:rsidP="004C2897">
            <w:pPr>
              <w:autoSpaceDE w:val="0"/>
              <w:autoSpaceDN w:val="0"/>
              <w:adjustRightInd w:val="0"/>
              <w:spacing w:after="0" w:line="240" w:lineRule="auto"/>
              <w:rPr>
                <w:rFonts w:cs="Tahoma"/>
                <w:b/>
              </w:rPr>
            </w:pPr>
          </w:p>
          <w:p w:rsidR="004C2897" w:rsidRPr="00C44E14" w:rsidRDefault="004C2897" w:rsidP="004C2897">
            <w:pPr>
              <w:autoSpaceDE w:val="0"/>
              <w:autoSpaceDN w:val="0"/>
              <w:adjustRightInd w:val="0"/>
              <w:spacing w:after="0" w:line="240" w:lineRule="auto"/>
              <w:rPr>
                <w:rFonts w:cs="Tahoma"/>
                <w:b/>
              </w:rPr>
            </w:pPr>
            <w:r>
              <w:rPr>
                <w:rFonts w:cs="Tahoma"/>
                <w:b/>
              </w:rPr>
              <w:t>This course is designed to provide students with the fundamental knowledge needed for organizing, developing, and implementing a business concern within the private free enterprise system.  Topics of student will include learning the advantages and disadvantages of owning a business, preparing a business plan, choosing a location, securing a loan, determining organizational structure, and promoting a business.</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r w:rsidR="00DD40DF" w:rsidRPr="00DD40DF" w:rsidTr="00475557">
        <w:trPr>
          <w:gridAfter w:val="1"/>
          <w:wAfter w:w="23" w:type="dxa"/>
        </w:trPr>
        <w:tc>
          <w:tcPr>
            <w:tcW w:w="7604"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355765" w:rsidRPr="00355765" w:rsidRDefault="003305AA" w:rsidP="00C44E14">
            <w:pPr>
              <w:spacing w:line="240" w:lineRule="auto"/>
            </w:pPr>
            <w:r>
              <w:t>Students learn how entrepreneurs use math for business purposes.</w:t>
            </w:r>
          </w:p>
          <w:p w:rsidR="0013604E" w:rsidRPr="00C44E14" w:rsidRDefault="0013604E" w:rsidP="00C44E14">
            <w:pPr>
              <w:spacing w:line="240" w:lineRule="auto"/>
              <w:rPr>
                <w:b/>
              </w:rPr>
            </w:pPr>
          </w:p>
        </w:tc>
        <w:tc>
          <w:tcPr>
            <w:tcW w:w="5572"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D5617B">
              <w:rPr>
                <w:b/>
              </w:rPr>
              <w:t xml:space="preserve">  1 WEEK</w:t>
            </w:r>
            <w:r w:rsidR="005A0F5D">
              <w:rPr>
                <w:b/>
              </w:rPr>
              <w:t xml:space="preserve">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475557">
        <w:trPr>
          <w:gridAfter w:val="1"/>
          <w:wAfter w:w="23" w:type="dxa"/>
        </w:trPr>
        <w:tc>
          <w:tcPr>
            <w:tcW w:w="13176" w:type="dxa"/>
            <w:gridSpan w:val="9"/>
          </w:tcPr>
          <w:p w:rsidR="00DD40DF" w:rsidRPr="00C44E14" w:rsidRDefault="00DD40DF" w:rsidP="00C44E14">
            <w:pPr>
              <w:spacing w:line="240" w:lineRule="auto"/>
              <w:rPr>
                <w:b/>
              </w:rPr>
            </w:pPr>
            <w:r w:rsidRPr="00C44E14">
              <w:rPr>
                <w:b/>
              </w:rPr>
              <w:t>ESSENTIAL QUESTIONS:</w:t>
            </w:r>
          </w:p>
          <w:p w:rsidR="00475557" w:rsidRDefault="00475557" w:rsidP="00475557">
            <w:pPr>
              <w:pStyle w:val="ListParagraph"/>
              <w:numPr>
                <w:ilvl w:val="0"/>
                <w:numId w:val="18"/>
              </w:numPr>
              <w:spacing w:after="0" w:line="240" w:lineRule="auto"/>
            </w:pPr>
            <w:r>
              <w:t>Why does an entrepreneur need to know math?</w:t>
            </w:r>
          </w:p>
          <w:p w:rsidR="00475557" w:rsidRDefault="00475557" w:rsidP="00475557">
            <w:pPr>
              <w:pStyle w:val="ListParagraph"/>
              <w:numPr>
                <w:ilvl w:val="0"/>
                <w:numId w:val="18"/>
              </w:numPr>
              <w:spacing w:after="0" w:line="240" w:lineRule="auto"/>
            </w:pPr>
            <w:r>
              <w:t>How can you use financial statements to calculate financial ratios?</w:t>
            </w:r>
          </w:p>
          <w:p w:rsidR="00DD40DF" w:rsidRPr="00C44E14" w:rsidRDefault="00DD40DF" w:rsidP="00475557">
            <w:pPr>
              <w:spacing w:after="0" w:line="240" w:lineRule="auto"/>
              <w:rPr>
                <w:b/>
              </w:rPr>
            </w:pPr>
          </w:p>
        </w:tc>
      </w:tr>
      <w:tr w:rsidR="008322A8" w:rsidTr="00475557">
        <w:trPr>
          <w:gridAfter w:val="1"/>
          <w:wAfter w:w="23" w:type="dxa"/>
          <w:trHeight w:val="197"/>
        </w:trPr>
        <w:tc>
          <w:tcPr>
            <w:tcW w:w="13176" w:type="dxa"/>
            <w:gridSpan w:val="9"/>
            <w:shd w:val="clear" w:color="auto" w:fill="D9D9D9"/>
          </w:tcPr>
          <w:p w:rsidR="008322A8" w:rsidRDefault="008322A8" w:rsidP="00C44E14">
            <w:pPr>
              <w:spacing w:line="240" w:lineRule="auto"/>
            </w:pPr>
          </w:p>
        </w:tc>
      </w:tr>
      <w:tr w:rsidR="008322A8" w:rsidTr="00475557">
        <w:trPr>
          <w:gridAfter w:val="1"/>
          <w:wAfter w:w="23" w:type="dxa"/>
          <w:trHeight w:val="467"/>
        </w:trPr>
        <w:tc>
          <w:tcPr>
            <w:tcW w:w="498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824"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63" w:type="dxa"/>
            <w:gridSpan w:val="5"/>
          </w:tcPr>
          <w:p w:rsidR="008322A8" w:rsidRPr="00C44E14" w:rsidRDefault="008322A8" w:rsidP="00C44E14">
            <w:pPr>
              <w:spacing w:line="240" w:lineRule="auto"/>
              <w:jc w:val="center"/>
              <w:rPr>
                <w:b/>
              </w:rPr>
            </w:pPr>
            <w:r w:rsidRPr="00C44E14">
              <w:rPr>
                <w:b/>
              </w:rPr>
              <w:t>CROSSWALK TO STANDARDS</w:t>
            </w:r>
          </w:p>
        </w:tc>
      </w:tr>
      <w:tr w:rsidR="00321BC1" w:rsidTr="00475557">
        <w:trPr>
          <w:gridAfter w:val="1"/>
          <w:wAfter w:w="23" w:type="dxa"/>
          <w:trHeight w:val="466"/>
        </w:trPr>
        <w:tc>
          <w:tcPr>
            <w:tcW w:w="4989" w:type="dxa"/>
            <w:gridSpan w:val="2"/>
            <w:vMerge/>
          </w:tcPr>
          <w:p w:rsidR="00321BC1" w:rsidRPr="00C44E14" w:rsidRDefault="00321BC1" w:rsidP="00C44E14">
            <w:pPr>
              <w:spacing w:line="240" w:lineRule="auto"/>
              <w:jc w:val="center"/>
              <w:rPr>
                <w:b/>
              </w:rPr>
            </w:pPr>
          </w:p>
        </w:tc>
        <w:tc>
          <w:tcPr>
            <w:tcW w:w="2824"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701" w:type="dxa"/>
            <w:shd w:val="clear" w:color="auto" w:fill="auto"/>
          </w:tcPr>
          <w:p w:rsidR="00321BC1" w:rsidRPr="00C44E14" w:rsidRDefault="00321BC1" w:rsidP="00C44E14">
            <w:pPr>
              <w:spacing w:line="240" w:lineRule="auto"/>
              <w:jc w:val="center"/>
              <w:rPr>
                <w:b/>
              </w:rPr>
            </w:pPr>
            <w:r w:rsidRPr="00C44E14">
              <w:rPr>
                <w:b/>
              </w:rPr>
              <w:t>PS</w:t>
            </w:r>
          </w:p>
        </w:tc>
        <w:tc>
          <w:tcPr>
            <w:tcW w:w="1388" w:type="dxa"/>
          </w:tcPr>
          <w:p w:rsidR="00321BC1" w:rsidRPr="00C44E14" w:rsidRDefault="00321BC1" w:rsidP="00C44E14">
            <w:pPr>
              <w:spacing w:line="240" w:lineRule="auto"/>
              <w:jc w:val="center"/>
              <w:rPr>
                <w:b/>
              </w:rPr>
            </w:pPr>
            <w:r w:rsidRPr="00C44E14">
              <w:rPr>
                <w:b/>
              </w:rPr>
              <w:t>CCSS</w:t>
            </w:r>
          </w:p>
        </w:tc>
        <w:tc>
          <w:tcPr>
            <w:tcW w:w="1316" w:type="dxa"/>
          </w:tcPr>
          <w:p w:rsidR="00321BC1" w:rsidRPr="00C44E14" w:rsidRDefault="00321BC1" w:rsidP="00C44E14">
            <w:pPr>
              <w:spacing w:line="240" w:lineRule="auto"/>
              <w:jc w:val="center"/>
              <w:rPr>
                <w:b/>
              </w:rPr>
            </w:pPr>
            <w:r w:rsidRPr="00C44E14">
              <w:rPr>
                <w:b/>
              </w:rPr>
              <w:t>OTHER</w:t>
            </w:r>
          </w:p>
        </w:tc>
        <w:tc>
          <w:tcPr>
            <w:tcW w:w="814" w:type="dxa"/>
          </w:tcPr>
          <w:p w:rsidR="00321BC1" w:rsidRPr="00C44E14" w:rsidRDefault="00321BC1" w:rsidP="00C44E14">
            <w:pPr>
              <w:spacing w:line="240" w:lineRule="auto"/>
              <w:jc w:val="center"/>
              <w:rPr>
                <w:b/>
              </w:rPr>
            </w:pPr>
            <w:r w:rsidRPr="00C44E14">
              <w:rPr>
                <w:b/>
              </w:rPr>
              <w:t>DOK</w:t>
            </w:r>
          </w:p>
        </w:tc>
      </w:tr>
      <w:tr w:rsidR="003305AA" w:rsidTr="009C6B92">
        <w:trPr>
          <w:gridAfter w:val="1"/>
          <w:wAfter w:w="23" w:type="dxa"/>
          <w:trHeight w:val="466"/>
        </w:trPr>
        <w:tc>
          <w:tcPr>
            <w:tcW w:w="4989" w:type="dxa"/>
            <w:gridSpan w:val="2"/>
            <w:vAlign w:val="bottom"/>
          </w:tcPr>
          <w:p w:rsidR="003305AA" w:rsidRPr="001C1864" w:rsidRDefault="003305AA" w:rsidP="0083203D">
            <w:pPr>
              <w:pStyle w:val="ListParagraph"/>
              <w:numPr>
                <w:ilvl w:val="0"/>
                <w:numId w:val="20"/>
              </w:numPr>
              <w:spacing w:after="0" w:line="240" w:lineRule="auto"/>
            </w:pPr>
            <w:r>
              <w:t>Describe the sources of income (wages/salaries, interest, rent, dividends, transfer payments, etc.)</w:t>
            </w:r>
          </w:p>
        </w:tc>
        <w:tc>
          <w:tcPr>
            <w:tcW w:w="2824" w:type="dxa"/>
            <w:gridSpan w:val="2"/>
            <w:vAlign w:val="bottom"/>
          </w:tcPr>
          <w:p w:rsidR="003305AA" w:rsidRPr="001C1864" w:rsidRDefault="003305AA" w:rsidP="004D1FF2">
            <w:pPr>
              <w:spacing w:after="0" w:line="240" w:lineRule="auto"/>
            </w:pPr>
            <w:r>
              <w:t>G.03</w:t>
            </w:r>
          </w:p>
        </w:tc>
        <w:tc>
          <w:tcPr>
            <w:tcW w:w="1144" w:type="dxa"/>
            <w:shd w:val="clear" w:color="auto" w:fill="auto"/>
          </w:tcPr>
          <w:p w:rsidR="003305AA" w:rsidRPr="00C44E14" w:rsidRDefault="003305AA" w:rsidP="005A0F5D">
            <w:pPr>
              <w:spacing w:after="0" w:line="240" w:lineRule="auto"/>
              <w:rPr>
                <w:b/>
              </w:rPr>
            </w:pPr>
          </w:p>
        </w:tc>
        <w:tc>
          <w:tcPr>
            <w:tcW w:w="701" w:type="dxa"/>
            <w:shd w:val="clear" w:color="auto" w:fill="auto"/>
          </w:tcPr>
          <w:p w:rsidR="003305AA" w:rsidRPr="00C44E14" w:rsidRDefault="003305AA" w:rsidP="005A0F5D">
            <w:pPr>
              <w:spacing w:after="0" w:line="240" w:lineRule="auto"/>
              <w:rPr>
                <w:b/>
              </w:rPr>
            </w:pPr>
          </w:p>
        </w:tc>
        <w:tc>
          <w:tcPr>
            <w:tcW w:w="1388" w:type="dxa"/>
            <w:shd w:val="clear" w:color="auto" w:fill="auto"/>
            <w:vAlign w:val="bottom"/>
          </w:tcPr>
          <w:p w:rsidR="003305AA" w:rsidRPr="001C1864" w:rsidRDefault="003305AA" w:rsidP="00AA53CE">
            <w:pPr>
              <w:spacing w:after="0" w:line="240" w:lineRule="auto"/>
            </w:pPr>
            <w:r>
              <w:t>RST 11-12.4</w:t>
            </w:r>
          </w:p>
        </w:tc>
        <w:tc>
          <w:tcPr>
            <w:tcW w:w="1316" w:type="dxa"/>
            <w:shd w:val="clear" w:color="auto" w:fill="auto"/>
            <w:vAlign w:val="bottom"/>
          </w:tcPr>
          <w:p w:rsidR="003305AA" w:rsidRPr="001C1864" w:rsidRDefault="003305AA" w:rsidP="006E2DAA">
            <w:pPr>
              <w:spacing w:after="0" w:line="240" w:lineRule="auto"/>
            </w:pPr>
            <w:proofErr w:type="spellStart"/>
            <w:r>
              <w:t>Acctg</w:t>
            </w:r>
            <w:proofErr w:type="spellEnd"/>
            <w:r>
              <w:t xml:space="preserve"> IV.E.3.a</w:t>
            </w:r>
          </w:p>
        </w:tc>
        <w:tc>
          <w:tcPr>
            <w:tcW w:w="814" w:type="dxa"/>
            <w:shd w:val="clear" w:color="auto" w:fill="auto"/>
          </w:tcPr>
          <w:p w:rsidR="003305AA" w:rsidRPr="003B76EF" w:rsidRDefault="00395C87" w:rsidP="005A0F5D">
            <w:pPr>
              <w:spacing w:after="0" w:line="240" w:lineRule="auto"/>
              <w:jc w:val="center"/>
              <w:rPr>
                <w:b/>
              </w:rPr>
            </w:pPr>
            <w:r>
              <w:rPr>
                <w:b/>
              </w:rPr>
              <w:t>2</w:t>
            </w:r>
          </w:p>
        </w:tc>
      </w:tr>
      <w:tr w:rsidR="003305AA" w:rsidTr="009C6B92">
        <w:trPr>
          <w:gridAfter w:val="1"/>
          <w:wAfter w:w="23" w:type="dxa"/>
          <w:trHeight w:val="466"/>
        </w:trPr>
        <w:tc>
          <w:tcPr>
            <w:tcW w:w="4989" w:type="dxa"/>
            <w:gridSpan w:val="2"/>
            <w:vAlign w:val="bottom"/>
          </w:tcPr>
          <w:p w:rsidR="003305AA" w:rsidRPr="001C1864" w:rsidRDefault="003305AA" w:rsidP="0083203D">
            <w:pPr>
              <w:pStyle w:val="ListParagraph"/>
              <w:numPr>
                <w:ilvl w:val="0"/>
                <w:numId w:val="20"/>
              </w:numPr>
              <w:spacing w:after="0" w:line="240" w:lineRule="auto"/>
            </w:pPr>
            <w:r>
              <w:t>Describe costs associated with credit</w:t>
            </w:r>
          </w:p>
        </w:tc>
        <w:tc>
          <w:tcPr>
            <w:tcW w:w="2824" w:type="dxa"/>
            <w:gridSpan w:val="2"/>
            <w:vAlign w:val="bottom"/>
          </w:tcPr>
          <w:p w:rsidR="003305AA" w:rsidRPr="001C1864" w:rsidRDefault="003305AA" w:rsidP="004D1FF2">
            <w:pPr>
              <w:spacing w:after="0" w:line="240" w:lineRule="auto"/>
            </w:pPr>
            <w:r>
              <w:t>G.07</w:t>
            </w:r>
          </w:p>
        </w:tc>
        <w:tc>
          <w:tcPr>
            <w:tcW w:w="1144" w:type="dxa"/>
            <w:shd w:val="clear" w:color="auto" w:fill="auto"/>
          </w:tcPr>
          <w:p w:rsidR="003305AA" w:rsidRPr="00C44E14" w:rsidRDefault="003305AA" w:rsidP="005A0F5D">
            <w:pPr>
              <w:spacing w:after="0" w:line="240" w:lineRule="auto"/>
              <w:rPr>
                <w:b/>
              </w:rPr>
            </w:pPr>
          </w:p>
        </w:tc>
        <w:tc>
          <w:tcPr>
            <w:tcW w:w="701" w:type="dxa"/>
            <w:shd w:val="clear" w:color="auto" w:fill="auto"/>
          </w:tcPr>
          <w:p w:rsidR="003305AA" w:rsidRPr="00C44E14" w:rsidRDefault="003305AA" w:rsidP="005A0F5D">
            <w:pPr>
              <w:spacing w:after="0" w:line="240" w:lineRule="auto"/>
              <w:rPr>
                <w:b/>
              </w:rPr>
            </w:pPr>
          </w:p>
        </w:tc>
        <w:tc>
          <w:tcPr>
            <w:tcW w:w="1388" w:type="dxa"/>
            <w:shd w:val="clear" w:color="auto" w:fill="auto"/>
            <w:vAlign w:val="bottom"/>
          </w:tcPr>
          <w:p w:rsidR="003305AA" w:rsidRPr="001C1864" w:rsidRDefault="003305AA" w:rsidP="00AA53CE">
            <w:pPr>
              <w:spacing w:after="0" w:line="240" w:lineRule="auto"/>
            </w:pPr>
            <w:r>
              <w:t>RST 11-12.4</w:t>
            </w:r>
          </w:p>
        </w:tc>
        <w:tc>
          <w:tcPr>
            <w:tcW w:w="1316" w:type="dxa"/>
            <w:shd w:val="clear" w:color="auto" w:fill="auto"/>
            <w:vAlign w:val="bottom"/>
          </w:tcPr>
          <w:p w:rsidR="003305AA" w:rsidRPr="001C1864" w:rsidRDefault="003305AA" w:rsidP="006E2DAA">
            <w:pPr>
              <w:spacing w:after="0" w:line="240" w:lineRule="auto"/>
            </w:pPr>
            <w:r>
              <w:t>Comp VI.F.3.g</w:t>
            </w:r>
          </w:p>
        </w:tc>
        <w:tc>
          <w:tcPr>
            <w:tcW w:w="814" w:type="dxa"/>
            <w:shd w:val="clear" w:color="auto" w:fill="auto"/>
          </w:tcPr>
          <w:p w:rsidR="003305AA" w:rsidRPr="003B76EF" w:rsidRDefault="00395C87" w:rsidP="005A0F5D">
            <w:pPr>
              <w:spacing w:after="0" w:line="240" w:lineRule="auto"/>
              <w:jc w:val="center"/>
              <w:rPr>
                <w:b/>
              </w:rPr>
            </w:pPr>
            <w:r>
              <w:rPr>
                <w:b/>
              </w:rPr>
              <w:t>2</w:t>
            </w:r>
          </w:p>
        </w:tc>
      </w:tr>
      <w:tr w:rsidR="003305AA" w:rsidTr="009C6B92">
        <w:trPr>
          <w:gridAfter w:val="1"/>
          <w:wAfter w:w="23" w:type="dxa"/>
          <w:trHeight w:val="466"/>
        </w:trPr>
        <w:tc>
          <w:tcPr>
            <w:tcW w:w="4989" w:type="dxa"/>
            <w:gridSpan w:val="2"/>
            <w:vAlign w:val="bottom"/>
          </w:tcPr>
          <w:p w:rsidR="003305AA" w:rsidRPr="001C1864" w:rsidRDefault="003305AA" w:rsidP="0083203D">
            <w:pPr>
              <w:pStyle w:val="ListParagraph"/>
              <w:numPr>
                <w:ilvl w:val="0"/>
                <w:numId w:val="20"/>
              </w:numPr>
              <w:spacing w:after="0" w:line="240" w:lineRule="auto"/>
            </w:pPr>
            <w:r>
              <w:t>Use money effectively</w:t>
            </w:r>
          </w:p>
        </w:tc>
        <w:tc>
          <w:tcPr>
            <w:tcW w:w="2824" w:type="dxa"/>
            <w:gridSpan w:val="2"/>
            <w:vAlign w:val="bottom"/>
          </w:tcPr>
          <w:p w:rsidR="003305AA" w:rsidRPr="001C1864" w:rsidRDefault="003305AA" w:rsidP="004D1FF2">
            <w:pPr>
              <w:spacing w:after="0" w:line="240" w:lineRule="auto"/>
            </w:pPr>
            <w:r>
              <w:t>G.09</w:t>
            </w:r>
          </w:p>
        </w:tc>
        <w:tc>
          <w:tcPr>
            <w:tcW w:w="1144" w:type="dxa"/>
            <w:shd w:val="clear" w:color="auto" w:fill="auto"/>
          </w:tcPr>
          <w:p w:rsidR="003305AA" w:rsidRPr="00C44E14" w:rsidRDefault="003305AA" w:rsidP="005A0F5D">
            <w:pPr>
              <w:spacing w:after="0" w:line="240" w:lineRule="auto"/>
              <w:rPr>
                <w:b/>
              </w:rPr>
            </w:pPr>
          </w:p>
        </w:tc>
        <w:tc>
          <w:tcPr>
            <w:tcW w:w="701" w:type="dxa"/>
            <w:shd w:val="clear" w:color="auto" w:fill="auto"/>
          </w:tcPr>
          <w:p w:rsidR="003305AA" w:rsidRPr="00C44E14" w:rsidRDefault="003305AA" w:rsidP="005A0F5D">
            <w:pPr>
              <w:spacing w:after="0" w:line="240" w:lineRule="auto"/>
              <w:rPr>
                <w:b/>
              </w:rPr>
            </w:pPr>
          </w:p>
        </w:tc>
        <w:tc>
          <w:tcPr>
            <w:tcW w:w="1388" w:type="dxa"/>
            <w:shd w:val="clear" w:color="auto" w:fill="auto"/>
            <w:vAlign w:val="bottom"/>
          </w:tcPr>
          <w:p w:rsidR="003305AA" w:rsidRPr="001C1864" w:rsidRDefault="003305AA" w:rsidP="00AA53CE">
            <w:pPr>
              <w:spacing w:after="0" w:line="240" w:lineRule="auto"/>
            </w:pPr>
            <w:r>
              <w:t>SL 11-12.5</w:t>
            </w:r>
          </w:p>
        </w:tc>
        <w:tc>
          <w:tcPr>
            <w:tcW w:w="1316" w:type="dxa"/>
            <w:shd w:val="clear" w:color="auto" w:fill="auto"/>
            <w:vAlign w:val="bottom"/>
          </w:tcPr>
          <w:p w:rsidR="003305AA" w:rsidRPr="001C1864" w:rsidRDefault="003305AA" w:rsidP="006E2DAA">
            <w:pPr>
              <w:spacing w:after="0" w:line="240" w:lineRule="auto"/>
            </w:pPr>
            <w:r>
              <w:t>Comp VI.G.3.a</w:t>
            </w:r>
          </w:p>
        </w:tc>
        <w:tc>
          <w:tcPr>
            <w:tcW w:w="814" w:type="dxa"/>
            <w:shd w:val="clear" w:color="auto" w:fill="auto"/>
          </w:tcPr>
          <w:p w:rsidR="003305AA" w:rsidRPr="003B76EF" w:rsidRDefault="00395C87" w:rsidP="005A0F5D">
            <w:pPr>
              <w:spacing w:after="0" w:line="240" w:lineRule="auto"/>
              <w:jc w:val="center"/>
              <w:rPr>
                <w:b/>
              </w:rPr>
            </w:pPr>
            <w:r>
              <w:rPr>
                <w:b/>
              </w:rPr>
              <w:t>1</w:t>
            </w:r>
          </w:p>
        </w:tc>
      </w:tr>
      <w:tr w:rsidR="003305AA" w:rsidTr="009C6B92">
        <w:trPr>
          <w:gridAfter w:val="1"/>
          <w:wAfter w:w="23" w:type="dxa"/>
          <w:trHeight w:val="466"/>
        </w:trPr>
        <w:tc>
          <w:tcPr>
            <w:tcW w:w="4989" w:type="dxa"/>
            <w:gridSpan w:val="2"/>
            <w:vAlign w:val="bottom"/>
          </w:tcPr>
          <w:p w:rsidR="003305AA" w:rsidRPr="001C1864" w:rsidRDefault="003305AA" w:rsidP="0083203D">
            <w:pPr>
              <w:pStyle w:val="ListParagraph"/>
              <w:numPr>
                <w:ilvl w:val="0"/>
                <w:numId w:val="20"/>
              </w:numPr>
              <w:spacing w:after="0" w:line="240" w:lineRule="auto"/>
            </w:pPr>
            <w:r>
              <w:t>Describe services provided by financial institutions</w:t>
            </w:r>
          </w:p>
        </w:tc>
        <w:tc>
          <w:tcPr>
            <w:tcW w:w="2824" w:type="dxa"/>
            <w:gridSpan w:val="2"/>
            <w:vAlign w:val="bottom"/>
          </w:tcPr>
          <w:p w:rsidR="003305AA" w:rsidRPr="001C1864" w:rsidRDefault="003305AA" w:rsidP="004D1FF2">
            <w:pPr>
              <w:spacing w:after="0" w:line="240" w:lineRule="auto"/>
            </w:pPr>
            <w:r>
              <w:t>G.10</w:t>
            </w:r>
          </w:p>
        </w:tc>
        <w:tc>
          <w:tcPr>
            <w:tcW w:w="1144" w:type="dxa"/>
            <w:shd w:val="clear" w:color="auto" w:fill="auto"/>
          </w:tcPr>
          <w:p w:rsidR="003305AA" w:rsidRPr="00C44E14" w:rsidRDefault="003305AA" w:rsidP="005A0F5D">
            <w:pPr>
              <w:spacing w:after="0" w:line="240" w:lineRule="auto"/>
              <w:rPr>
                <w:b/>
              </w:rPr>
            </w:pPr>
          </w:p>
        </w:tc>
        <w:tc>
          <w:tcPr>
            <w:tcW w:w="701" w:type="dxa"/>
            <w:shd w:val="clear" w:color="auto" w:fill="auto"/>
          </w:tcPr>
          <w:p w:rsidR="003305AA" w:rsidRPr="00C44E14" w:rsidRDefault="003305AA" w:rsidP="005A0F5D">
            <w:pPr>
              <w:spacing w:after="0" w:line="240" w:lineRule="auto"/>
              <w:rPr>
                <w:b/>
              </w:rPr>
            </w:pPr>
          </w:p>
        </w:tc>
        <w:tc>
          <w:tcPr>
            <w:tcW w:w="1388" w:type="dxa"/>
            <w:shd w:val="clear" w:color="auto" w:fill="auto"/>
            <w:vAlign w:val="bottom"/>
          </w:tcPr>
          <w:p w:rsidR="003305AA" w:rsidRPr="001C1864" w:rsidRDefault="003305AA" w:rsidP="00AA53CE">
            <w:pPr>
              <w:spacing w:after="0" w:line="240" w:lineRule="auto"/>
            </w:pPr>
            <w:r>
              <w:t>RST 11-12.2</w:t>
            </w:r>
          </w:p>
        </w:tc>
        <w:tc>
          <w:tcPr>
            <w:tcW w:w="1316" w:type="dxa"/>
            <w:shd w:val="clear" w:color="auto" w:fill="auto"/>
            <w:vAlign w:val="bottom"/>
          </w:tcPr>
          <w:p w:rsidR="003305AA" w:rsidRPr="001C1864" w:rsidRDefault="003305AA" w:rsidP="006E2DAA">
            <w:pPr>
              <w:spacing w:after="0" w:line="240" w:lineRule="auto"/>
            </w:pPr>
            <w:r>
              <w:t>Entre IV.B.3.d</w:t>
            </w:r>
          </w:p>
        </w:tc>
        <w:tc>
          <w:tcPr>
            <w:tcW w:w="814" w:type="dxa"/>
            <w:shd w:val="clear" w:color="auto" w:fill="auto"/>
          </w:tcPr>
          <w:p w:rsidR="003305AA" w:rsidRPr="003B76EF" w:rsidRDefault="00395C87" w:rsidP="005A0F5D">
            <w:pPr>
              <w:spacing w:after="0" w:line="240" w:lineRule="auto"/>
              <w:jc w:val="center"/>
              <w:rPr>
                <w:b/>
              </w:rPr>
            </w:pPr>
            <w:r>
              <w:rPr>
                <w:b/>
              </w:rPr>
              <w:t>2</w:t>
            </w:r>
          </w:p>
        </w:tc>
      </w:tr>
      <w:tr w:rsidR="003305AA" w:rsidTr="00E000F5">
        <w:trPr>
          <w:gridAfter w:val="1"/>
          <w:wAfter w:w="23" w:type="dxa"/>
          <w:trHeight w:val="466"/>
        </w:trPr>
        <w:tc>
          <w:tcPr>
            <w:tcW w:w="4989" w:type="dxa"/>
            <w:gridSpan w:val="2"/>
            <w:vAlign w:val="bottom"/>
          </w:tcPr>
          <w:p w:rsidR="003305AA" w:rsidRPr="001C1864" w:rsidRDefault="003305AA" w:rsidP="0083203D">
            <w:pPr>
              <w:pStyle w:val="ListParagraph"/>
              <w:numPr>
                <w:ilvl w:val="0"/>
                <w:numId w:val="20"/>
              </w:numPr>
              <w:spacing w:after="0" w:line="240" w:lineRule="auto"/>
            </w:pPr>
            <w:r>
              <w:t>Calculate financial ratios</w:t>
            </w:r>
          </w:p>
        </w:tc>
        <w:tc>
          <w:tcPr>
            <w:tcW w:w="2824" w:type="dxa"/>
            <w:gridSpan w:val="2"/>
            <w:vAlign w:val="bottom"/>
          </w:tcPr>
          <w:p w:rsidR="003305AA" w:rsidRPr="001C1864" w:rsidRDefault="003305AA" w:rsidP="004D1FF2">
            <w:pPr>
              <w:spacing w:after="0" w:line="240" w:lineRule="auto"/>
            </w:pPr>
            <w:r>
              <w:t>I.05</w:t>
            </w:r>
          </w:p>
        </w:tc>
        <w:tc>
          <w:tcPr>
            <w:tcW w:w="1144" w:type="dxa"/>
            <w:shd w:val="clear" w:color="auto" w:fill="auto"/>
          </w:tcPr>
          <w:p w:rsidR="003305AA" w:rsidRPr="00C44E14" w:rsidRDefault="003305AA" w:rsidP="005A0F5D">
            <w:pPr>
              <w:spacing w:after="0" w:line="240" w:lineRule="auto"/>
              <w:rPr>
                <w:b/>
              </w:rPr>
            </w:pPr>
          </w:p>
        </w:tc>
        <w:tc>
          <w:tcPr>
            <w:tcW w:w="701" w:type="dxa"/>
            <w:shd w:val="clear" w:color="auto" w:fill="auto"/>
          </w:tcPr>
          <w:p w:rsidR="003305AA" w:rsidRPr="00C44E14" w:rsidRDefault="003305AA" w:rsidP="005A0F5D">
            <w:pPr>
              <w:spacing w:after="0" w:line="240" w:lineRule="auto"/>
              <w:rPr>
                <w:b/>
              </w:rPr>
            </w:pPr>
          </w:p>
        </w:tc>
        <w:tc>
          <w:tcPr>
            <w:tcW w:w="1388" w:type="dxa"/>
            <w:shd w:val="clear" w:color="auto" w:fill="auto"/>
            <w:vAlign w:val="bottom"/>
          </w:tcPr>
          <w:p w:rsidR="003305AA" w:rsidRPr="001C1864" w:rsidRDefault="003305AA" w:rsidP="00AA53CE">
            <w:pPr>
              <w:spacing w:after="0" w:line="240" w:lineRule="auto"/>
            </w:pPr>
            <w:r>
              <w:t>F -IF.4</w:t>
            </w:r>
          </w:p>
        </w:tc>
        <w:tc>
          <w:tcPr>
            <w:tcW w:w="1316" w:type="dxa"/>
            <w:shd w:val="clear" w:color="auto" w:fill="auto"/>
            <w:vAlign w:val="bottom"/>
          </w:tcPr>
          <w:p w:rsidR="003305AA" w:rsidRPr="001C1864" w:rsidRDefault="003305AA" w:rsidP="006E2DAA">
            <w:pPr>
              <w:spacing w:after="0" w:line="240" w:lineRule="auto"/>
            </w:pPr>
            <w:r>
              <w:t>Entre IV.A.3.a</w:t>
            </w:r>
          </w:p>
        </w:tc>
        <w:tc>
          <w:tcPr>
            <w:tcW w:w="814" w:type="dxa"/>
            <w:shd w:val="clear" w:color="auto" w:fill="auto"/>
          </w:tcPr>
          <w:p w:rsidR="003305AA" w:rsidRPr="003B76EF" w:rsidRDefault="00395C87" w:rsidP="005A0F5D">
            <w:pPr>
              <w:spacing w:after="0" w:line="240" w:lineRule="auto"/>
              <w:jc w:val="center"/>
              <w:rPr>
                <w:b/>
              </w:rPr>
            </w:pPr>
            <w:r>
              <w:rPr>
                <w:b/>
              </w:rPr>
              <w:t>2</w:t>
            </w:r>
          </w:p>
        </w:tc>
      </w:tr>
      <w:tr w:rsidR="003305AA" w:rsidTr="00E000F5">
        <w:trPr>
          <w:gridAfter w:val="1"/>
          <w:wAfter w:w="23" w:type="dxa"/>
          <w:trHeight w:val="466"/>
        </w:trPr>
        <w:tc>
          <w:tcPr>
            <w:tcW w:w="4989" w:type="dxa"/>
            <w:gridSpan w:val="2"/>
            <w:vAlign w:val="bottom"/>
          </w:tcPr>
          <w:p w:rsidR="003305AA" w:rsidRPr="001C1864" w:rsidRDefault="003305AA" w:rsidP="0083203D">
            <w:pPr>
              <w:pStyle w:val="ListParagraph"/>
              <w:numPr>
                <w:ilvl w:val="0"/>
                <w:numId w:val="20"/>
              </w:numPr>
              <w:spacing w:after="0" w:line="240" w:lineRule="auto"/>
            </w:pPr>
            <w:r>
              <w:t>Determine and deposit payroll taxes</w:t>
            </w:r>
          </w:p>
        </w:tc>
        <w:tc>
          <w:tcPr>
            <w:tcW w:w="2824" w:type="dxa"/>
            <w:gridSpan w:val="2"/>
            <w:vAlign w:val="bottom"/>
          </w:tcPr>
          <w:p w:rsidR="003305AA" w:rsidRPr="001C1864" w:rsidRDefault="003305AA" w:rsidP="004D1FF2">
            <w:pPr>
              <w:spacing w:after="0" w:line="240" w:lineRule="auto"/>
            </w:pPr>
            <w:r>
              <w:t>I.06</w:t>
            </w:r>
          </w:p>
        </w:tc>
        <w:tc>
          <w:tcPr>
            <w:tcW w:w="1144" w:type="dxa"/>
            <w:shd w:val="clear" w:color="auto" w:fill="auto"/>
          </w:tcPr>
          <w:p w:rsidR="003305AA" w:rsidRPr="00C44E14" w:rsidRDefault="003305AA" w:rsidP="005A0F5D">
            <w:pPr>
              <w:spacing w:after="0" w:line="240" w:lineRule="auto"/>
              <w:rPr>
                <w:b/>
              </w:rPr>
            </w:pPr>
          </w:p>
        </w:tc>
        <w:tc>
          <w:tcPr>
            <w:tcW w:w="701" w:type="dxa"/>
            <w:shd w:val="clear" w:color="auto" w:fill="auto"/>
          </w:tcPr>
          <w:p w:rsidR="003305AA" w:rsidRPr="00C44E14" w:rsidRDefault="003305AA" w:rsidP="005A0F5D">
            <w:pPr>
              <w:spacing w:after="0" w:line="240" w:lineRule="auto"/>
              <w:rPr>
                <w:b/>
              </w:rPr>
            </w:pPr>
          </w:p>
        </w:tc>
        <w:tc>
          <w:tcPr>
            <w:tcW w:w="1388" w:type="dxa"/>
            <w:shd w:val="clear" w:color="auto" w:fill="auto"/>
            <w:vAlign w:val="bottom"/>
          </w:tcPr>
          <w:p w:rsidR="003305AA" w:rsidRDefault="003305AA" w:rsidP="00AA53CE">
            <w:pPr>
              <w:spacing w:after="0" w:line="240" w:lineRule="auto"/>
            </w:pPr>
            <w:r>
              <w:t>RST 11-12.4</w:t>
            </w:r>
          </w:p>
          <w:p w:rsidR="003305AA" w:rsidRPr="001C1864" w:rsidRDefault="003305AA" w:rsidP="00AA53CE">
            <w:pPr>
              <w:spacing w:after="0" w:line="240" w:lineRule="auto"/>
            </w:pPr>
            <w:r>
              <w:t>F-IF.4</w:t>
            </w:r>
          </w:p>
        </w:tc>
        <w:tc>
          <w:tcPr>
            <w:tcW w:w="1316" w:type="dxa"/>
            <w:shd w:val="clear" w:color="auto" w:fill="auto"/>
            <w:vAlign w:val="bottom"/>
          </w:tcPr>
          <w:p w:rsidR="003305AA" w:rsidRPr="001C1864" w:rsidRDefault="003305AA" w:rsidP="006E2DAA">
            <w:pPr>
              <w:spacing w:after="0" w:line="240" w:lineRule="auto"/>
            </w:pPr>
            <w:proofErr w:type="spellStart"/>
            <w:r>
              <w:t>Acctg</w:t>
            </w:r>
            <w:proofErr w:type="spellEnd"/>
            <w:r>
              <w:t xml:space="preserve"> VI.C.3.b</w:t>
            </w:r>
          </w:p>
        </w:tc>
        <w:tc>
          <w:tcPr>
            <w:tcW w:w="814" w:type="dxa"/>
            <w:shd w:val="clear" w:color="auto" w:fill="auto"/>
          </w:tcPr>
          <w:p w:rsidR="003305AA" w:rsidRPr="003B76EF" w:rsidRDefault="00395C87" w:rsidP="005A0F5D">
            <w:pPr>
              <w:spacing w:after="0" w:line="240" w:lineRule="auto"/>
              <w:jc w:val="center"/>
              <w:rPr>
                <w:b/>
              </w:rPr>
            </w:pPr>
            <w:r>
              <w:rPr>
                <w:b/>
              </w:rPr>
              <w:t>4</w:t>
            </w:r>
          </w:p>
        </w:tc>
      </w:tr>
      <w:tr w:rsidR="003305AA" w:rsidTr="002C40A9">
        <w:trPr>
          <w:gridAfter w:val="1"/>
          <w:wAfter w:w="23" w:type="dxa"/>
          <w:trHeight w:val="466"/>
        </w:trPr>
        <w:tc>
          <w:tcPr>
            <w:tcW w:w="4989" w:type="dxa"/>
            <w:gridSpan w:val="2"/>
          </w:tcPr>
          <w:p w:rsidR="003305AA" w:rsidRPr="0083203D" w:rsidRDefault="003305AA" w:rsidP="0083203D">
            <w:pPr>
              <w:pStyle w:val="ListParagraph"/>
              <w:numPr>
                <w:ilvl w:val="0"/>
                <w:numId w:val="20"/>
              </w:numPr>
              <w:tabs>
                <w:tab w:val="left" w:pos="220"/>
              </w:tabs>
              <w:spacing w:after="0" w:line="240" w:lineRule="auto"/>
              <w:rPr>
                <w:rFonts w:ascii="Times New Roman" w:hAnsi="Times New Roman"/>
              </w:rPr>
            </w:pPr>
            <w:r>
              <w:t>Calculate breakeven point</w:t>
            </w:r>
          </w:p>
        </w:tc>
        <w:tc>
          <w:tcPr>
            <w:tcW w:w="2824" w:type="dxa"/>
            <w:gridSpan w:val="2"/>
            <w:vAlign w:val="bottom"/>
          </w:tcPr>
          <w:p w:rsidR="003305AA" w:rsidRPr="001C1864" w:rsidRDefault="003305AA" w:rsidP="004D1FF2">
            <w:pPr>
              <w:spacing w:after="0" w:line="240" w:lineRule="auto"/>
            </w:pPr>
            <w:r>
              <w:t>L.33</w:t>
            </w:r>
          </w:p>
        </w:tc>
        <w:tc>
          <w:tcPr>
            <w:tcW w:w="1144" w:type="dxa"/>
            <w:shd w:val="clear" w:color="auto" w:fill="auto"/>
          </w:tcPr>
          <w:p w:rsidR="003305AA" w:rsidRPr="00C44E14" w:rsidRDefault="003305AA" w:rsidP="005A0F5D">
            <w:pPr>
              <w:spacing w:after="0" w:line="240" w:lineRule="auto"/>
              <w:rPr>
                <w:b/>
              </w:rPr>
            </w:pPr>
          </w:p>
        </w:tc>
        <w:tc>
          <w:tcPr>
            <w:tcW w:w="701" w:type="dxa"/>
            <w:shd w:val="clear" w:color="auto" w:fill="auto"/>
          </w:tcPr>
          <w:p w:rsidR="003305AA" w:rsidRPr="00C44E14" w:rsidRDefault="003305AA" w:rsidP="005A0F5D">
            <w:pPr>
              <w:spacing w:after="0" w:line="240" w:lineRule="auto"/>
              <w:rPr>
                <w:b/>
              </w:rPr>
            </w:pPr>
          </w:p>
        </w:tc>
        <w:tc>
          <w:tcPr>
            <w:tcW w:w="1388" w:type="dxa"/>
            <w:shd w:val="clear" w:color="auto" w:fill="auto"/>
            <w:vAlign w:val="bottom"/>
          </w:tcPr>
          <w:p w:rsidR="003305AA" w:rsidRPr="001C1864" w:rsidRDefault="003305AA" w:rsidP="00AA53CE">
            <w:pPr>
              <w:spacing w:after="0" w:line="240" w:lineRule="auto"/>
            </w:pPr>
            <w:r>
              <w:t>F- IF.4</w:t>
            </w:r>
          </w:p>
        </w:tc>
        <w:tc>
          <w:tcPr>
            <w:tcW w:w="1316" w:type="dxa"/>
            <w:shd w:val="clear" w:color="auto" w:fill="auto"/>
            <w:vAlign w:val="bottom"/>
          </w:tcPr>
          <w:p w:rsidR="003305AA" w:rsidRPr="001C1864" w:rsidRDefault="003305AA" w:rsidP="006E2DAA">
            <w:pPr>
              <w:spacing w:after="0" w:line="240" w:lineRule="auto"/>
            </w:pPr>
            <w:r>
              <w:t>Entre C.3.c</w:t>
            </w:r>
          </w:p>
        </w:tc>
        <w:tc>
          <w:tcPr>
            <w:tcW w:w="814" w:type="dxa"/>
            <w:shd w:val="clear" w:color="auto" w:fill="auto"/>
          </w:tcPr>
          <w:p w:rsidR="003305AA" w:rsidRPr="003B76EF" w:rsidRDefault="00395C87" w:rsidP="005A0F5D">
            <w:pPr>
              <w:spacing w:after="0" w:line="240" w:lineRule="auto"/>
              <w:jc w:val="center"/>
              <w:rPr>
                <w:b/>
              </w:rPr>
            </w:pPr>
            <w:r>
              <w:rPr>
                <w:b/>
              </w:rPr>
              <w:t>2</w:t>
            </w:r>
          </w:p>
        </w:tc>
      </w:tr>
      <w:tr w:rsidR="000F12AC" w:rsidTr="00475557">
        <w:trPr>
          <w:gridAfter w:val="1"/>
          <w:wAfter w:w="23" w:type="dxa"/>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Default="00C14E54" w:rsidP="00C44E14">
            <w:pPr>
              <w:spacing w:line="240" w:lineRule="auto"/>
              <w:rPr>
                <w:b/>
              </w:rPr>
            </w:pPr>
            <w:r>
              <w:rPr>
                <w:b/>
              </w:rPr>
              <w:t xml:space="preserve">Give a math pre-test to assess </w:t>
            </w:r>
            <w:proofErr w:type="gramStart"/>
            <w:r>
              <w:rPr>
                <w:b/>
              </w:rPr>
              <w:t>students</w:t>
            </w:r>
            <w:proofErr w:type="gramEnd"/>
            <w:r>
              <w:rPr>
                <w:b/>
              </w:rPr>
              <w:t xml:space="preserve"> math skills (formative).</w:t>
            </w:r>
          </w:p>
          <w:p w:rsidR="000F12AC" w:rsidRPr="00C44E14" w:rsidRDefault="00357947" w:rsidP="00C44E14">
            <w:pPr>
              <w:spacing w:line="240" w:lineRule="auto"/>
              <w:rPr>
                <w:b/>
              </w:rPr>
            </w:pPr>
            <w:r w:rsidRPr="00C44E14">
              <w:rPr>
                <w:b/>
              </w:rPr>
              <w:lastRenderedPageBreak/>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475557">
        <w:trPr>
          <w:gridAfter w:val="1"/>
          <w:wAfter w:w="23" w:type="dxa"/>
          <w:trHeight w:val="359"/>
        </w:trPr>
        <w:tc>
          <w:tcPr>
            <w:tcW w:w="828" w:type="dxa"/>
          </w:tcPr>
          <w:p w:rsidR="00321BC1" w:rsidRPr="00C44E14" w:rsidRDefault="00321BC1" w:rsidP="00C44E14">
            <w:pPr>
              <w:spacing w:line="240" w:lineRule="auto"/>
              <w:rPr>
                <w:b/>
              </w:rPr>
            </w:pPr>
            <w:r w:rsidRPr="00C44E14">
              <w:rPr>
                <w:b/>
              </w:rPr>
              <w:lastRenderedPageBreak/>
              <w:t>Obj. #</w:t>
            </w:r>
          </w:p>
        </w:tc>
        <w:tc>
          <w:tcPr>
            <w:tcW w:w="12348"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475557">
        <w:trPr>
          <w:gridAfter w:val="1"/>
          <w:wAfter w:w="23" w:type="dxa"/>
          <w:trHeight w:val="359"/>
        </w:trPr>
        <w:tc>
          <w:tcPr>
            <w:tcW w:w="828" w:type="dxa"/>
          </w:tcPr>
          <w:p w:rsidR="00D2622A" w:rsidRPr="00FF6540" w:rsidRDefault="00FF6540" w:rsidP="00C44E14">
            <w:pPr>
              <w:spacing w:line="240" w:lineRule="auto"/>
              <w:rPr>
                <w:b/>
                <w:noProof/>
              </w:rPr>
            </w:pPr>
            <w:r>
              <w:rPr>
                <w:b/>
                <w:noProof/>
              </w:rPr>
              <w:t>5</w:t>
            </w:r>
          </w:p>
        </w:tc>
        <w:tc>
          <w:tcPr>
            <w:tcW w:w="12348" w:type="dxa"/>
            <w:gridSpan w:val="8"/>
          </w:tcPr>
          <w:p w:rsidR="00897F0E" w:rsidRPr="00FF6540" w:rsidRDefault="00897F0E" w:rsidP="00897F0E">
            <w:pPr>
              <w:pStyle w:val="Default"/>
              <w:rPr>
                <w:rFonts w:asciiTheme="minorHAnsi" w:hAnsiTheme="minorHAnsi" w:cstheme="minorHAnsi"/>
                <w:b/>
                <w:sz w:val="22"/>
                <w:szCs w:val="22"/>
              </w:rPr>
            </w:pPr>
            <w:r w:rsidRPr="00FF6540">
              <w:rPr>
                <w:rFonts w:asciiTheme="minorHAnsi" w:hAnsiTheme="minorHAnsi" w:cstheme="minorHAnsi"/>
                <w:b/>
                <w:sz w:val="22"/>
                <w:szCs w:val="22"/>
              </w:rPr>
              <w:t>1.  Lecture, guided practice to understand financial ratios.</w:t>
            </w:r>
          </w:p>
          <w:p w:rsidR="00D2622A" w:rsidRPr="00FF6540" w:rsidRDefault="00D2622A" w:rsidP="00897F0E">
            <w:pPr>
              <w:pStyle w:val="Default"/>
              <w:rPr>
                <w:b/>
              </w:rPr>
            </w:pPr>
          </w:p>
        </w:tc>
      </w:tr>
      <w:tr w:rsidR="00D2622A" w:rsidTr="00475557">
        <w:trPr>
          <w:gridAfter w:val="1"/>
          <w:wAfter w:w="23" w:type="dxa"/>
          <w:trHeight w:val="359"/>
        </w:trPr>
        <w:tc>
          <w:tcPr>
            <w:tcW w:w="828" w:type="dxa"/>
          </w:tcPr>
          <w:p w:rsidR="00D2622A" w:rsidRPr="009505D0" w:rsidRDefault="00FF6540" w:rsidP="00C44E14">
            <w:pPr>
              <w:spacing w:line="240" w:lineRule="auto"/>
              <w:rPr>
                <w:noProof/>
              </w:rPr>
            </w:pPr>
            <w:r>
              <w:rPr>
                <w:noProof/>
              </w:rPr>
              <w:t>1</w:t>
            </w:r>
          </w:p>
        </w:tc>
        <w:tc>
          <w:tcPr>
            <w:tcW w:w="12348" w:type="dxa"/>
            <w:gridSpan w:val="8"/>
          </w:tcPr>
          <w:p w:rsidR="00D2622A" w:rsidRPr="00C44E14" w:rsidRDefault="00F5698D" w:rsidP="00C44E14">
            <w:pPr>
              <w:spacing w:line="240" w:lineRule="auto"/>
              <w:rPr>
                <w:b/>
              </w:rPr>
            </w:pPr>
            <w:r>
              <w:rPr>
                <w:b/>
              </w:rPr>
              <w:t>2. Guided practice worksheets</w:t>
            </w:r>
          </w:p>
        </w:tc>
      </w:tr>
      <w:tr w:rsidR="00D2622A" w:rsidTr="00475557">
        <w:trPr>
          <w:gridAfter w:val="1"/>
          <w:wAfter w:w="23" w:type="dxa"/>
          <w:trHeight w:val="359"/>
        </w:trPr>
        <w:tc>
          <w:tcPr>
            <w:tcW w:w="828" w:type="dxa"/>
          </w:tcPr>
          <w:p w:rsidR="00D2622A" w:rsidRPr="009505D0" w:rsidRDefault="00FF6540" w:rsidP="00C44E14">
            <w:pPr>
              <w:spacing w:line="240" w:lineRule="auto"/>
              <w:rPr>
                <w:noProof/>
              </w:rPr>
            </w:pPr>
            <w:r>
              <w:rPr>
                <w:noProof/>
              </w:rPr>
              <w:t>2, 3, 4, 7</w:t>
            </w:r>
          </w:p>
        </w:tc>
        <w:tc>
          <w:tcPr>
            <w:tcW w:w="12348" w:type="dxa"/>
            <w:gridSpan w:val="8"/>
          </w:tcPr>
          <w:p w:rsidR="00D2622A" w:rsidRPr="00C44E14" w:rsidRDefault="00F5698D" w:rsidP="00C44E14">
            <w:pPr>
              <w:spacing w:line="240" w:lineRule="auto"/>
              <w:rPr>
                <w:b/>
              </w:rPr>
            </w:pPr>
            <w:r>
              <w:rPr>
                <w:b/>
              </w:rPr>
              <w:t>3.  Guided practice worksheets</w:t>
            </w:r>
          </w:p>
        </w:tc>
      </w:tr>
      <w:tr w:rsidR="003355FE" w:rsidTr="00475557">
        <w:trPr>
          <w:gridAfter w:val="1"/>
          <w:wAfter w:w="23" w:type="dxa"/>
          <w:trHeight w:val="359"/>
        </w:trPr>
        <w:tc>
          <w:tcPr>
            <w:tcW w:w="828" w:type="dxa"/>
          </w:tcPr>
          <w:p w:rsidR="003355FE" w:rsidRPr="009505D0" w:rsidRDefault="00FF6540" w:rsidP="00C44E14">
            <w:pPr>
              <w:spacing w:line="240" w:lineRule="auto"/>
              <w:rPr>
                <w:noProof/>
              </w:rPr>
            </w:pPr>
            <w:r>
              <w:rPr>
                <w:noProof/>
              </w:rPr>
              <w:t>6</w:t>
            </w:r>
          </w:p>
        </w:tc>
        <w:tc>
          <w:tcPr>
            <w:tcW w:w="12348" w:type="dxa"/>
            <w:gridSpan w:val="8"/>
          </w:tcPr>
          <w:p w:rsidR="003355FE" w:rsidRPr="00C44E14" w:rsidRDefault="002A333A" w:rsidP="00C44E14">
            <w:pPr>
              <w:spacing w:line="240" w:lineRule="auto"/>
              <w:rPr>
                <w:b/>
              </w:rPr>
            </w:pPr>
            <w:r>
              <w:rPr>
                <w:b/>
              </w:rPr>
              <w:t>4.  Guided practice worksheets</w:t>
            </w:r>
          </w:p>
        </w:tc>
      </w:tr>
      <w:tr w:rsidR="00254338" w:rsidTr="00475557">
        <w:trPr>
          <w:gridAfter w:val="1"/>
          <w:wAfter w:w="23" w:type="dxa"/>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FF6540" w:rsidTr="00475557">
        <w:trPr>
          <w:gridAfter w:val="1"/>
          <w:wAfter w:w="23" w:type="dxa"/>
          <w:trHeight w:val="466"/>
        </w:trPr>
        <w:tc>
          <w:tcPr>
            <w:tcW w:w="828" w:type="dxa"/>
          </w:tcPr>
          <w:p w:rsidR="00FF6540" w:rsidRPr="00FF6540" w:rsidRDefault="00FF6540" w:rsidP="001016E3">
            <w:pPr>
              <w:spacing w:line="240" w:lineRule="auto"/>
              <w:rPr>
                <w:b/>
                <w:noProof/>
              </w:rPr>
            </w:pPr>
            <w:r>
              <w:rPr>
                <w:b/>
                <w:noProof/>
              </w:rPr>
              <w:t>5</w:t>
            </w:r>
          </w:p>
        </w:tc>
        <w:tc>
          <w:tcPr>
            <w:tcW w:w="12348" w:type="dxa"/>
            <w:gridSpan w:val="8"/>
          </w:tcPr>
          <w:p w:rsidR="00FF6540" w:rsidRPr="00C44E14" w:rsidRDefault="00FF6540" w:rsidP="00C44E14">
            <w:pPr>
              <w:spacing w:line="240" w:lineRule="auto"/>
              <w:rPr>
                <w:b/>
              </w:rPr>
            </w:pPr>
            <w:r>
              <w:rPr>
                <w:b/>
              </w:rPr>
              <w:t>1.  Students utilize teacher provided worksheets and activities on understanding financial ratios.</w:t>
            </w:r>
          </w:p>
        </w:tc>
      </w:tr>
      <w:tr w:rsidR="00FF6540" w:rsidTr="00475557">
        <w:trPr>
          <w:gridAfter w:val="1"/>
          <w:wAfter w:w="23" w:type="dxa"/>
          <w:trHeight w:val="466"/>
        </w:trPr>
        <w:tc>
          <w:tcPr>
            <w:tcW w:w="828" w:type="dxa"/>
          </w:tcPr>
          <w:p w:rsidR="00FF6540" w:rsidRPr="009505D0" w:rsidRDefault="00FF6540" w:rsidP="001016E3">
            <w:pPr>
              <w:spacing w:line="240" w:lineRule="auto"/>
              <w:rPr>
                <w:noProof/>
              </w:rPr>
            </w:pPr>
            <w:r>
              <w:rPr>
                <w:noProof/>
              </w:rPr>
              <w:t>1</w:t>
            </w:r>
          </w:p>
        </w:tc>
        <w:tc>
          <w:tcPr>
            <w:tcW w:w="12348" w:type="dxa"/>
            <w:gridSpan w:val="8"/>
          </w:tcPr>
          <w:p w:rsidR="00FF6540" w:rsidRPr="00C44E14" w:rsidRDefault="00FF6540" w:rsidP="00C44E14">
            <w:pPr>
              <w:spacing w:line="240" w:lineRule="auto"/>
              <w:rPr>
                <w:b/>
              </w:rPr>
            </w:pPr>
            <w:r>
              <w:rPr>
                <w:b/>
              </w:rPr>
              <w:t>2.  Students practice calculating payroll and annual income.</w:t>
            </w:r>
          </w:p>
        </w:tc>
      </w:tr>
      <w:tr w:rsidR="00FF6540" w:rsidTr="00475557">
        <w:trPr>
          <w:gridAfter w:val="1"/>
          <w:wAfter w:w="23" w:type="dxa"/>
          <w:trHeight w:val="466"/>
        </w:trPr>
        <w:tc>
          <w:tcPr>
            <w:tcW w:w="828" w:type="dxa"/>
          </w:tcPr>
          <w:p w:rsidR="00FF6540" w:rsidRPr="009505D0" w:rsidRDefault="00FF6540" w:rsidP="001016E3">
            <w:pPr>
              <w:spacing w:line="240" w:lineRule="auto"/>
              <w:rPr>
                <w:noProof/>
              </w:rPr>
            </w:pPr>
            <w:r>
              <w:rPr>
                <w:noProof/>
              </w:rPr>
              <w:t>2, 3, 4, 7</w:t>
            </w:r>
          </w:p>
        </w:tc>
        <w:tc>
          <w:tcPr>
            <w:tcW w:w="12348" w:type="dxa"/>
            <w:gridSpan w:val="8"/>
          </w:tcPr>
          <w:p w:rsidR="00FF6540" w:rsidRPr="00C44E14" w:rsidRDefault="00FF6540" w:rsidP="00F5698D">
            <w:pPr>
              <w:spacing w:line="240" w:lineRule="auto"/>
              <w:rPr>
                <w:b/>
              </w:rPr>
            </w:pPr>
            <w:r>
              <w:rPr>
                <w:b/>
              </w:rPr>
              <w:t xml:space="preserve">3. Students practice performing a break even analysis and calculating profit sharing. </w:t>
            </w:r>
          </w:p>
        </w:tc>
      </w:tr>
      <w:tr w:rsidR="00FF6540" w:rsidTr="00475557">
        <w:trPr>
          <w:gridAfter w:val="1"/>
          <w:wAfter w:w="23" w:type="dxa"/>
          <w:trHeight w:val="466"/>
        </w:trPr>
        <w:tc>
          <w:tcPr>
            <w:tcW w:w="828" w:type="dxa"/>
          </w:tcPr>
          <w:p w:rsidR="00FF6540" w:rsidRPr="009505D0" w:rsidRDefault="00FF6540" w:rsidP="001016E3">
            <w:pPr>
              <w:spacing w:line="240" w:lineRule="auto"/>
              <w:rPr>
                <w:noProof/>
              </w:rPr>
            </w:pPr>
            <w:r>
              <w:rPr>
                <w:noProof/>
              </w:rPr>
              <w:t>6</w:t>
            </w:r>
          </w:p>
        </w:tc>
        <w:tc>
          <w:tcPr>
            <w:tcW w:w="12348" w:type="dxa"/>
            <w:gridSpan w:val="8"/>
          </w:tcPr>
          <w:p w:rsidR="00FF6540" w:rsidRPr="00C44E14" w:rsidRDefault="00FF6540" w:rsidP="00C44E14">
            <w:pPr>
              <w:spacing w:line="240" w:lineRule="auto"/>
              <w:rPr>
                <w:b/>
              </w:rPr>
            </w:pPr>
            <w:r>
              <w:rPr>
                <w:b/>
              </w:rPr>
              <w:t>4.  Students practice calculating taxes and retirement.</w:t>
            </w:r>
          </w:p>
        </w:tc>
      </w:tr>
      <w:tr w:rsidR="000F47EE" w:rsidTr="00475557">
        <w:trPr>
          <w:gridAfter w:val="1"/>
          <w:wAfter w:w="23" w:type="dxa"/>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C03B39" w:rsidRDefault="00C03B39" w:rsidP="00C44E14">
            <w:pPr>
              <w:spacing w:line="240" w:lineRule="auto"/>
              <w:rPr>
                <w:b/>
              </w:rPr>
            </w:pPr>
            <w:r>
              <w:rPr>
                <w:b/>
              </w:rPr>
              <w:t>Resources @ MCCE:</w:t>
            </w:r>
            <w:bookmarkStart w:id="0" w:name="_GoBack"/>
            <w:bookmarkEnd w:id="0"/>
          </w:p>
          <w:p w:rsidR="00C03B39" w:rsidRPr="00C03B39" w:rsidRDefault="00C03B39" w:rsidP="00C03B39">
            <w:pPr>
              <w:spacing w:after="0" w:line="240" w:lineRule="auto"/>
              <w:outlineLvl w:val="0"/>
              <w:rPr>
                <w:rFonts w:asciiTheme="minorHAnsi" w:eastAsia="Times New Roman" w:hAnsiTheme="minorHAnsi" w:cstheme="minorHAnsi"/>
                <w:b/>
                <w:bCs/>
                <w:lang w:eastAsia="zh-CN"/>
              </w:rPr>
            </w:pPr>
            <w:r w:rsidRPr="00C03B39">
              <w:rPr>
                <w:rFonts w:asciiTheme="minorHAnsi" w:eastAsia="Times New Roman" w:hAnsiTheme="minorHAnsi" w:cstheme="minorHAnsi"/>
                <w:b/>
                <w:bCs/>
                <w:kern w:val="36"/>
                <w:lang w:eastAsia="zh-CN"/>
              </w:rPr>
              <w:t>BE 13.1397 M112</w:t>
            </w:r>
            <w:r>
              <w:rPr>
                <w:rFonts w:asciiTheme="minorHAnsi" w:eastAsia="Times New Roman" w:hAnsiTheme="minorHAnsi" w:cstheme="minorHAnsi"/>
                <w:b/>
                <w:bCs/>
                <w:kern w:val="36"/>
                <w:lang w:eastAsia="zh-CN"/>
              </w:rPr>
              <w:t xml:space="preserve"> - </w:t>
            </w:r>
            <w:r w:rsidRPr="00C03B39">
              <w:rPr>
                <w:rFonts w:asciiTheme="minorHAnsi" w:eastAsia="Times New Roman" w:hAnsiTheme="minorHAnsi" w:cstheme="minorHAnsi"/>
                <w:b/>
                <w:bCs/>
                <w:lang w:eastAsia="zh-CN"/>
              </w:rPr>
              <w:t>Mathematics &amp; Economics: Connections for Life, Grades 9-12</w:t>
            </w:r>
          </w:p>
          <w:p w:rsidR="00C03B39" w:rsidRDefault="00C03B39" w:rsidP="00C03B39">
            <w:pPr>
              <w:spacing w:after="0" w:line="240" w:lineRule="auto"/>
              <w:rPr>
                <w:rFonts w:asciiTheme="minorHAnsi" w:eastAsia="Times New Roman" w:hAnsiTheme="minorHAnsi" w:cstheme="minorHAnsi"/>
                <w:lang w:eastAsia="zh-CN"/>
              </w:rPr>
            </w:pPr>
            <w:r w:rsidRPr="00C03B39">
              <w:rPr>
                <w:rFonts w:asciiTheme="minorHAnsi" w:eastAsia="Times New Roman" w:hAnsiTheme="minorHAnsi" w:cstheme="minorHAnsi"/>
                <w:lang w:eastAsia="zh-CN"/>
              </w:rPr>
              <w:t xml:space="preserve">Rich MacDonald, Lisa </w:t>
            </w:r>
            <w:proofErr w:type="spellStart"/>
            <w:r w:rsidRPr="00C03B39">
              <w:rPr>
                <w:rFonts w:asciiTheme="minorHAnsi" w:eastAsia="Times New Roman" w:hAnsiTheme="minorHAnsi" w:cstheme="minorHAnsi"/>
                <w:lang w:eastAsia="zh-CN"/>
              </w:rPr>
              <w:t>Breidenbach</w:t>
            </w:r>
            <w:proofErr w:type="spellEnd"/>
            <w:r w:rsidRPr="00C03B39">
              <w:rPr>
                <w:rFonts w:asciiTheme="minorHAnsi" w:eastAsia="Times New Roman" w:hAnsiTheme="minorHAnsi" w:cstheme="minorHAnsi"/>
                <w:lang w:eastAsia="zh-CN"/>
              </w:rPr>
              <w:t xml:space="preserve">, Evelyn L. </w:t>
            </w:r>
            <w:proofErr w:type="spellStart"/>
            <w:r w:rsidRPr="00C03B39">
              <w:rPr>
                <w:rFonts w:asciiTheme="minorHAnsi" w:eastAsia="Times New Roman" w:hAnsiTheme="minorHAnsi" w:cstheme="minorHAnsi"/>
                <w:lang w:eastAsia="zh-CN"/>
              </w:rPr>
              <w:t>Doetschman</w:t>
            </w:r>
            <w:proofErr w:type="spellEnd"/>
            <w:r w:rsidRPr="00C03B39">
              <w:rPr>
                <w:rFonts w:asciiTheme="minorHAnsi" w:eastAsia="Times New Roman" w:hAnsiTheme="minorHAnsi" w:cstheme="minorHAnsi"/>
                <w:lang w:eastAsia="zh-CN"/>
              </w:rPr>
              <w:br/>
              <w:t>NEW YORK, NY, NATIONAL COUNCIL ON ECONOMIC EDUCATION, 2003.</w:t>
            </w:r>
            <w:r w:rsidRPr="00C03B39">
              <w:rPr>
                <w:rFonts w:asciiTheme="minorHAnsi" w:eastAsia="Times New Roman" w:hAnsiTheme="minorHAnsi" w:cstheme="minorHAnsi"/>
                <w:lang w:eastAsia="zh-CN"/>
              </w:rPr>
              <w:br/>
              <w:t>BOOK — This publication shows how mathematics concepts and knowledge can be used to develop economic and personal financial understandings. Lessons include: The Nature of Demand; The Nature of Supply; Profit Mathematics; Cash or Annuity</w:t>
            </w:r>
            <w:proofErr w:type="gramStart"/>
            <w:r w:rsidRPr="00C03B39">
              <w:rPr>
                <w:rFonts w:asciiTheme="minorHAnsi" w:eastAsia="Times New Roman" w:hAnsiTheme="minorHAnsi" w:cstheme="minorHAnsi"/>
                <w:lang w:eastAsia="zh-CN"/>
              </w:rPr>
              <w:t>?;</w:t>
            </w:r>
            <w:proofErr w:type="gramEnd"/>
            <w:r w:rsidRPr="00C03B39">
              <w:rPr>
                <w:rFonts w:asciiTheme="minorHAnsi" w:eastAsia="Times New Roman" w:hAnsiTheme="minorHAnsi" w:cstheme="minorHAnsi"/>
                <w:lang w:eastAsia="zh-CN"/>
              </w:rPr>
              <w:t xml:space="preserve"> Tax Math; The Mathematics of Savings; The Mathematics of Credit Card Interest and Fixed Payments.</w:t>
            </w:r>
          </w:p>
          <w:p w:rsidR="00C03B39" w:rsidRPr="00C03B39" w:rsidRDefault="00C03B39" w:rsidP="00C03B39">
            <w:pPr>
              <w:spacing w:after="0" w:line="240" w:lineRule="auto"/>
              <w:rPr>
                <w:rFonts w:asciiTheme="minorHAnsi" w:eastAsia="Times New Roman" w:hAnsiTheme="minorHAnsi" w:cstheme="minorHAnsi"/>
                <w:lang w:eastAsia="zh-CN"/>
              </w:rPr>
            </w:pPr>
          </w:p>
          <w:p w:rsidR="00C03B39" w:rsidRPr="00C03B39" w:rsidRDefault="00C03B39" w:rsidP="00C03B39">
            <w:pPr>
              <w:pStyle w:val="Heading1"/>
              <w:spacing w:before="0" w:beforeAutospacing="0" w:after="0" w:afterAutospacing="0"/>
              <w:rPr>
                <w:rFonts w:asciiTheme="minorHAnsi" w:hAnsiTheme="minorHAnsi" w:cstheme="minorHAnsi"/>
                <w:sz w:val="22"/>
                <w:szCs w:val="22"/>
              </w:rPr>
            </w:pPr>
            <w:r w:rsidRPr="00C03B39">
              <w:rPr>
                <w:rFonts w:asciiTheme="minorHAnsi" w:hAnsiTheme="minorHAnsi" w:cstheme="minorHAnsi"/>
                <w:sz w:val="22"/>
                <w:szCs w:val="22"/>
              </w:rPr>
              <w:lastRenderedPageBreak/>
              <w:t>E 10.0000 B637</w:t>
            </w:r>
            <w:r>
              <w:rPr>
                <w:rFonts w:asciiTheme="minorHAnsi" w:hAnsiTheme="minorHAnsi" w:cstheme="minorHAnsi"/>
                <w:sz w:val="22"/>
                <w:szCs w:val="22"/>
              </w:rPr>
              <w:t xml:space="preserve"> - </w:t>
            </w:r>
            <w:r w:rsidRPr="00C03B39">
              <w:rPr>
                <w:rFonts w:asciiTheme="minorHAnsi" w:hAnsiTheme="minorHAnsi" w:cstheme="minorHAnsi"/>
                <w:sz w:val="22"/>
                <w:szCs w:val="22"/>
              </w:rPr>
              <w:t>Connecting Mathematics and Science to Workplace Contexts: A Guide to Curriculum Materials</w:t>
            </w:r>
          </w:p>
          <w:p w:rsidR="00C03B39" w:rsidRPr="00C03B39" w:rsidRDefault="00C03B39" w:rsidP="00C03B39">
            <w:pPr>
              <w:pStyle w:val="NormalWeb"/>
              <w:spacing w:before="0" w:beforeAutospacing="0" w:after="0" w:afterAutospacing="0"/>
              <w:rPr>
                <w:rFonts w:asciiTheme="minorHAnsi" w:hAnsiTheme="minorHAnsi" w:cstheme="minorHAnsi"/>
                <w:sz w:val="22"/>
                <w:szCs w:val="22"/>
              </w:rPr>
            </w:pPr>
            <w:r w:rsidRPr="00C03B39">
              <w:rPr>
                <w:rStyle w:val="info"/>
                <w:rFonts w:asciiTheme="minorHAnsi" w:hAnsiTheme="minorHAnsi" w:cstheme="minorHAnsi"/>
                <w:sz w:val="22"/>
                <w:szCs w:val="22"/>
              </w:rPr>
              <w:t>Edward Britton, Mary Ann Huntley, Gloria Jacobs, Amy Shulman Weinberg</w:t>
            </w:r>
            <w:r w:rsidRPr="00C03B39">
              <w:rPr>
                <w:rFonts w:asciiTheme="minorHAnsi" w:hAnsiTheme="minorHAnsi" w:cstheme="minorHAnsi"/>
                <w:sz w:val="22"/>
                <w:szCs w:val="22"/>
              </w:rPr>
              <w:br/>
            </w:r>
            <w:r w:rsidRPr="00C03B39">
              <w:rPr>
                <w:rStyle w:val="info"/>
                <w:rFonts w:asciiTheme="minorHAnsi" w:hAnsiTheme="minorHAnsi" w:cstheme="minorHAnsi"/>
                <w:sz w:val="22"/>
                <w:szCs w:val="22"/>
              </w:rPr>
              <w:t>THOUSAND OAKS, CA, CORWIN PRESS, INC., 1999.</w:t>
            </w:r>
            <w:r w:rsidRPr="00C03B39">
              <w:rPr>
                <w:rFonts w:asciiTheme="minorHAnsi" w:hAnsiTheme="minorHAnsi" w:cstheme="minorHAnsi"/>
                <w:sz w:val="22"/>
                <w:szCs w:val="22"/>
              </w:rPr>
              <w:br/>
              <w:t xml:space="preserve">BOOK — In this comprehensive review of 23 exemplary curricula/programs, The authors of this comprehensive review of 23 curricula/programs offer an easy-to-use guide for tying curriculum to workplace experiences. From a hematology laboratory to an agricultural setting to a soda bottling company—these programs illustrate concrete real-life situations. This resource is designed to help: Meet the goals of science, mathematics, and technology education; Meet national curriculum standards; Chart key characteristics of successful curricula; Connect curriculum to workplace contexts; Create curriculum materials. For mathematics and science educators, curriculum developers and supervisors, and educators in school-to-work programs and vocational courses. </w:t>
            </w:r>
          </w:p>
          <w:p w:rsidR="00C03B39" w:rsidRDefault="00C03B39" w:rsidP="00C03B39">
            <w:pPr>
              <w:pStyle w:val="Heading1"/>
              <w:spacing w:before="0" w:beforeAutospacing="0" w:after="0" w:afterAutospacing="0"/>
              <w:rPr>
                <w:rFonts w:asciiTheme="minorHAnsi" w:hAnsiTheme="minorHAnsi" w:cstheme="minorHAnsi"/>
                <w:sz w:val="22"/>
                <w:szCs w:val="22"/>
              </w:rPr>
            </w:pPr>
          </w:p>
          <w:p w:rsidR="00C03B39" w:rsidRPr="00C03B39" w:rsidRDefault="00C03B39" w:rsidP="00C03B39">
            <w:pPr>
              <w:pStyle w:val="Heading1"/>
              <w:spacing w:before="0" w:beforeAutospacing="0" w:after="0" w:afterAutospacing="0"/>
              <w:rPr>
                <w:rFonts w:asciiTheme="minorHAnsi" w:hAnsiTheme="minorHAnsi" w:cstheme="minorHAnsi"/>
                <w:sz w:val="22"/>
                <w:szCs w:val="22"/>
              </w:rPr>
            </w:pPr>
            <w:r w:rsidRPr="00C03B39">
              <w:rPr>
                <w:rFonts w:asciiTheme="minorHAnsi" w:hAnsiTheme="minorHAnsi" w:cstheme="minorHAnsi"/>
                <w:sz w:val="22"/>
                <w:szCs w:val="22"/>
              </w:rPr>
              <w:t>E 10.0000 M166</w:t>
            </w:r>
            <w:r>
              <w:rPr>
                <w:rFonts w:asciiTheme="minorHAnsi" w:hAnsiTheme="minorHAnsi" w:cstheme="minorHAnsi"/>
                <w:sz w:val="22"/>
                <w:szCs w:val="22"/>
              </w:rPr>
              <w:t xml:space="preserve"> - </w:t>
            </w:r>
            <w:r w:rsidRPr="00C03B39">
              <w:rPr>
                <w:rFonts w:asciiTheme="minorHAnsi" w:hAnsiTheme="minorHAnsi" w:cstheme="minorHAnsi"/>
                <w:sz w:val="22"/>
                <w:szCs w:val="22"/>
              </w:rPr>
              <w:t>Teaching Money Applications to Make Mathematics Meaningful, Grades 7-12</w:t>
            </w:r>
          </w:p>
          <w:p w:rsidR="00C03B39" w:rsidRPr="00C03B39" w:rsidRDefault="00C03B39" w:rsidP="00C03B39">
            <w:pPr>
              <w:pStyle w:val="NormalWeb"/>
              <w:spacing w:before="0" w:beforeAutospacing="0" w:after="0" w:afterAutospacing="0"/>
              <w:rPr>
                <w:rFonts w:asciiTheme="minorHAnsi" w:hAnsiTheme="minorHAnsi" w:cstheme="minorHAnsi"/>
                <w:sz w:val="22"/>
                <w:szCs w:val="22"/>
              </w:rPr>
            </w:pPr>
            <w:r w:rsidRPr="00C03B39">
              <w:rPr>
                <w:rStyle w:val="info"/>
                <w:rFonts w:asciiTheme="minorHAnsi" w:hAnsiTheme="minorHAnsi" w:cstheme="minorHAnsi"/>
                <w:sz w:val="22"/>
                <w:szCs w:val="22"/>
              </w:rPr>
              <w:t>Elizabeth Marquez and Paul Westbrook</w:t>
            </w:r>
            <w:r w:rsidRPr="00C03B39">
              <w:rPr>
                <w:rFonts w:asciiTheme="minorHAnsi" w:hAnsiTheme="minorHAnsi" w:cstheme="minorHAnsi"/>
                <w:sz w:val="22"/>
                <w:szCs w:val="22"/>
              </w:rPr>
              <w:br/>
            </w:r>
            <w:r w:rsidRPr="00C03B39">
              <w:rPr>
                <w:rStyle w:val="info"/>
                <w:rFonts w:asciiTheme="minorHAnsi" w:hAnsiTheme="minorHAnsi" w:cstheme="minorHAnsi"/>
                <w:sz w:val="22"/>
                <w:szCs w:val="22"/>
              </w:rPr>
              <w:t>THOUSAND OAKS, CA, CORWIN PRESS, 2007.</w:t>
            </w:r>
            <w:r w:rsidRPr="00C03B39">
              <w:rPr>
                <w:rFonts w:asciiTheme="minorHAnsi" w:hAnsiTheme="minorHAnsi" w:cstheme="minorHAnsi"/>
                <w:sz w:val="22"/>
                <w:szCs w:val="22"/>
              </w:rPr>
              <w:br/>
              <w:t xml:space="preserve">BOOK — The authors illustrate instructional strategies that connect required mathematical concepts with basic money matters, giving students a solid understanding of financial realities essential to successful everyday living. This resource meets the expanding demands for equity and accountability and: Relates math to credit cards, paying taxes, stocks &amp; bonds, mortgages, buying a car, and much more; Expands teachers' knowledge of basic financial concepts; Provides suggestions for projects to extend the concepts learned; Includes a math locator, glossary of money terms, comprehensive index, and summary of formulas. </w:t>
            </w:r>
          </w:p>
          <w:p w:rsidR="00C03B39" w:rsidRDefault="00C03B39" w:rsidP="00C03B39">
            <w:pPr>
              <w:pStyle w:val="Heading1"/>
              <w:spacing w:before="0" w:beforeAutospacing="0" w:after="0" w:afterAutospacing="0"/>
              <w:rPr>
                <w:rFonts w:asciiTheme="minorHAnsi" w:hAnsiTheme="minorHAnsi" w:cstheme="minorHAnsi"/>
                <w:sz w:val="22"/>
                <w:szCs w:val="22"/>
              </w:rPr>
            </w:pPr>
          </w:p>
          <w:p w:rsidR="00C03B39" w:rsidRPr="00C03B39" w:rsidRDefault="00C03B39" w:rsidP="00C03B39">
            <w:pPr>
              <w:pStyle w:val="Heading1"/>
              <w:spacing w:before="0" w:beforeAutospacing="0" w:after="0" w:afterAutospacing="0"/>
              <w:rPr>
                <w:rFonts w:asciiTheme="minorHAnsi" w:hAnsiTheme="minorHAnsi" w:cstheme="minorHAnsi"/>
                <w:sz w:val="22"/>
                <w:szCs w:val="22"/>
              </w:rPr>
            </w:pPr>
            <w:r w:rsidRPr="00C03B39">
              <w:rPr>
                <w:rFonts w:asciiTheme="minorHAnsi" w:hAnsiTheme="minorHAnsi" w:cstheme="minorHAnsi"/>
                <w:sz w:val="22"/>
                <w:szCs w:val="22"/>
              </w:rPr>
              <w:t>TE DVD ROM 5.2</w:t>
            </w:r>
            <w:r>
              <w:rPr>
                <w:rFonts w:asciiTheme="minorHAnsi" w:hAnsiTheme="minorHAnsi" w:cstheme="minorHAnsi"/>
                <w:sz w:val="22"/>
                <w:szCs w:val="22"/>
              </w:rPr>
              <w:t xml:space="preserve"> - </w:t>
            </w:r>
            <w:r w:rsidRPr="00C03B39">
              <w:rPr>
                <w:rFonts w:asciiTheme="minorHAnsi" w:hAnsiTheme="minorHAnsi" w:cstheme="minorHAnsi"/>
                <w:sz w:val="22"/>
                <w:szCs w:val="22"/>
              </w:rPr>
              <w:t>Algebra in the Real World</w:t>
            </w:r>
          </w:p>
          <w:p w:rsidR="000F47EE" w:rsidRPr="00C03B39" w:rsidRDefault="00C03B39" w:rsidP="00C03B39">
            <w:pPr>
              <w:pStyle w:val="NormalWeb"/>
              <w:spacing w:before="0" w:beforeAutospacing="0" w:after="0" w:afterAutospacing="0"/>
              <w:rPr>
                <w:rFonts w:asciiTheme="minorHAnsi" w:hAnsiTheme="minorHAnsi" w:cstheme="minorHAnsi"/>
                <w:sz w:val="22"/>
                <w:szCs w:val="22"/>
              </w:rPr>
            </w:pPr>
            <w:r w:rsidRPr="00C03B39">
              <w:rPr>
                <w:rStyle w:val="info"/>
                <w:rFonts w:asciiTheme="minorHAnsi" w:hAnsiTheme="minorHAnsi" w:cstheme="minorHAnsi"/>
                <w:sz w:val="22"/>
                <w:szCs w:val="22"/>
              </w:rPr>
              <w:t>The Futures Channel</w:t>
            </w:r>
            <w:r w:rsidRPr="00C03B39">
              <w:rPr>
                <w:rFonts w:asciiTheme="minorHAnsi" w:hAnsiTheme="minorHAnsi" w:cstheme="minorHAnsi"/>
                <w:sz w:val="22"/>
                <w:szCs w:val="22"/>
              </w:rPr>
              <w:br/>
            </w:r>
            <w:r w:rsidRPr="00C03B39">
              <w:rPr>
                <w:rStyle w:val="info"/>
                <w:rFonts w:asciiTheme="minorHAnsi" w:hAnsiTheme="minorHAnsi" w:cstheme="minorHAnsi"/>
                <w:sz w:val="22"/>
                <w:szCs w:val="22"/>
              </w:rPr>
              <w:t>BURBANK, CA, THE FUTURES CHANNEL, 2010.</w:t>
            </w:r>
            <w:r w:rsidRPr="00C03B39">
              <w:rPr>
                <w:rFonts w:asciiTheme="minorHAnsi" w:hAnsiTheme="minorHAnsi" w:cstheme="minorHAnsi"/>
                <w:sz w:val="22"/>
                <w:szCs w:val="22"/>
              </w:rPr>
              <w:br/>
              <w:t xml:space="preserve">DVD ROM — This program is designed to show students the excitement, the power, the range and the results of the applications of algebra in fascinating career fields. From astronomy to forestry, sports equipment design to saving endangered species, alternative energy to farming, algebra is shown in its vital role as the tool that allows us to create, to understand, and to improve our world. Includes algebra curriculum connections, and correlations to the Common Core Mathematics Standards. DVD includes the following movies: Aquarium Makers; Building &amp; Testing Wheels; Designing Stronger Skateboards; Engineering Faster Bikes; First One in the Ballpark; The Forester; Landscape Architects; The Lundberg Farms; Maglev Trains; Reliable Robots; Roller Coasters; Saving the Bald Eagle; Solar Energy: </w:t>
            </w:r>
            <w:proofErr w:type="spellStart"/>
            <w:r w:rsidRPr="00C03B39">
              <w:rPr>
                <w:rFonts w:asciiTheme="minorHAnsi" w:hAnsiTheme="minorHAnsi" w:cstheme="minorHAnsi"/>
                <w:sz w:val="22"/>
                <w:szCs w:val="22"/>
              </w:rPr>
              <w:t>Photovoltaics</w:t>
            </w:r>
            <w:proofErr w:type="spellEnd"/>
            <w:r w:rsidRPr="00C03B39">
              <w:rPr>
                <w:rFonts w:asciiTheme="minorHAnsi" w:hAnsiTheme="minorHAnsi" w:cstheme="minorHAnsi"/>
                <w:sz w:val="22"/>
                <w:szCs w:val="22"/>
              </w:rPr>
              <w:t xml:space="preserve">; The </w:t>
            </w:r>
            <w:proofErr w:type="spellStart"/>
            <w:r w:rsidRPr="00C03B39">
              <w:rPr>
                <w:rFonts w:asciiTheme="minorHAnsi" w:hAnsiTheme="minorHAnsi" w:cstheme="minorHAnsi"/>
                <w:sz w:val="22"/>
                <w:szCs w:val="22"/>
              </w:rPr>
              <w:t>Starshade</w:t>
            </w:r>
            <w:proofErr w:type="spellEnd"/>
            <w:r w:rsidRPr="00C03B39">
              <w:rPr>
                <w:rFonts w:asciiTheme="minorHAnsi" w:hAnsiTheme="minorHAnsi" w:cstheme="minorHAnsi"/>
                <w:sz w:val="22"/>
                <w:szCs w:val="22"/>
              </w:rPr>
              <w:t xml:space="preserve">; Structural Engineering; Testing the Robotic Hand; The Wind Business; </w:t>
            </w:r>
            <w:proofErr w:type="spellStart"/>
            <w:r w:rsidRPr="00C03B39">
              <w:rPr>
                <w:rFonts w:asciiTheme="minorHAnsi" w:hAnsiTheme="minorHAnsi" w:cstheme="minorHAnsi"/>
                <w:sz w:val="22"/>
                <w:szCs w:val="22"/>
              </w:rPr>
              <w:t>Windsails</w:t>
            </w:r>
            <w:proofErr w:type="spellEnd"/>
            <w:r w:rsidRPr="00C03B39">
              <w:rPr>
                <w:rFonts w:asciiTheme="minorHAnsi" w:hAnsiTheme="minorHAnsi" w:cstheme="minorHAnsi"/>
                <w:sz w:val="22"/>
                <w:szCs w:val="22"/>
              </w:rPr>
              <w:t xml:space="preserve">. </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2"/>
      <w:footerReference w:type="default" r:id="rId13"/>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632" w:rsidRDefault="00391632" w:rsidP="00FD5A4D">
      <w:pPr>
        <w:spacing w:after="0" w:line="240" w:lineRule="auto"/>
      </w:pPr>
      <w:r>
        <w:separator/>
      </w:r>
    </w:p>
  </w:endnote>
  <w:endnote w:type="continuationSeparator" w:id="0">
    <w:p w:rsidR="00391632" w:rsidRDefault="00391632" w:rsidP="00FD5A4D">
      <w:pPr>
        <w:spacing w:after="0" w:line="240" w:lineRule="auto"/>
      </w:pPr>
      <w:r>
        <w:continuationSeparator/>
      </w:r>
    </w:p>
  </w:endnote>
  <w:endnote w:type="continuationNotice" w:id="1">
    <w:p w:rsidR="00391632" w:rsidRDefault="003916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FA08B5">
      <w:rPr>
        <w:b/>
        <w:sz w:val="24"/>
        <w:szCs w:val="24"/>
      </w:rPr>
      <w:fldChar w:fldCharType="begin"/>
    </w:r>
    <w:r>
      <w:rPr>
        <w:b/>
      </w:rPr>
      <w:instrText xml:space="preserve"> PAGE </w:instrText>
    </w:r>
    <w:r w:rsidR="00FA08B5">
      <w:rPr>
        <w:b/>
        <w:sz w:val="24"/>
        <w:szCs w:val="24"/>
      </w:rPr>
      <w:fldChar w:fldCharType="separate"/>
    </w:r>
    <w:r w:rsidR="00FF6540">
      <w:rPr>
        <w:b/>
        <w:noProof/>
      </w:rPr>
      <w:t>4</w:t>
    </w:r>
    <w:r w:rsidR="00FA08B5">
      <w:rPr>
        <w:b/>
        <w:sz w:val="24"/>
        <w:szCs w:val="24"/>
      </w:rPr>
      <w:fldChar w:fldCharType="end"/>
    </w:r>
    <w:r>
      <w:t xml:space="preserve"> of </w:t>
    </w:r>
    <w:r w:rsidR="00FA08B5">
      <w:rPr>
        <w:b/>
        <w:sz w:val="24"/>
        <w:szCs w:val="24"/>
      </w:rPr>
      <w:fldChar w:fldCharType="begin"/>
    </w:r>
    <w:r>
      <w:rPr>
        <w:b/>
      </w:rPr>
      <w:instrText xml:space="preserve"> NUMPAGES  </w:instrText>
    </w:r>
    <w:r w:rsidR="00FA08B5">
      <w:rPr>
        <w:b/>
        <w:sz w:val="24"/>
        <w:szCs w:val="24"/>
      </w:rPr>
      <w:fldChar w:fldCharType="separate"/>
    </w:r>
    <w:r w:rsidR="00FF6540">
      <w:rPr>
        <w:b/>
        <w:noProof/>
      </w:rPr>
      <w:t>4</w:t>
    </w:r>
    <w:r w:rsidR="00FA08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632" w:rsidRDefault="00391632" w:rsidP="00FD5A4D">
      <w:pPr>
        <w:spacing w:after="0" w:line="240" w:lineRule="auto"/>
      </w:pPr>
      <w:r>
        <w:separator/>
      </w:r>
    </w:p>
  </w:footnote>
  <w:footnote w:type="continuationSeparator" w:id="0">
    <w:p w:rsidR="00391632" w:rsidRDefault="00391632" w:rsidP="00FD5A4D">
      <w:pPr>
        <w:spacing w:after="0" w:line="240" w:lineRule="auto"/>
      </w:pPr>
      <w:r>
        <w:continuationSeparator/>
      </w:r>
    </w:p>
  </w:footnote>
  <w:footnote w:type="continuationNotice" w:id="1">
    <w:p w:rsidR="00391632" w:rsidRDefault="0039163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4C2897">
      <w:t>Business Math</w:t>
    </w:r>
    <w:r w:rsidR="005A0F5D">
      <w:tab/>
    </w:r>
    <w:r w:rsidR="005A0F5D">
      <w:tab/>
    </w:r>
    <w:r w:rsidR="004C2897">
      <w:t>Course Code: 040011/034305</w:t>
    </w:r>
    <w:r w:rsidR="004C2897">
      <w:tab/>
      <w:t>CIP Code:  52.0701/52.0101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4F00C2"/>
    <w:multiLevelType w:val="hybridMultilevel"/>
    <w:tmpl w:val="1DEE5C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AC4A4A"/>
    <w:multiLevelType w:val="hybridMultilevel"/>
    <w:tmpl w:val="6B5AC5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3D8718B"/>
    <w:multiLevelType w:val="hybridMultilevel"/>
    <w:tmpl w:val="69B49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9"/>
  </w:num>
  <w:num w:numId="3">
    <w:abstractNumId w:val="15"/>
  </w:num>
  <w:num w:numId="4">
    <w:abstractNumId w:val="6"/>
  </w:num>
  <w:num w:numId="5">
    <w:abstractNumId w:val="11"/>
  </w:num>
  <w:num w:numId="6">
    <w:abstractNumId w:val="4"/>
  </w:num>
  <w:num w:numId="7">
    <w:abstractNumId w:val="8"/>
  </w:num>
  <w:num w:numId="8">
    <w:abstractNumId w:val="18"/>
  </w:num>
  <w:num w:numId="9">
    <w:abstractNumId w:val="3"/>
  </w:num>
  <w:num w:numId="10">
    <w:abstractNumId w:val="2"/>
  </w:num>
  <w:num w:numId="11">
    <w:abstractNumId w:val="17"/>
  </w:num>
  <w:num w:numId="12">
    <w:abstractNumId w:val="7"/>
  </w:num>
  <w:num w:numId="13">
    <w:abstractNumId w:val="5"/>
  </w:num>
  <w:num w:numId="14">
    <w:abstractNumId w:val="14"/>
  </w:num>
  <w:num w:numId="15">
    <w:abstractNumId w:val="13"/>
  </w:num>
  <w:num w:numId="16">
    <w:abstractNumId w:val="9"/>
  </w:num>
  <w:num w:numId="17">
    <w:abstractNumId w:val="10"/>
  </w:num>
  <w:num w:numId="18">
    <w:abstractNumId w:val="16"/>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4"/>
  <w:proofState w:spelling="clean" w:grammar="clean"/>
  <w:defaultTabStop w:val="720"/>
  <w:drawingGridHorizontalSpacing w:val="110"/>
  <w:displayHorizontalDrawingGridEvery w:val="2"/>
  <w:characterSpacingControl w:val="doNotCompress"/>
  <w:hdrShapeDefaults>
    <o:shapedefaults v:ext="edit" spidmax="34817">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E2AB8"/>
    <w:rsid w:val="000F12AC"/>
    <w:rsid w:val="000F47EE"/>
    <w:rsid w:val="001270A2"/>
    <w:rsid w:val="0013604E"/>
    <w:rsid w:val="0015225E"/>
    <w:rsid w:val="001522D0"/>
    <w:rsid w:val="001731D1"/>
    <w:rsid w:val="001929CF"/>
    <w:rsid w:val="001B1672"/>
    <w:rsid w:val="001B3773"/>
    <w:rsid w:val="001C64E7"/>
    <w:rsid w:val="0020289B"/>
    <w:rsid w:val="00223F54"/>
    <w:rsid w:val="002311D1"/>
    <w:rsid w:val="002316F3"/>
    <w:rsid w:val="00233170"/>
    <w:rsid w:val="00254338"/>
    <w:rsid w:val="00286FAE"/>
    <w:rsid w:val="002A333A"/>
    <w:rsid w:val="002C16F9"/>
    <w:rsid w:val="00321BC1"/>
    <w:rsid w:val="00323492"/>
    <w:rsid w:val="00323BA3"/>
    <w:rsid w:val="003305AA"/>
    <w:rsid w:val="003355FE"/>
    <w:rsid w:val="00342621"/>
    <w:rsid w:val="00353AA8"/>
    <w:rsid w:val="00355765"/>
    <w:rsid w:val="00357947"/>
    <w:rsid w:val="00366003"/>
    <w:rsid w:val="00391632"/>
    <w:rsid w:val="00395C87"/>
    <w:rsid w:val="003A7E69"/>
    <w:rsid w:val="003B76EF"/>
    <w:rsid w:val="003F192D"/>
    <w:rsid w:val="003F1F66"/>
    <w:rsid w:val="004633F6"/>
    <w:rsid w:val="00467E84"/>
    <w:rsid w:val="00475557"/>
    <w:rsid w:val="004871C5"/>
    <w:rsid w:val="004C2897"/>
    <w:rsid w:val="004E48C1"/>
    <w:rsid w:val="004F514F"/>
    <w:rsid w:val="00522002"/>
    <w:rsid w:val="0052577B"/>
    <w:rsid w:val="00526777"/>
    <w:rsid w:val="00574E3C"/>
    <w:rsid w:val="005940E9"/>
    <w:rsid w:val="005A0F5D"/>
    <w:rsid w:val="00621267"/>
    <w:rsid w:val="006569A4"/>
    <w:rsid w:val="00695161"/>
    <w:rsid w:val="006E2402"/>
    <w:rsid w:val="006E2DAA"/>
    <w:rsid w:val="006E7A3D"/>
    <w:rsid w:val="00703F58"/>
    <w:rsid w:val="007056E2"/>
    <w:rsid w:val="0072740F"/>
    <w:rsid w:val="0073478C"/>
    <w:rsid w:val="00745103"/>
    <w:rsid w:val="00751B9E"/>
    <w:rsid w:val="00787783"/>
    <w:rsid w:val="007900B4"/>
    <w:rsid w:val="007A4E95"/>
    <w:rsid w:val="0080447A"/>
    <w:rsid w:val="008057B5"/>
    <w:rsid w:val="0083203D"/>
    <w:rsid w:val="008322A8"/>
    <w:rsid w:val="00845D03"/>
    <w:rsid w:val="0086478D"/>
    <w:rsid w:val="00897F0E"/>
    <w:rsid w:val="008B1BC2"/>
    <w:rsid w:val="008B5FD1"/>
    <w:rsid w:val="008B69A1"/>
    <w:rsid w:val="008D6425"/>
    <w:rsid w:val="008E66A3"/>
    <w:rsid w:val="00917334"/>
    <w:rsid w:val="0094250B"/>
    <w:rsid w:val="009505D0"/>
    <w:rsid w:val="009C2B9E"/>
    <w:rsid w:val="00A33DF8"/>
    <w:rsid w:val="00A5553E"/>
    <w:rsid w:val="00AC243F"/>
    <w:rsid w:val="00AE4111"/>
    <w:rsid w:val="00B05A7F"/>
    <w:rsid w:val="00B13A4E"/>
    <w:rsid w:val="00BB21C0"/>
    <w:rsid w:val="00BB7AD7"/>
    <w:rsid w:val="00BC09A6"/>
    <w:rsid w:val="00BC4316"/>
    <w:rsid w:val="00C0266E"/>
    <w:rsid w:val="00C03B39"/>
    <w:rsid w:val="00C10270"/>
    <w:rsid w:val="00C131A8"/>
    <w:rsid w:val="00C14E54"/>
    <w:rsid w:val="00C15E0C"/>
    <w:rsid w:val="00C303BA"/>
    <w:rsid w:val="00C44E14"/>
    <w:rsid w:val="00C70F0A"/>
    <w:rsid w:val="00CD3B25"/>
    <w:rsid w:val="00CD43AD"/>
    <w:rsid w:val="00CE3449"/>
    <w:rsid w:val="00D01C5F"/>
    <w:rsid w:val="00D12505"/>
    <w:rsid w:val="00D2622A"/>
    <w:rsid w:val="00D35DED"/>
    <w:rsid w:val="00D5617B"/>
    <w:rsid w:val="00D56C18"/>
    <w:rsid w:val="00D57E50"/>
    <w:rsid w:val="00D778E5"/>
    <w:rsid w:val="00DC5E54"/>
    <w:rsid w:val="00DD40DF"/>
    <w:rsid w:val="00E215AA"/>
    <w:rsid w:val="00E372C1"/>
    <w:rsid w:val="00E55D0C"/>
    <w:rsid w:val="00E5640C"/>
    <w:rsid w:val="00E82EFB"/>
    <w:rsid w:val="00F072CD"/>
    <w:rsid w:val="00F25111"/>
    <w:rsid w:val="00F5698D"/>
    <w:rsid w:val="00F65B3E"/>
    <w:rsid w:val="00F815CD"/>
    <w:rsid w:val="00FA08B5"/>
    <w:rsid w:val="00FD5A4D"/>
    <w:rsid w:val="00FF3844"/>
    <w:rsid w:val="00FF6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C03B39"/>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C03B39"/>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paragraph" w:customStyle="1" w:styleId="Default">
    <w:name w:val="Default"/>
    <w:rsid w:val="00897F0E"/>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C03B39"/>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C03B39"/>
    <w:rPr>
      <w:rFonts w:ascii="Times New Roman" w:eastAsia="Times New Roman" w:hAnsi="Times New Roman"/>
      <w:b/>
      <w:bCs/>
      <w:sz w:val="36"/>
      <w:szCs w:val="36"/>
      <w:lang w:eastAsia="zh-CN"/>
    </w:rPr>
  </w:style>
  <w:style w:type="paragraph" w:styleId="NormalWeb">
    <w:name w:val="Normal (Web)"/>
    <w:basedOn w:val="Normal"/>
    <w:uiPriority w:val="99"/>
    <w:unhideWhenUsed/>
    <w:rsid w:val="00C03B39"/>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C03B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297121">
      <w:bodyDiv w:val="1"/>
      <w:marLeft w:val="0"/>
      <w:marRight w:val="0"/>
      <w:marTop w:val="0"/>
      <w:marBottom w:val="0"/>
      <w:divBdr>
        <w:top w:val="none" w:sz="0" w:space="0" w:color="auto"/>
        <w:left w:val="none" w:sz="0" w:space="0" w:color="auto"/>
        <w:bottom w:val="none" w:sz="0" w:space="0" w:color="auto"/>
        <w:right w:val="none" w:sz="0" w:space="0" w:color="auto"/>
      </w:divBdr>
      <w:divsChild>
        <w:div w:id="266891793">
          <w:marLeft w:val="0"/>
          <w:marRight w:val="0"/>
          <w:marTop w:val="0"/>
          <w:marBottom w:val="0"/>
          <w:divBdr>
            <w:top w:val="none" w:sz="0" w:space="0" w:color="auto"/>
            <w:left w:val="none" w:sz="0" w:space="0" w:color="auto"/>
            <w:bottom w:val="none" w:sz="0" w:space="0" w:color="auto"/>
            <w:right w:val="none" w:sz="0" w:space="0" w:color="auto"/>
          </w:divBdr>
          <w:divsChild>
            <w:div w:id="419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08234">
      <w:bodyDiv w:val="1"/>
      <w:marLeft w:val="0"/>
      <w:marRight w:val="0"/>
      <w:marTop w:val="0"/>
      <w:marBottom w:val="0"/>
      <w:divBdr>
        <w:top w:val="none" w:sz="0" w:space="0" w:color="auto"/>
        <w:left w:val="none" w:sz="0" w:space="0" w:color="auto"/>
        <w:bottom w:val="none" w:sz="0" w:space="0" w:color="auto"/>
        <w:right w:val="none" w:sz="0" w:space="0" w:color="auto"/>
      </w:divBdr>
      <w:divsChild>
        <w:div w:id="777987797">
          <w:marLeft w:val="0"/>
          <w:marRight w:val="0"/>
          <w:marTop w:val="0"/>
          <w:marBottom w:val="0"/>
          <w:divBdr>
            <w:top w:val="none" w:sz="0" w:space="0" w:color="auto"/>
            <w:left w:val="none" w:sz="0" w:space="0" w:color="auto"/>
            <w:bottom w:val="none" w:sz="0" w:space="0" w:color="auto"/>
            <w:right w:val="none" w:sz="0" w:space="0" w:color="auto"/>
          </w:divBdr>
          <w:divsChild>
            <w:div w:id="9880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20923">
      <w:bodyDiv w:val="1"/>
      <w:marLeft w:val="0"/>
      <w:marRight w:val="0"/>
      <w:marTop w:val="0"/>
      <w:marBottom w:val="0"/>
      <w:divBdr>
        <w:top w:val="none" w:sz="0" w:space="0" w:color="auto"/>
        <w:left w:val="none" w:sz="0" w:space="0" w:color="auto"/>
        <w:bottom w:val="none" w:sz="0" w:space="0" w:color="auto"/>
        <w:right w:val="none" w:sz="0" w:space="0" w:color="auto"/>
      </w:divBdr>
      <w:divsChild>
        <w:div w:id="2011830726">
          <w:marLeft w:val="0"/>
          <w:marRight w:val="0"/>
          <w:marTop w:val="0"/>
          <w:marBottom w:val="0"/>
          <w:divBdr>
            <w:top w:val="none" w:sz="0" w:space="0" w:color="auto"/>
            <w:left w:val="none" w:sz="0" w:space="0" w:color="auto"/>
            <w:bottom w:val="none" w:sz="0" w:space="0" w:color="auto"/>
            <w:right w:val="none" w:sz="0" w:space="0" w:color="auto"/>
          </w:divBdr>
          <w:divsChild>
            <w:div w:id="18882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93579">
      <w:bodyDiv w:val="1"/>
      <w:marLeft w:val="0"/>
      <w:marRight w:val="0"/>
      <w:marTop w:val="0"/>
      <w:marBottom w:val="0"/>
      <w:divBdr>
        <w:top w:val="none" w:sz="0" w:space="0" w:color="auto"/>
        <w:left w:val="none" w:sz="0" w:space="0" w:color="auto"/>
        <w:bottom w:val="none" w:sz="0" w:space="0" w:color="auto"/>
        <w:right w:val="none" w:sz="0" w:space="0" w:color="auto"/>
      </w:divBdr>
      <w:divsChild>
        <w:div w:id="1811555794">
          <w:marLeft w:val="0"/>
          <w:marRight w:val="0"/>
          <w:marTop w:val="0"/>
          <w:marBottom w:val="0"/>
          <w:divBdr>
            <w:top w:val="none" w:sz="0" w:space="0" w:color="auto"/>
            <w:left w:val="none" w:sz="0" w:space="0" w:color="auto"/>
            <w:bottom w:val="none" w:sz="0" w:space="0" w:color="auto"/>
            <w:right w:val="none" w:sz="0" w:space="0" w:color="auto"/>
          </w:divBdr>
          <w:divsChild>
            <w:div w:id="142391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8A72841-00D5-4BC6-82AE-3A3C4950B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20</cp:revision>
  <cp:lastPrinted>2012-06-13T20:21:00Z</cp:lastPrinted>
  <dcterms:created xsi:type="dcterms:W3CDTF">2012-06-13T19:52:00Z</dcterms:created>
  <dcterms:modified xsi:type="dcterms:W3CDTF">2012-07-13T13:41:00Z</dcterms:modified>
</cp:coreProperties>
</file>