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F25111" w:rsidRPr="00C44E14" w:rsidRDefault="00F25111" w:rsidP="00C44E14">
            <w:pPr>
              <w:autoSpaceDE w:val="0"/>
              <w:autoSpaceDN w:val="0"/>
              <w:adjustRightInd w:val="0"/>
              <w:spacing w:after="0" w:line="240" w:lineRule="auto"/>
              <w:rPr>
                <w:rFonts w:cs="Tahoma"/>
                <w:b/>
              </w:rPr>
            </w:pPr>
          </w:p>
          <w:p w:rsidR="003A33BF" w:rsidRPr="00E82BC3" w:rsidRDefault="003A33BF" w:rsidP="003A33BF">
            <w:pPr>
              <w:autoSpaceDE w:val="0"/>
              <w:autoSpaceDN w:val="0"/>
              <w:adjustRightInd w:val="0"/>
              <w:spacing w:after="0" w:line="240" w:lineRule="auto"/>
              <w:rPr>
                <w:rFonts w:cs="Tahoma"/>
              </w:rPr>
            </w:pPr>
            <w:r w:rsidRPr="00E82BC3">
              <w:rPr>
                <w:rFonts w:cs="Tahoma"/>
              </w:rPr>
              <w:t>An instructional program that generally prepares individuals to apply technical knowledge and skills to plan, prepare, and execute commercial and industrial visual image and print products using mechanical, electronic, and digital graphic and printing equipment.</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p w:rsidR="00FD5A4D" w:rsidRDefault="00FD5A4D"/>
    <w:p w:rsidR="0015225E" w:rsidRDefault="0015225E"/>
    <w:p w:rsidR="00FD5A4D" w:rsidRDefault="00FD5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4161"/>
        <w:gridCol w:w="2499"/>
        <w:gridCol w:w="116"/>
        <w:gridCol w:w="1144"/>
        <w:gridCol w:w="630"/>
        <w:gridCol w:w="1800"/>
        <w:gridCol w:w="1184"/>
        <w:gridCol w:w="814"/>
      </w:tblGrid>
      <w:tr w:rsidR="00DD40DF" w:rsidRPr="00DD40DF" w:rsidTr="00B15F2F">
        <w:tc>
          <w:tcPr>
            <w:tcW w:w="7604" w:type="dxa"/>
            <w:gridSpan w:val="4"/>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13604E" w:rsidRPr="00C44E14" w:rsidRDefault="00FE652E" w:rsidP="00FE652E">
            <w:pPr>
              <w:spacing w:line="240" w:lineRule="auto"/>
              <w:rPr>
                <w:b/>
              </w:rPr>
            </w:pPr>
            <w:r>
              <w:t>Students will understand the entire silkscreen process, including safety, frames and screen preparation, stencil systems, print production, cleanup process, and quality control.</w:t>
            </w:r>
          </w:p>
        </w:tc>
        <w:tc>
          <w:tcPr>
            <w:tcW w:w="5572" w:type="dxa"/>
            <w:gridSpan w:val="5"/>
          </w:tcPr>
          <w:p w:rsidR="00321BC1" w:rsidRPr="00C44E14" w:rsidRDefault="00DD40DF" w:rsidP="00C44E14">
            <w:pPr>
              <w:spacing w:line="240" w:lineRule="auto"/>
              <w:rPr>
                <w:b/>
              </w:rPr>
            </w:pPr>
            <w:r w:rsidRPr="00C44E14">
              <w:rPr>
                <w:b/>
              </w:rPr>
              <w:t>SUGGESTED UNIT TIMELINE:</w:t>
            </w:r>
            <w:r w:rsidR="0015225E">
              <w:rPr>
                <w:b/>
              </w:rPr>
              <w:t xml:space="preserve">  </w:t>
            </w:r>
            <w:r w:rsidR="000F47EE" w:rsidRPr="00C44E14">
              <w:rPr>
                <w:b/>
              </w:rPr>
              <w:t xml:space="preserve"> </w:t>
            </w:r>
            <w:r w:rsidR="0006040E">
              <w:rPr>
                <w:b/>
              </w:rPr>
              <w:t>3-4 weeks</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06040E">
              <w:rPr>
                <w:b/>
              </w:rPr>
              <w:t xml:space="preserve"> 150 minutes</w:t>
            </w:r>
          </w:p>
        </w:tc>
      </w:tr>
      <w:tr w:rsidR="00DD40DF" w:rsidRPr="00DD40DF" w:rsidTr="00B15F2F">
        <w:tc>
          <w:tcPr>
            <w:tcW w:w="13176" w:type="dxa"/>
            <w:gridSpan w:val="9"/>
          </w:tcPr>
          <w:p w:rsidR="00DD40DF" w:rsidRPr="00C44E14" w:rsidRDefault="00DD40DF" w:rsidP="00C44E14">
            <w:pPr>
              <w:spacing w:line="240" w:lineRule="auto"/>
              <w:rPr>
                <w:b/>
              </w:rPr>
            </w:pPr>
            <w:r w:rsidRPr="00C44E14">
              <w:rPr>
                <w:b/>
              </w:rPr>
              <w:t>ESSENTIAL QUESTIONS:</w:t>
            </w:r>
          </w:p>
          <w:p w:rsidR="00895C4B" w:rsidRPr="00FE652E" w:rsidRDefault="00BF5226" w:rsidP="00FE652E">
            <w:pPr>
              <w:pStyle w:val="ListParagraph"/>
              <w:numPr>
                <w:ilvl w:val="0"/>
                <w:numId w:val="15"/>
              </w:numPr>
              <w:shd w:val="clear" w:color="auto" w:fill="FFFFFF"/>
              <w:tabs>
                <w:tab w:val="left" w:pos="4975"/>
              </w:tabs>
              <w:spacing w:after="0"/>
              <w:rPr>
                <w:rFonts w:ascii="Times New Roman" w:eastAsia="Times New Roman" w:hAnsi="Times New Roman"/>
              </w:rPr>
            </w:pPr>
            <w:hyperlink r:id="rId12" w:history="1">
              <w:r w:rsidR="00895C4B" w:rsidRPr="00FE652E">
                <w:rPr>
                  <w:rFonts w:ascii="Times New Roman" w:eastAsia="Times New Roman" w:hAnsi="Times New Roman"/>
                </w:rPr>
                <w:t>What elements should be considered when selecting screen mesh count?</w:t>
              </w:r>
            </w:hyperlink>
            <w:r w:rsidR="00895C4B" w:rsidRPr="00FE652E">
              <w:rPr>
                <w:rFonts w:ascii="Times New Roman" w:eastAsia="Times New Roman" w:hAnsi="Times New Roman"/>
              </w:rPr>
              <w:t xml:space="preserve"> </w:t>
            </w:r>
          </w:p>
          <w:p w:rsidR="00895C4B" w:rsidRPr="00FE652E" w:rsidRDefault="00BF5226" w:rsidP="00FE652E">
            <w:pPr>
              <w:pStyle w:val="ListParagraph"/>
              <w:numPr>
                <w:ilvl w:val="0"/>
                <w:numId w:val="15"/>
              </w:numPr>
              <w:shd w:val="clear" w:color="auto" w:fill="FFFFFF"/>
              <w:tabs>
                <w:tab w:val="left" w:pos="4975"/>
              </w:tabs>
              <w:spacing w:after="0"/>
              <w:rPr>
                <w:rFonts w:ascii="Times New Roman" w:eastAsia="Times New Roman" w:hAnsi="Times New Roman"/>
              </w:rPr>
            </w:pPr>
            <w:hyperlink r:id="rId13" w:history="1">
              <w:r w:rsidR="00895C4B" w:rsidRPr="00FE652E">
                <w:rPr>
                  <w:rFonts w:ascii="Times New Roman" w:eastAsia="Times New Roman" w:hAnsi="Times New Roman"/>
                </w:rPr>
                <w:t>What information should be included on a job ticket?</w:t>
              </w:r>
            </w:hyperlink>
            <w:r w:rsidR="00895C4B" w:rsidRPr="00FE652E">
              <w:rPr>
                <w:rFonts w:ascii="Times New Roman" w:eastAsia="Times New Roman" w:hAnsi="Times New Roman"/>
              </w:rPr>
              <w:t xml:space="preserve"> </w:t>
            </w:r>
          </w:p>
          <w:p w:rsidR="00895C4B" w:rsidRPr="00FE652E" w:rsidRDefault="00BF5226" w:rsidP="00FE652E">
            <w:pPr>
              <w:pStyle w:val="ListParagraph"/>
              <w:numPr>
                <w:ilvl w:val="0"/>
                <w:numId w:val="15"/>
              </w:numPr>
              <w:shd w:val="clear" w:color="auto" w:fill="FFFFFF"/>
              <w:tabs>
                <w:tab w:val="left" w:pos="4975"/>
              </w:tabs>
              <w:spacing w:after="0"/>
              <w:rPr>
                <w:rFonts w:ascii="Times New Roman" w:eastAsia="Times New Roman" w:hAnsi="Times New Roman"/>
              </w:rPr>
            </w:pPr>
            <w:hyperlink r:id="rId14" w:history="1">
              <w:r w:rsidR="00895C4B" w:rsidRPr="00FE652E">
                <w:rPr>
                  <w:rFonts w:ascii="Times New Roman" w:eastAsia="Times New Roman" w:hAnsi="Times New Roman"/>
                </w:rPr>
                <w:t>When loading screens on to a press what considerations should be taken to determine screen order?</w:t>
              </w:r>
            </w:hyperlink>
            <w:r w:rsidR="00895C4B" w:rsidRPr="00FE652E">
              <w:rPr>
                <w:rFonts w:ascii="Times New Roman" w:eastAsia="Times New Roman" w:hAnsi="Times New Roman"/>
              </w:rPr>
              <w:t xml:space="preserve"> </w:t>
            </w:r>
          </w:p>
          <w:p w:rsidR="00895C4B" w:rsidRPr="00FE652E" w:rsidRDefault="00BF5226" w:rsidP="00FE652E">
            <w:pPr>
              <w:pStyle w:val="ListParagraph"/>
              <w:numPr>
                <w:ilvl w:val="0"/>
                <w:numId w:val="15"/>
              </w:numPr>
              <w:shd w:val="clear" w:color="auto" w:fill="FFFFFF"/>
              <w:tabs>
                <w:tab w:val="left" w:pos="4975"/>
              </w:tabs>
              <w:spacing w:after="0"/>
              <w:rPr>
                <w:rFonts w:ascii="Times New Roman" w:eastAsia="Times New Roman" w:hAnsi="Times New Roman"/>
              </w:rPr>
            </w:pPr>
            <w:hyperlink r:id="rId15" w:history="1">
              <w:r w:rsidR="00895C4B" w:rsidRPr="00FE652E">
                <w:rPr>
                  <w:rFonts w:ascii="Times New Roman" w:eastAsia="Times New Roman" w:hAnsi="Times New Roman"/>
                </w:rPr>
                <w:t>Identify different applications of screen printing.</w:t>
              </w:r>
            </w:hyperlink>
            <w:r w:rsidR="00895C4B" w:rsidRPr="00FE652E">
              <w:rPr>
                <w:rFonts w:ascii="Times New Roman" w:eastAsia="Times New Roman" w:hAnsi="Times New Roman"/>
              </w:rPr>
              <w:t xml:space="preserve"> </w:t>
            </w:r>
          </w:p>
          <w:p w:rsidR="00DD40DF" w:rsidRPr="00FE652E" w:rsidRDefault="00BF5226" w:rsidP="00FE652E">
            <w:pPr>
              <w:pStyle w:val="ListParagraph"/>
              <w:numPr>
                <w:ilvl w:val="0"/>
                <w:numId w:val="15"/>
              </w:numPr>
              <w:shd w:val="clear" w:color="auto" w:fill="FFFFFF"/>
              <w:tabs>
                <w:tab w:val="left" w:pos="4975"/>
              </w:tabs>
              <w:spacing w:after="0"/>
              <w:rPr>
                <w:rFonts w:ascii="Times New Roman" w:eastAsia="Times New Roman" w:hAnsi="Times New Roman"/>
              </w:rPr>
            </w:pPr>
            <w:hyperlink r:id="rId16" w:history="1">
              <w:r w:rsidR="00895C4B" w:rsidRPr="00FE652E">
                <w:rPr>
                  <w:rFonts w:ascii="Times New Roman" w:eastAsia="Times New Roman" w:hAnsi="Times New Roman"/>
                </w:rPr>
                <w:t>What would be some results you would get if you printed with an improperly stretched screen?</w:t>
              </w:r>
            </w:hyperlink>
            <w:r w:rsidR="00895C4B" w:rsidRPr="00FE652E">
              <w:rPr>
                <w:rFonts w:ascii="Times New Roman" w:eastAsia="Times New Roman" w:hAnsi="Times New Roman"/>
              </w:rPr>
              <w:t xml:space="preserve"> </w:t>
            </w:r>
          </w:p>
        </w:tc>
      </w:tr>
      <w:tr w:rsidR="008322A8" w:rsidTr="00B15F2F">
        <w:trPr>
          <w:trHeight w:val="197"/>
        </w:trPr>
        <w:tc>
          <w:tcPr>
            <w:tcW w:w="13176" w:type="dxa"/>
            <w:gridSpan w:val="9"/>
            <w:shd w:val="clear" w:color="auto" w:fill="D9D9D9"/>
          </w:tcPr>
          <w:p w:rsidR="008322A8" w:rsidRDefault="008322A8" w:rsidP="00C44E14">
            <w:pPr>
              <w:spacing w:line="240" w:lineRule="auto"/>
            </w:pPr>
          </w:p>
        </w:tc>
      </w:tr>
      <w:tr w:rsidR="008322A8" w:rsidTr="00540CAE">
        <w:trPr>
          <w:trHeight w:val="467"/>
        </w:trPr>
        <w:tc>
          <w:tcPr>
            <w:tcW w:w="4989" w:type="dxa"/>
            <w:gridSpan w:val="2"/>
            <w:vMerge w:val="restart"/>
          </w:tcPr>
          <w:p w:rsidR="00BF5226"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p>
          <w:p w:rsidR="008322A8" w:rsidRPr="00C44E14" w:rsidRDefault="00BF5226" w:rsidP="00C44E14">
            <w:pPr>
              <w:spacing w:line="240" w:lineRule="auto"/>
              <w:jc w:val="center"/>
              <w:rPr>
                <w:b/>
              </w:rPr>
            </w:pPr>
            <w:r>
              <w:rPr>
                <w:b/>
              </w:rPr>
              <w:t>(</w:t>
            </w:r>
            <w:proofErr w:type="spellStart"/>
            <w:r>
              <w:rPr>
                <w:b/>
              </w:rPr>
              <w:t>PrintEd</w:t>
            </w:r>
            <w:proofErr w:type="spellEnd"/>
            <w:r>
              <w:rPr>
                <w:b/>
              </w:rPr>
              <w:t xml:space="preserve"> Standards)</w:t>
            </w:r>
            <w:r w:rsidRPr="00C44E14">
              <w:rPr>
                <w:b/>
              </w:rPr>
              <w:t xml:space="preserve">                         </w:t>
            </w:r>
            <w:bookmarkStart w:id="0" w:name="_GoBack"/>
            <w:bookmarkEnd w:id="0"/>
            <w:r w:rsidR="001731D1" w:rsidRPr="00C44E14">
              <w:rPr>
                <w:b/>
              </w:rPr>
              <w:t xml:space="preserve">                        </w:t>
            </w:r>
          </w:p>
        </w:tc>
        <w:tc>
          <w:tcPr>
            <w:tcW w:w="2499" w:type="dxa"/>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688" w:type="dxa"/>
            <w:gridSpan w:val="6"/>
          </w:tcPr>
          <w:p w:rsidR="008322A8" w:rsidRPr="00C44E14" w:rsidRDefault="008322A8" w:rsidP="00C44E14">
            <w:pPr>
              <w:spacing w:line="240" w:lineRule="auto"/>
              <w:jc w:val="center"/>
              <w:rPr>
                <w:b/>
              </w:rPr>
            </w:pPr>
            <w:r w:rsidRPr="00C44E14">
              <w:rPr>
                <w:b/>
              </w:rPr>
              <w:t>CROSSWALK TO STANDARDS</w:t>
            </w:r>
          </w:p>
        </w:tc>
      </w:tr>
      <w:tr w:rsidR="00321BC1" w:rsidTr="00540CAE">
        <w:trPr>
          <w:trHeight w:val="466"/>
        </w:trPr>
        <w:tc>
          <w:tcPr>
            <w:tcW w:w="4989" w:type="dxa"/>
            <w:gridSpan w:val="2"/>
            <w:vMerge/>
          </w:tcPr>
          <w:p w:rsidR="00321BC1" w:rsidRPr="00C44E14" w:rsidRDefault="00321BC1" w:rsidP="00C44E14">
            <w:pPr>
              <w:spacing w:line="240" w:lineRule="auto"/>
              <w:jc w:val="center"/>
              <w:rPr>
                <w:b/>
              </w:rPr>
            </w:pPr>
          </w:p>
        </w:tc>
        <w:tc>
          <w:tcPr>
            <w:tcW w:w="2499" w:type="dxa"/>
            <w:vMerge/>
          </w:tcPr>
          <w:p w:rsidR="00321BC1" w:rsidRPr="00C44E14" w:rsidRDefault="00321BC1" w:rsidP="00C44E14">
            <w:pPr>
              <w:spacing w:line="240" w:lineRule="auto"/>
              <w:jc w:val="center"/>
              <w:rPr>
                <w:b/>
              </w:rPr>
            </w:pPr>
          </w:p>
        </w:tc>
        <w:tc>
          <w:tcPr>
            <w:tcW w:w="1260" w:type="dxa"/>
            <w:gridSpan w:val="2"/>
            <w:shd w:val="clear" w:color="auto" w:fill="auto"/>
          </w:tcPr>
          <w:p w:rsidR="00321BC1" w:rsidRPr="00C44E14" w:rsidRDefault="00321BC1" w:rsidP="00C44E14">
            <w:pPr>
              <w:spacing w:line="240" w:lineRule="auto"/>
              <w:jc w:val="center"/>
              <w:rPr>
                <w:b/>
              </w:rPr>
            </w:pPr>
            <w:r w:rsidRPr="00C44E14">
              <w:rPr>
                <w:b/>
              </w:rPr>
              <w:t>GLEs/CLEs</w:t>
            </w:r>
          </w:p>
        </w:tc>
        <w:tc>
          <w:tcPr>
            <w:tcW w:w="630" w:type="dxa"/>
            <w:shd w:val="clear" w:color="auto" w:fill="auto"/>
          </w:tcPr>
          <w:p w:rsidR="00321BC1" w:rsidRPr="00C44E14" w:rsidRDefault="00321BC1" w:rsidP="00C44E14">
            <w:pPr>
              <w:spacing w:line="240" w:lineRule="auto"/>
              <w:jc w:val="center"/>
              <w:rPr>
                <w:b/>
              </w:rPr>
            </w:pPr>
            <w:r w:rsidRPr="00C44E14">
              <w:rPr>
                <w:b/>
              </w:rPr>
              <w:t>PS</w:t>
            </w:r>
          </w:p>
        </w:tc>
        <w:tc>
          <w:tcPr>
            <w:tcW w:w="1800" w:type="dxa"/>
          </w:tcPr>
          <w:p w:rsidR="00321BC1" w:rsidRPr="00C44E14" w:rsidRDefault="00321BC1" w:rsidP="00C44E14">
            <w:pPr>
              <w:spacing w:line="240" w:lineRule="auto"/>
              <w:jc w:val="center"/>
              <w:rPr>
                <w:b/>
              </w:rPr>
            </w:pPr>
            <w:r w:rsidRPr="00C44E14">
              <w:rPr>
                <w:b/>
              </w:rPr>
              <w:t>CCSS</w:t>
            </w:r>
          </w:p>
        </w:tc>
        <w:tc>
          <w:tcPr>
            <w:tcW w:w="1184" w:type="dxa"/>
          </w:tcPr>
          <w:p w:rsidR="00321BC1" w:rsidRPr="00C44E14" w:rsidRDefault="00321BC1" w:rsidP="00C44E14">
            <w:pPr>
              <w:spacing w:line="240" w:lineRule="auto"/>
              <w:jc w:val="center"/>
              <w:rPr>
                <w:b/>
              </w:rPr>
            </w:pPr>
            <w:r w:rsidRPr="00C44E14">
              <w:rPr>
                <w:b/>
              </w:rPr>
              <w:t>OTHER</w:t>
            </w:r>
          </w:p>
        </w:tc>
        <w:tc>
          <w:tcPr>
            <w:tcW w:w="814" w:type="dxa"/>
          </w:tcPr>
          <w:p w:rsidR="00321BC1" w:rsidRPr="00C44E14" w:rsidRDefault="00321BC1" w:rsidP="00C44E14">
            <w:pPr>
              <w:spacing w:line="240" w:lineRule="auto"/>
              <w:jc w:val="center"/>
              <w:rPr>
                <w:b/>
              </w:rPr>
            </w:pPr>
            <w:r w:rsidRPr="00C44E14">
              <w:rPr>
                <w:b/>
              </w:rPr>
              <w:t>DOK</w:t>
            </w:r>
          </w:p>
        </w:tc>
      </w:tr>
      <w:tr w:rsidR="00321BC1"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17" w:history="1">
              <w:r w:rsidR="000B2BEF" w:rsidRPr="00A8522B">
                <w:rPr>
                  <w:rFonts w:ascii="Times New Roman" w:eastAsia="Times New Roman" w:hAnsi="Times New Roman"/>
                </w:rPr>
                <w:t>Safety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18" w:history="1">
              <w:r w:rsidR="000B2BEF" w:rsidRPr="00A8522B">
                <w:rPr>
                  <w:rFonts w:ascii="Times New Roman" w:eastAsia="Times New Roman" w:hAnsi="Times New Roman"/>
                </w:rPr>
                <w:t>Chemicals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19" w:history="1">
              <w:r w:rsidR="000B2BEF" w:rsidRPr="00A8522B">
                <w:rPr>
                  <w:rFonts w:ascii="Times New Roman" w:eastAsia="Times New Roman" w:hAnsi="Times New Roman"/>
                </w:rPr>
                <w:t>Flash units and dryers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0" w:history="1">
              <w:r w:rsidR="000B2BEF" w:rsidRPr="00A8522B">
                <w:rPr>
                  <w:rFonts w:ascii="Times New Roman" w:eastAsia="Times New Roman" w:hAnsi="Times New Roman"/>
                </w:rPr>
                <w:t>Spot guns </w:t>
              </w:r>
            </w:hyperlink>
            <w:r w:rsidR="000B2BEF" w:rsidRPr="00A8522B">
              <w:rPr>
                <w:rFonts w:ascii="Times New Roman" w:eastAsia="Times New Roman" w:hAnsi="Times New Roman"/>
              </w:rPr>
              <w:t xml:space="preserve"> </w:t>
            </w:r>
          </w:p>
          <w:p w:rsidR="003B76EF" w:rsidRPr="000B2BEF" w:rsidRDefault="00BF5226" w:rsidP="00540CAE">
            <w:pPr>
              <w:numPr>
                <w:ilvl w:val="1"/>
                <w:numId w:val="19"/>
              </w:numPr>
              <w:shd w:val="clear" w:color="auto" w:fill="FFFFFF"/>
              <w:spacing w:after="0"/>
              <w:ind w:left="540"/>
              <w:rPr>
                <w:rFonts w:ascii="Times New Roman" w:eastAsia="Times New Roman" w:hAnsi="Times New Roman"/>
              </w:rPr>
            </w:pPr>
            <w:hyperlink r:id="rId21" w:history="1">
              <w:r w:rsidR="000B2BEF" w:rsidRPr="00A8522B">
                <w:rPr>
                  <w:rFonts w:ascii="Times New Roman" w:eastAsia="Times New Roman" w:hAnsi="Times New Roman"/>
                </w:rPr>
                <w:t>Spray booth </w:t>
              </w:r>
            </w:hyperlink>
            <w:r w:rsidR="000B2BEF" w:rsidRPr="00A8522B">
              <w:rPr>
                <w:rFonts w:ascii="Times New Roman" w:eastAsia="Times New Roman" w:hAnsi="Times New Roman"/>
              </w:rPr>
              <w:t xml:space="preserve"> </w:t>
            </w:r>
          </w:p>
        </w:tc>
        <w:tc>
          <w:tcPr>
            <w:tcW w:w="2499" w:type="dxa"/>
          </w:tcPr>
          <w:p w:rsidR="003B76EF" w:rsidRPr="00C44E14" w:rsidRDefault="003B76EF" w:rsidP="008D6425">
            <w:pPr>
              <w:spacing w:line="240" w:lineRule="auto"/>
              <w:rPr>
                <w:b/>
              </w:rPr>
            </w:pPr>
          </w:p>
        </w:tc>
        <w:tc>
          <w:tcPr>
            <w:tcW w:w="1260" w:type="dxa"/>
            <w:gridSpan w:val="2"/>
            <w:shd w:val="clear" w:color="auto" w:fill="auto"/>
          </w:tcPr>
          <w:p w:rsidR="003B76EF" w:rsidRPr="00C44E14" w:rsidRDefault="003B76EF" w:rsidP="00CD43AD">
            <w:pPr>
              <w:spacing w:line="240" w:lineRule="auto"/>
              <w:rPr>
                <w:b/>
              </w:rPr>
            </w:pPr>
          </w:p>
        </w:tc>
        <w:tc>
          <w:tcPr>
            <w:tcW w:w="630" w:type="dxa"/>
            <w:shd w:val="clear" w:color="auto" w:fill="auto"/>
          </w:tcPr>
          <w:p w:rsidR="003B76EF" w:rsidRPr="00C44E14" w:rsidRDefault="003B76EF" w:rsidP="003B76EF">
            <w:pPr>
              <w:spacing w:line="240" w:lineRule="auto"/>
              <w:rPr>
                <w:b/>
              </w:rPr>
            </w:pPr>
          </w:p>
        </w:tc>
        <w:tc>
          <w:tcPr>
            <w:tcW w:w="1800" w:type="dxa"/>
            <w:shd w:val="clear" w:color="auto" w:fill="auto"/>
          </w:tcPr>
          <w:p w:rsidR="004E48C1" w:rsidRPr="000B0DF7" w:rsidRDefault="0036219C" w:rsidP="000B0DF7">
            <w:pPr>
              <w:spacing w:after="0"/>
            </w:pPr>
            <w:r w:rsidRPr="000B0DF7">
              <w:t>SL.11-12.1c</w:t>
            </w:r>
          </w:p>
          <w:p w:rsidR="00452C11" w:rsidRPr="000B0DF7" w:rsidRDefault="00452C11" w:rsidP="000B0DF7">
            <w:pPr>
              <w:spacing w:after="0"/>
            </w:pPr>
            <w:r w:rsidRPr="000B0DF7">
              <w:t>WHST.11-12.4</w:t>
            </w:r>
          </w:p>
          <w:p w:rsidR="00452C11" w:rsidRPr="000B0DF7" w:rsidRDefault="00452C11" w:rsidP="000B0DF7">
            <w:pPr>
              <w:spacing w:after="0"/>
            </w:pPr>
            <w:r w:rsidRPr="000B0DF7">
              <w:t>WHST</w:t>
            </w:r>
            <w:r w:rsidR="00FD1178" w:rsidRPr="000B0DF7">
              <w:t>.11-12.10</w:t>
            </w:r>
          </w:p>
          <w:p w:rsidR="00271395" w:rsidRPr="000B0DF7" w:rsidRDefault="00271395" w:rsidP="000B0DF7">
            <w:pPr>
              <w:spacing w:after="0"/>
            </w:pPr>
            <w:r w:rsidRPr="000B0DF7">
              <w:t>RST.11-12.4</w:t>
            </w:r>
          </w:p>
          <w:p w:rsidR="00271395" w:rsidRPr="000B0DF7" w:rsidRDefault="00271395" w:rsidP="000B0DF7">
            <w:pPr>
              <w:spacing w:after="0"/>
            </w:pPr>
          </w:p>
        </w:tc>
        <w:tc>
          <w:tcPr>
            <w:tcW w:w="1184" w:type="dxa"/>
            <w:shd w:val="clear" w:color="auto" w:fill="auto"/>
          </w:tcPr>
          <w:p w:rsidR="00321BC1" w:rsidRPr="00C44E14" w:rsidRDefault="00321BC1" w:rsidP="00C44E14">
            <w:pPr>
              <w:spacing w:line="240" w:lineRule="auto"/>
              <w:jc w:val="center"/>
              <w:rPr>
                <w:b/>
              </w:rPr>
            </w:pPr>
          </w:p>
        </w:tc>
        <w:tc>
          <w:tcPr>
            <w:tcW w:w="814" w:type="dxa"/>
            <w:shd w:val="clear" w:color="auto" w:fill="auto"/>
          </w:tcPr>
          <w:p w:rsidR="003B76EF" w:rsidRPr="003B76EF" w:rsidRDefault="00410955" w:rsidP="00286FAE">
            <w:pPr>
              <w:spacing w:line="240" w:lineRule="auto"/>
              <w:jc w:val="center"/>
              <w:rPr>
                <w:b/>
              </w:rPr>
            </w:pPr>
            <w:r>
              <w:rPr>
                <w:b/>
              </w:rPr>
              <w:t>2</w:t>
            </w:r>
          </w:p>
        </w:tc>
      </w:tr>
      <w:tr w:rsidR="00286FAE"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22" w:history="1">
              <w:r w:rsidR="000B2BEF" w:rsidRPr="00A8522B">
                <w:rPr>
                  <w:rFonts w:ascii="Times New Roman" w:eastAsia="Times New Roman" w:hAnsi="Times New Roman"/>
                </w:rPr>
                <w:t>Frames and Screen Preparation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3" w:history="1">
              <w:r w:rsidR="000B2BEF" w:rsidRPr="00A8522B">
                <w:rPr>
                  <w:rFonts w:ascii="Times New Roman" w:eastAsia="Times New Roman" w:hAnsi="Times New Roman"/>
                </w:rPr>
                <w:t>Choose appropriate frame size for the job.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4" w:history="1">
              <w:r w:rsidR="000B2BEF" w:rsidRPr="00A8522B">
                <w:rPr>
                  <w:rFonts w:ascii="Times New Roman" w:eastAsia="Times New Roman" w:hAnsi="Times New Roman"/>
                </w:rPr>
                <w:t>Choose appropriate mesh thread count &amp; color for the job.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5" w:history="1">
              <w:r w:rsidR="000B2BEF" w:rsidRPr="00A8522B">
                <w:rPr>
                  <w:rFonts w:ascii="Times New Roman" w:eastAsia="Times New Roman" w:hAnsi="Times New Roman"/>
                </w:rPr>
                <w:t>Attach fabric on fixed and/or re-</w:t>
              </w:r>
              <w:proofErr w:type="spellStart"/>
              <w:r w:rsidR="000B2BEF" w:rsidRPr="00A8522B">
                <w:rPr>
                  <w:rFonts w:ascii="Times New Roman" w:eastAsia="Times New Roman" w:hAnsi="Times New Roman"/>
                </w:rPr>
                <w:t>tensionable</w:t>
              </w:r>
              <w:proofErr w:type="spellEnd"/>
              <w:r w:rsidR="000B2BEF" w:rsidRPr="00A8522B">
                <w:rPr>
                  <w:rFonts w:ascii="Times New Roman" w:eastAsia="Times New Roman" w:hAnsi="Times New Roman"/>
                </w:rPr>
                <w:t xml:space="preserve"> systems such as </w:t>
              </w:r>
              <w:proofErr w:type="spellStart"/>
              <w:r w:rsidR="000B2BEF" w:rsidRPr="00A8522B">
                <w:rPr>
                  <w:rFonts w:ascii="Times New Roman" w:eastAsia="Times New Roman" w:hAnsi="Times New Roman"/>
                </w:rPr>
                <w:t>Hix</w:t>
              </w:r>
              <w:proofErr w:type="spellEnd"/>
              <w:r w:rsidR="000B2BEF" w:rsidRPr="00A8522B">
                <w:rPr>
                  <w:rFonts w:ascii="Times New Roman" w:eastAsia="Times New Roman" w:hAnsi="Times New Roman"/>
                </w:rPr>
                <w:t xml:space="preserve"> </w:t>
              </w:r>
              <w:proofErr w:type="spellStart"/>
              <w:r w:rsidR="000B2BEF" w:rsidRPr="00A8522B">
                <w:rPr>
                  <w:rFonts w:ascii="Times New Roman" w:eastAsia="Times New Roman" w:hAnsi="Times New Roman"/>
                </w:rPr>
                <w:t>Reten</w:t>
              </w:r>
              <w:proofErr w:type="spellEnd"/>
              <w:r w:rsidR="000B2BEF" w:rsidRPr="00A8522B">
                <w:rPr>
                  <w:rFonts w:ascii="Times New Roman" w:eastAsia="Times New Roman" w:hAnsi="Times New Roman"/>
                </w:rPr>
                <w:t xml:space="preserve"> and Newman Roller Frames.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6" w:history="1">
              <w:r w:rsidR="000B2BEF" w:rsidRPr="00A8522B">
                <w:rPr>
                  <w:rFonts w:ascii="Times New Roman" w:eastAsia="Times New Roman" w:hAnsi="Times New Roman"/>
                </w:rPr>
                <w:t xml:space="preserve">Make adjustments to correct for fabric </w:t>
              </w:r>
              <w:r w:rsidR="000B2BEF" w:rsidRPr="00A8522B">
                <w:rPr>
                  <w:rFonts w:ascii="Times New Roman" w:eastAsia="Times New Roman" w:hAnsi="Times New Roman"/>
                </w:rPr>
                <w:lastRenderedPageBreak/>
                <w:t>elongation or extension.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7" w:history="1">
              <w:r w:rsidR="000B2BEF" w:rsidRPr="00A8522B">
                <w:rPr>
                  <w:rFonts w:ascii="Times New Roman" w:eastAsia="Times New Roman" w:hAnsi="Times New Roman"/>
                </w:rPr>
                <w:t>Measure fabric tension with a tension meter.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8" w:history="1">
              <w:r w:rsidR="000B2BEF" w:rsidRPr="00A8522B">
                <w:rPr>
                  <w:rFonts w:ascii="Times New Roman" w:eastAsia="Times New Roman" w:hAnsi="Times New Roman"/>
                </w:rPr>
                <w:t>Abrade and degrease the screen.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29" w:history="1">
              <w:r w:rsidR="000B2BEF" w:rsidRPr="00A8522B">
                <w:rPr>
                  <w:rFonts w:ascii="Times New Roman" w:eastAsia="Times New Roman" w:hAnsi="Times New Roman"/>
                </w:rPr>
                <w:t>Dry the screen using appropriate screen drying methods.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0" w:history="1">
              <w:r w:rsidR="000B2BEF" w:rsidRPr="00A8522B">
                <w:rPr>
                  <w:rFonts w:ascii="Times New Roman" w:eastAsia="Times New Roman" w:hAnsi="Times New Roman"/>
                </w:rPr>
                <w:t>Choose appropriate type of emulsion for the job. </w:t>
              </w:r>
            </w:hyperlink>
            <w:r w:rsidR="000B2BEF" w:rsidRPr="00A8522B">
              <w:rPr>
                <w:rFonts w:ascii="Times New Roman" w:eastAsia="Times New Roman" w:hAnsi="Times New Roman"/>
              </w:rPr>
              <w:t xml:space="preserve"> </w:t>
            </w:r>
          </w:p>
          <w:p w:rsidR="00286FAE" w:rsidRPr="000B2BEF" w:rsidRDefault="00BF5226" w:rsidP="00540CAE">
            <w:pPr>
              <w:numPr>
                <w:ilvl w:val="1"/>
                <w:numId w:val="19"/>
              </w:numPr>
              <w:shd w:val="clear" w:color="auto" w:fill="FFFFFF"/>
              <w:spacing w:after="0"/>
              <w:ind w:left="540"/>
              <w:rPr>
                <w:rFonts w:ascii="Times New Roman" w:eastAsia="Times New Roman" w:hAnsi="Times New Roman"/>
              </w:rPr>
            </w:pPr>
            <w:hyperlink r:id="rId31" w:history="1">
              <w:r w:rsidR="000B2BEF" w:rsidRPr="00A8522B">
                <w:rPr>
                  <w:rFonts w:ascii="Times New Roman" w:eastAsia="Times New Roman" w:hAnsi="Times New Roman"/>
                </w:rPr>
                <w:t>Apply emulsion using appropriate methods. </w:t>
              </w:r>
            </w:hyperlink>
            <w:r w:rsidR="000B2BEF" w:rsidRPr="00A8522B">
              <w:rPr>
                <w:rFonts w:ascii="Times New Roman" w:eastAsia="Times New Roman" w:hAnsi="Times New Roman"/>
              </w:rPr>
              <w:t xml:space="preserve"> </w:t>
            </w:r>
          </w:p>
        </w:tc>
        <w:tc>
          <w:tcPr>
            <w:tcW w:w="2499" w:type="dxa"/>
          </w:tcPr>
          <w:p w:rsidR="00286FAE" w:rsidRPr="00C44E14" w:rsidRDefault="00286FAE" w:rsidP="008D6425">
            <w:pPr>
              <w:spacing w:line="240" w:lineRule="auto"/>
              <w:rPr>
                <w:b/>
              </w:rPr>
            </w:pPr>
          </w:p>
        </w:tc>
        <w:tc>
          <w:tcPr>
            <w:tcW w:w="1260" w:type="dxa"/>
            <w:gridSpan w:val="2"/>
            <w:shd w:val="clear" w:color="auto" w:fill="auto"/>
          </w:tcPr>
          <w:p w:rsidR="00286FAE" w:rsidRPr="00C44E14" w:rsidRDefault="00286FAE" w:rsidP="00CD43AD">
            <w:pPr>
              <w:spacing w:line="240" w:lineRule="auto"/>
              <w:rPr>
                <w:b/>
              </w:rPr>
            </w:pPr>
          </w:p>
        </w:tc>
        <w:tc>
          <w:tcPr>
            <w:tcW w:w="630" w:type="dxa"/>
            <w:shd w:val="clear" w:color="auto" w:fill="auto"/>
          </w:tcPr>
          <w:p w:rsidR="00286FAE" w:rsidRPr="00C44E14" w:rsidRDefault="00286FAE" w:rsidP="003B76EF">
            <w:pPr>
              <w:spacing w:line="240" w:lineRule="auto"/>
              <w:rPr>
                <w:b/>
              </w:rPr>
            </w:pPr>
          </w:p>
        </w:tc>
        <w:tc>
          <w:tcPr>
            <w:tcW w:w="1800" w:type="dxa"/>
            <w:shd w:val="clear" w:color="auto" w:fill="auto"/>
          </w:tcPr>
          <w:p w:rsidR="00286FAE" w:rsidRPr="000B0DF7" w:rsidRDefault="006D1739" w:rsidP="000B0DF7">
            <w:pPr>
              <w:spacing w:after="0"/>
            </w:pPr>
            <w:r w:rsidRPr="000B0DF7">
              <w:t>WHST.11-12.1d</w:t>
            </w:r>
          </w:p>
          <w:p w:rsidR="001D4844" w:rsidRPr="000B0DF7" w:rsidRDefault="001D4844" w:rsidP="000B0DF7">
            <w:pPr>
              <w:spacing w:after="0"/>
            </w:pPr>
            <w:r w:rsidRPr="000B0DF7">
              <w:t>N-Q.3</w:t>
            </w:r>
          </w:p>
        </w:tc>
        <w:tc>
          <w:tcPr>
            <w:tcW w:w="1184" w:type="dxa"/>
            <w:shd w:val="clear" w:color="auto" w:fill="auto"/>
          </w:tcPr>
          <w:p w:rsidR="00286FAE" w:rsidRPr="00C44E14" w:rsidRDefault="00286FAE" w:rsidP="00C44E14">
            <w:pPr>
              <w:spacing w:line="240" w:lineRule="auto"/>
              <w:jc w:val="center"/>
              <w:rPr>
                <w:b/>
              </w:rPr>
            </w:pPr>
          </w:p>
        </w:tc>
        <w:tc>
          <w:tcPr>
            <w:tcW w:w="814" w:type="dxa"/>
            <w:shd w:val="clear" w:color="auto" w:fill="auto"/>
          </w:tcPr>
          <w:p w:rsidR="00286FAE" w:rsidRPr="003B76EF" w:rsidRDefault="00410955" w:rsidP="00286FAE">
            <w:pPr>
              <w:spacing w:line="240" w:lineRule="auto"/>
              <w:jc w:val="center"/>
              <w:rPr>
                <w:b/>
              </w:rPr>
            </w:pPr>
            <w:r>
              <w:rPr>
                <w:b/>
              </w:rPr>
              <w:t>1, 2, 3</w:t>
            </w:r>
          </w:p>
        </w:tc>
      </w:tr>
      <w:tr w:rsidR="00286FAE"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32" w:history="1">
              <w:r w:rsidR="000B2BEF" w:rsidRPr="00A8522B">
                <w:rPr>
                  <w:rFonts w:ascii="Times New Roman" w:eastAsia="Times New Roman" w:hAnsi="Times New Roman"/>
                </w:rPr>
                <w:t>Stencil Systems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3" w:history="1">
              <w:r w:rsidR="000B2BEF" w:rsidRPr="00A8522B">
                <w:rPr>
                  <w:rFonts w:ascii="Times New Roman" w:eastAsia="Times New Roman" w:hAnsi="Times New Roman"/>
                </w:rPr>
                <w:t>Generate a job ticket to specify print size, colors and placement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4" w:history="1">
              <w:r w:rsidR="000B2BEF" w:rsidRPr="00A8522B">
                <w:rPr>
                  <w:rFonts w:ascii="Times New Roman" w:eastAsia="Times New Roman" w:hAnsi="Times New Roman"/>
                </w:rPr>
                <w:t>Create color separations and consider color trapping and white block if necessary.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5" w:history="1">
              <w:r w:rsidR="000B2BEF" w:rsidRPr="00A8522B">
                <w:rPr>
                  <w:rFonts w:ascii="Times New Roman" w:eastAsia="Times New Roman" w:hAnsi="Times New Roman"/>
                </w:rPr>
                <w:t>Output film or vellum separations to include registration marks, color information and quality control targets.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6" w:history="1">
              <w:r w:rsidR="000B2BEF" w:rsidRPr="00A8522B">
                <w:rPr>
                  <w:rFonts w:ascii="Times New Roman" w:eastAsia="Times New Roman" w:hAnsi="Times New Roman"/>
                </w:rPr>
                <w:t>Align positives on screen using correct placement and orientation.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7" w:history="1">
              <w:r w:rsidR="000B2BEF" w:rsidRPr="00A8522B">
                <w:rPr>
                  <w:rFonts w:ascii="Times New Roman" w:eastAsia="Times New Roman" w:hAnsi="Times New Roman"/>
                </w:rPr>
                <w:t>Determine correct screen exposure based on emulsion, screen type, positive material, and toner density.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38" w:history="1">
              <w:r w:rsidR="000B2BEF" w:rsidRPr="00A8522B">
                <w:rPr>
                  <w:rFonts w:ascii="Times New Roman" w:eastAsia="Times New Roman" w:hAnsi="Times New Roman"/>
                </w:rPr>
                <w:t>Wash out image area of stencil. </w:t>
              </w:r>
            </w:hyperlink>
            <w:r w:rsidR="000B2BEF" w:rsidRPr="00A8522B">
              <w:rPr>
                <w:rFonts w:ascii="Times New Roman" w:eastAsia="Times New Roman" w:hAnsi="Times New Roman"/>
              </w:rPr>
              <w:t xml:space="preserve"> </w:t>
            </w:r>
          </w:p>
          <w:p w:rsidR="00286FAE" w:rsidRPr="000B2BEF" w:rsidRDefault="00BF5226" w:rsidP="00540CAE">
            <w:pPr>
              <w:numPr>
                <w:ilvl w:val="1"/>
                <w:numId w:val="19"/>
              </w:numPr>
              <w:shd w:val="clear" w:color="auto" w:fill="FFFFFF"/>
              <w:spacing w:after="0"/>
              <w:ind w:left="540"/>
              <w:rPr>
                <w:rFonts w:ascii="Times New Roman" w:eastAsia="Times New Roman" w:hAnsi="Times New Roman"/>
              </w:rPr>
            </w:pPr>
            <w:hyperlink r:id="rId39" w:history="1">
              <w:r w:rsidR="000B2BEF" w:rsidRPr="00A8522B">
                <w:rPr>
                  <w:rFonts w:ascii="Times New Roman" w:eastAsia="Times New Roman" w:hAnsi="Times New Roman"/>
                </w:rPr>
                <w:t>Evaluate stencil quality and identify if screen is under or over exposed. </w:t>
              </w:r>
            </w:hyperlink>
            <w:r w:rsidR="000B2BEF" w:rsidRPr="00A8522B">
              <w:rPr>
                <w:rFonts w:ascii="Times New Roman" w:eastAsia="Times New Roman" w:hAnsi="Times New Roman"/>
              </w:rPr>
              <w:t xml:space="preserve"> </w:t>
            </w:r>
          </w:p>
        </w:tc>
        <w:tc>
          <w:tcPr>
            <w:tcW w:w="2499" w:type="dxa"/>
          </w:tcPr>
          <w:p w:rsidR="00286FAE" w:rsidRPr="00C44E14" w:rsidRDefault="00286FAE" w:rsidP="008D6425">
            <w:pPr>
              <w:spacing w:line="240" w:lineRule="auto"/>
              <w:rPr>
                <w:b/>
              </w:rPr>
            </w:pPr>
          </w:p>
        </w:tc>
        <w:tc>
          <w:tcPr>
            <w:tcW w:w="1260" w:type="dxa"/>
            <w:gridSpan w:val="2"/>
            <w:shd w:val="clear" w:color="auto" w:fill="auto"/>
          </w:tcPr>
          <w:p w:rsidR="00286FAE" w:rsidRPr="00C44E14" w:rsidRDefault="00286FAE" w:rsidP="00CD43AD">
            <w:pPr>
              <w:spacing w:line="240" w:lineRule="auto"/>
              <w:rPr>
                <w:b/>
              </w:rPr>
            </w:pPr>
          </w:p>
        </w:tc>
        <w:tc>
          <w:tcPr>
            <w:tcW w:w="630" w:type="dxa"/>
            <w:shd w:val="clear" w:color="auto" w:fill="auto"/>
          </w:tcPr>
          <w:p w:rsidR="00286FAE" w:rsidRPr="00C44E14" w:rsidRDefault="00286FAE" w:rsidP="003B76EF">
            <w:pPr>
              <w:spacing w:line="240" w:lineRule="auto"/>
              <w:rPr>
                <w:b/>
              </w:rPr>
            </w:pPr>
          </w:p>
        </w:tc>
        <w:tc>
          <w:tcPr>
            <w:tcW w:w="1800" w:type="dxa"/>
            <w:shd w:val="clear" w:color="auto" w:fill="auto"/>
          </w:tcPr>
          <w:p w:rsidR="001F775C" w:rsidRPr="000B0DF7" w:rsidRDefault="001F775C" w:rsidP="000B0DF7">
            <w:pPr>
              <w:spacing w:after="0"/>
            </w:pPr>
            <w:r w:rsidRPr="000B0DF7">
              <w:t>SL.11-12.1b</w:t>
            </w:r>
          </w:p>
          <w:p w:rsidR="00DF1EA4" w:rsidRPr="000B0DF7" w:rsidRDefault="00DF1EA4" w:rsidP="000B0DF7">
            <w:pPr>
              <w:spacing w:after="0"/>
            </w:pPr>
            <w:r w:rsidRPr="000B0DF7">
              <w:t>RST.11-12.4</w:t>
            </w:r>
          </w:p>
          <w:p w:rsidR="00512EFC" w:rsidRPr="000B0DF7" w:rsidRDefault="00512EFC" w:rsidP="000B0DF7">
            <w:pPr>
              <w:spacing w:after="0"/>
            </w:pPr>
            <w:r w:rsidRPr="000B0DF7">
              <w:t>L.11-12.4d</w:t>
            </w:r>
          </w:p>
          <w:p w:rsidR="00224390" w:rsidRPr="000B0DF7" w:rsidRDefault="007307B2" w:rsidP="000B0DF7">
            <w:pPr>
              <w:spacing w:after="0"/>
            </w:pPr>
            <w:r w:rsidRPr="000B0DF7">
              <w:t>N-Q.3</w:t>
            </w:r>
          </w:p>
          <w:p w:rsidR="007307B2" w:rsidRPr="000B0DF7" w:rsidRDefault="007307B2" w:rsidP="000B0DF7">
            <w:pPr>
              <w:spacing w:after="0"/>
            </w:pPr>
            <w:r w:rsidRPr="000B0DF7">
              <w:t>S-MD.7</w:t>
            </w:r>
          </w:p>
        </w:tc>
        <w:tc>
          <w:tcPr>
            <w:tcW w:w="1184" w:type="dxa"/>
            <w:shd w:val="clear" w:color="auto" w:fill="auto"/>
          </w:tcPr>
          <w:p w:rsidR="00286FAE" w:rsidRPr="00C44E14" w:rsidRDefault="00286FAE" w:rsidP="00C44E14">
            <w:pPr>
              <w:spacing w:line="240" w:lineRule="auto"/>
              <w:jc w:val="center"/>
              <w:rPr>
                <w:b/>
              </w:rPr>
            </w:pPr>
          </w:p>
        </w:tc>
        <w:tc>
          <w:tcPr>
            <w:tcW w:w="814" w:type="dxa"/>
            <w:shd w:val="clear" w:color="auto" w:fill="auto"/>
          </w:tcPr>
          <w:p w:rsidR="00286FAE" w:rsidRPr="003B76EF" w:rsidRDefault="00410955" w:rsidP="00286FAE">
            <w:pPr>
              <w:spacing w:line="240" w:lineRule="auto"/>
              <w:jc w:val="center"/>
              <w:rPr>
                <w:b/>
              </w:rPr>
            </w:pPr>
            <w:r>
              <w:rPr>
                <w:b/>
              </w:rPr>
              <w:t>2, 3, 4</w:t>
            </w:r>
          </w:p>
        </w:tc>
      </w:tr>
      <w:tr w:rsidR="00286FAE"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40" w:history="1">
              <w:r w:rsidR="000B2BEF" w:rsidRPr="00A8522B">
                <w:rPr>
                  <w:rFonts w:ascii="Times New Roman" w:eastAsia="Times New Roman" w:hAnsi="Times New Roman"/>
                </w:rPr>
                <w:t>Print Production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1" w:history="1">
              <w:r w:rsidR="000B2BEF" w:rsidRPr="00A8522B">
                <w:rPr>
                  <w:rFonts w:ascii="Times New Roman" w:eastAsia="Times New Roman" w:hAnsi="Times New Roman"/>
                </w:rPr>
                <w:t>Identify different types of screen printing presses.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2" w:history="1">
              <w:r w:rsidR="000B2BEF" w:rsidRPr="00A8522B">
                <w:rPr>
                  <w:rFonts w:ascii="Times New Roman" w:eastAsia="Times New Roman" w:hAnsi="Times New Roman"/>
                </w:rPr>
                <w:t>Load screen onto printing press in proper order determined by ink color.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3" w:history="1">
              <w:r w:rsidR="000B2BEF" w:rsidRPr="00A8522B">
                <w:rPr>
                  <w:rFonts w:ascii="Times New Roman" w:eastAsia="Times New Roman" w:hAnsi="Times New Roman"/>
                </w:rPr>
                <w:t>Select appropriate squeegee for the job.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4" w:history="1">
              <w:r w:rsidR="000B2BEF" w:rsidRPr="00A8522B">
                <w:rPr>
                  <w:rFonts w:ascii="Times New Roman" w:eastAsia="Times New Roman" w:hAnsi="Times New Roman"/>
                </w:rPr>
                <w:t>Choose appropriate type of ink for the job.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5" w:history="1">
              <w:r w:rsidR="000B2BEF" w:rsidRPr="00A8522B">
                <w:rPr>
                  <w:rFonts w:ascii="Times New Roman" w:eastAsia="Times New Roman" w:hAnsi="Times New Roman"/>
                </w:rPr>
                <w:t>Confirm ink color to job specs.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6" w:history="1">
              <w:r w:rsidR="000B2BEF" w:rsidRPr="00A8522B">
                <w:rPr>
                  <w:rFonts w:ascii="Times New Roman" w:eastAsia="Times New Roman" w:hAnsi="Times New Roman"/>
                </w:rPr>
                <w:t>Prepare ink and apply to screen.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7" w:history="1">
              <w:r w:rsidR="000B2BEF" w:rsidRPr="00A8522B">
                <w:rPr>
                  <w:rFonts w:ascii="Times New Roman" w:eastAsia="Times New Roman" w:hAnsi="Times New Roman"/>
                </w:rPr>
                <w:t>Align screen(s) for proper registration.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8" w:history="1">
              <w:r w:rsidR="000B2BEF" w:rsidRPr="00A8522B">
                <w:rPr>
                  <w:rFonts w:ascii="Times New Roman" w:eastAsia="Times New Roman" w:hAnsi="Times New Roman"/>
                </w:rPr>
                <w:t>Set appropriate off contact to control image quality.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49" w:history="1">
              <w:r w:rsidR="000B2BEF" w:rsidRPr="00A8522B">
                <w:rPr>
                  <w:rFonts w:ascii="Times New Roman" w:eastAsia="Times New Roman" w:hAnsi="Times New Roman"/>
                </w:rPr>
                <w:t>Load and align substrate on printing press.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0" w:history="1">
              <w:r w:rsidR="000B2BEF" w:rsidRPr="00A8522B">
                <w:rPr>
                  <w:rFonts w:ascii="Times New Roman" w:eastAsia="Times New Roman" w:hAnsi="Times New Roman"/>
                </w:rPr>
                <w:t>Apply correct squeegee pressure and angle to flood and print strokes</w:t>
              </w:r>
              <w:r w:rsidR="00540CAE">
                <w:rPr>
                  <w:rFonts w:ascii="Times New Roman" w:eastAsia="Times New Roman" w:hAnsi="Times New Roman"/>
                </w:rPr>
                <w:t>.</w:t>
              </w:r>
              <w:r w:rsidR="000B2BEF" w:rsidRPr="00A8522B">
                <w:rPr>
                  <w:rFonts w:ascii="Times New Roman" w:eastAsia="Times New Roman" w:hAnsi="Times New Roman"/>
                </w:rPr>
                <w:t>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1" w:history="1">
              <w:r w:rsidR="000B2BEF" w:rsidRPr="00A8522B">
                <w:rPr>
                  <w:rFonts w:ascii="Times New Roman" w:eastAsia="Times New Roman" w:hAnsi="Times New Roman"/>
                </w:rPr>
                <w:t>Operate printing press and verify printing quality.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2" w:history="1">
              <w:r w:rsidR="000B2BEF" w:rsidRPr="00A8522B">
                <w:rPr>
                  <w:rFonts w:ascii="Times New Roman" w:eastAsia="Times New Roman" w:hAnsi="Times New Roman"/>
                </w:rPr>
                <w:t>Check color register and make adjustments as needed.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3" w:history="1">
              <w:r w:rsidR="000B2BEF" w:rsidRPr="00A8522B">
                <w:rPr>
                  <w:rFonts w:ascii="Times New Roman" w:eastAsia="Times New Roman" w:hAnsi="Times New Roman"/>
                </w:rPr>
                <w:t>Complete production run according to job specs.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4" w:history="1">
              <w:r w:rsidR="000B2BEF" w:rsidRPr="00A8522B">
                <w:rPr>
                  <w:rFonts w:ascii="Times New Roman" w:eastAsia="Times New Roman" w:hAnsi="Times New Roman"/>
                </w:rPr>
                <w:t>Dry or cure printed substrate using appropriate equipment. Identify when flash cure is needed. </w:t>
              </w:r>
            </w:hyperlink>
            <w:r w:rsidR="000B2BEF" w:rsidRPr="00A8522B">
              <w:rPr>
                <w:rFonts w:ascii="Times New Roman" w:eastAsia="Times New Roman" w:hAnsi="Times New Roman"/>
              </w:rPr>
              <w:t xml:space="preserve"> </w:t>
            </w:r>
          </w:p>
          <w:p w:rsidR="00286FAE" w:rsidRPr="000B2BEF" w:rsidRDefault="00BF5226" w:rsidP="00540CAE">
            <w:pPr>
              <w:numPr>
                <w:ilvl w:val="1"/>
                <w:numId w:val="19"/>
              </w:numPr>
              <w:shd w:val="clear" w:color="auto" w:fill="FFFFFF"/>
              <w:spacing w:after="0"/>
              <w:ind w:left="540"/>
              <w:rPr>
                <w:rFonts w:ascii="Times New Roman" w:eastAsia="Times New Roman" w:hAnsi="Times New Roman"/>
              </w:rPr>
            </w:pPr>
            <w:hyperlink r:id="rId55" w:history="1">
              <w:r w:rsidR="000B2BEF" w:rsidRPr="00A8522B">
                <w:rPr>
                  <w:rFonts w:ascii="Times New Roman" w:eastAsia="Times New Roman" w:hAnsi="Times New Roman"/>
                </w:rPr>
                <w:t>Organize or package finished product according to job specs. </w:t>
              </w:r>
            </w:hyperlink>
            <w:r w:rsidR="000B2BEF" w:rsidRPr="00A8522B">
              <w:rPr>
                <w:rFonts w:ascii="Times New Roman" w:eastAsia="Times New Roman" w:hAnsi="Times New Roman"/>
              </w:rPr>
              <w:t xml:space="preserve"> </w:t>
            </w:r>
          </w:p>
        </w:tc>
        <w:tc>
          <w:tcPr>
            <w:tcW w:w="2499" w:type="dxa"/>
          </w:tcPr>
          <w:p w:rsidR="00286FAE" w:rsidRPr="00C44E14" w:rsidRDefault="00286FAE" w:rsidP="008D6425">
            <w:pPr>
              <w:spacing w:line="240" w:lineRule="auto"/>
              <w:rPr>
                <w:b/>
              </w:rPr>
            </w:pPr>
          </w:p>
        </w:tc>
        <w:tc>
          <w:tcPr>
            <w:tcW w:w="1260" w:type="dxa"/>
            <w:gridSpan w:val="2"/>
            <w:shd w:val="clear" w:color="auto" w:fill="auto"/>
          </w:tcPr>
          <w:p w:rsidR="00286FAE" w:rsidRPr="00C44E14" w:rsidRDefault="00286FAE" w:rsidP="00CD43AD">
            <w:pPr>
              <w:spacing w:line="240" w:lineRule="auto"/>
              <w:rPr>
                <w:b/>
              </w:rPr>
            </w:pPr>
          </w:p>
        </w:tc>
        <w:tc>
          <w:tcPr>
            <w:tcW w:w="630" w:type="dxa"/>
            <w:shd w:val="clear" w:color="auto" w:fill="auto"/>
          </w:tcPr>
          <w:p w:rsidR="00286FAE" w:rsidRPr="00C44E14" w:rsidRDefault="00286FAE" w:rsidP="003B76EF">
            <w:pPr>
              <w:spacing w:line="240" w:lineRule="auto"/>
              <w:rPr>
                <w:b/>
              </w:rPr>
            </w:pPr>
          </w:p>
        </w:tc>
        <w:tc>
          <w:tcPr>
            <w:tcW w:w="1800" w:type="dxa"/>
            <w:shd w:val="clear" w:color="auto" w:fill="auto"/>
          </w:tcPr>
          <w:p w:rsidR="00AD2BBC" w:rsidRPr="000B0DF7" w:rsidRDefault="0097758C" w:rsidP="000B0DF7">
            <w:pPr>
              <w:spacing w:after="0"/>
            </w:pPr>
            <w:r w:rsidRPr="000B0DF7">
              <w:t>RST.11-12.4</w:t>
            </w:r>
          </w:p>
          <w:p w:rsidR="0097758C" w:rsidRPr="000B0DF7" w:rsidRDefault="0097758C" w:rsidP="000B0DF7">
            <w:pPr>
              <w:spacing w:after="0"/>
            </w:pPr>
            <w:r w:rsidRPr="000B0DF7">
              <w:t>RST.11-12.9</w:t>
            </w:r>
          </w:p>
          <w:p w:rsidR="00282F70" w:rsidRPr="000B0DF7" w:rsidRDefault="00282F70" w:rsidP="000B0DF7">
            <w:pPr>
              <w:spacing w:after="0"/>
            </w:pPr>
            <w:r w:rsidRPr="000B0DF7">
              <w:t>SL.11-12.1</w:t>
            </w:r>
          </w:p>
          <w:p w:rsidR="00282F70" w:rsidRPr="000B0DF7" w:rsidRDefault="00282F70" w:rsidP="000B0DF7">
            <w:pPr>
              <w:spacing w:after="0"/>
            </w:pPr>
            <w:r w:rsidRPr="000B0DF7">
              <w:t>SL.11-12.2</w:t>
            </w:r>
          </w:p>
          <w:p w:rsidR="002B5FEC" w:rsidRPr="000B0DF7" w:rsidRDefault="002B5FEC" w:rsidP="000B0DF7">
            <w:pPr>
              <w:spacing w:after="0"/>
            </w:pPr>
            <w:r w:rsidRPr="000B0DF7">
              <w:t>L.11-12.4d</w:t>
            </w:r>
          </w:p>
          <w:p w:rsidR="002B5FEC" w:rsidRPr="000B0DF7" w:rsidRDefault="002B5FEC" w:rsidP="000B0DF7">
            <w:pPr>
              <w:spacing w:after="0"/>
            </w:pPr>
          </w:p>
        </w:tc>
        <w:tc>
          <w:tcPr>
            <w:tcW w:w="1184" w:type="dxa"/>
            <w:shd w:val="clear" w:color="auto" w:fill="auto"/>
          </w:tcPr>
          <w:p w:rsidR="00286FAE" w:rsidRPr="00C44E14" w:rsidRDefault="00286FAE" w:rsidP="00C44E14">
            <w:pPr>
              <w:spacing w:line="240" w:lineRule="auto"/>
              <w:jc w:val="center"/>
              <w:rPr>
                <w:b/>
              </w:rPr>
            </w:pPr>
          </w:p>
        </w:tc>
        <w:tc>
          <w:tcPr>
            <w:tcW w:w="814" w:type="dxa"/>
            <w:shd w:val="clear" w:color="auto" w:fill="auto"/>
          </w:tcPr>
          <w:p w:rsidR="00286FAE" w:rsidRPr="003B76EF" w:rsidRDefault="00410955" w:rsidP="00286FAE">
            <w:pPr>
              <w:spacing w:line="240" w:lineRule="auto"/>
              <w:jc w:val="center"/>
              <w:rPr>
                <w:b/>
              </w:rPr>
            </w:pPr>
            <w:r>
              <w:rPr>
                <w:b/>
              </w:rPr>
              <w:t>1, 2, 3, 4</w:t>
            </w:r>
          </w:p>
        </w:tc>
      </w:tr>
      <w:tr w:rsidR="00286FAE"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56" w:history="1">
              <w:r w:rsidR="000B2BEF" w:rsidRPr="00A8522B">
                <w:rPr>
                  <w:rFonts w:ascii="Times New Roman" w:eastAsia="Times New Roman" w:hAnsi="Times New Roman"/>
                </w:rPr>
                <w:t>Clean-up Process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7" w:history="1">
              <w:r w:rsidR="000B2BEF" w:rsidRPr="00A8522B">
                <w:rPr>
                  <w:rFonts w:ascii="Times New Roman" w:eastAsia="Times New Roman" w:hAnsi="Times New Roman"/>
                </w:rPr>
                <w:t>Remove ink clean &amp; store squeegee(s).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8" w:history="1">
              <w:r w:rsidR="000B2BEF" w:rsidRPr="00A8522B">
                <w:rPr>
                  <w:rFonts w:ascii="Times New Roman" w:eastAsia="Times New Roman" w:hAnsi="Times New Roman"/>
                </w:rPr>
                <w:t>Remove ink from screen; store or dispose of ink as specified by Material Safety Data Sheets (MSDS).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59" w:history="1">
              <w:r w:rsidR="000B2BEF" w:rsidRPr="00A8522B">
                <w:rPr>
                  <w:rFonts w:ascii="Times New Roman" w:eastAsia="Times New Roman" w:hAnsi="Times New Roman"/>
                </w:rPr>
                <w:t>Clean additional auxiliary equipment as needed.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0" w:history="1">
              <w:r w:rsidR="000B2BEF" w:rsidRPr="00A8522B">
                <w:rPr>
                  <w:rFonts w:ascii="Times New Roman" w:eastAsia="Times New Roman" w:hAnsi="Times New Roman"/>
                </w:rPr>
                <w:t>Remove frame from press.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1" w:history="1">
              <w:r w:rsidR="000B2BEF" w:rsidRPr="00A8522B">
                <w:rPr>
                  <w:rFonts w:ascii="Times New Roman" w:eastAsia="Times New Roman" w:hAnsi="Times New Roman"/>
                </w:rPr>
                <w:t>Use personal protection safety equipment.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2" w:history="1">
              <w:r w:rsidR="000B2BEF" w:rsidRPr="00A8522B">
                <w:rPr>
                  <w:rFonts w:ascii="Times New Roman" w:eastAsia="Times New Roman" w:hAnsi="Times New Roman"/>
                </w:rPr>
                <w:t>Select/use appropriate chemistry and washout equipment to reclaim stencil.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3" w:history="1">
              <w:r w:rsidR="000B2BEF" w:rsidRPr="00A8522B">
                <w:rPr>
                  <w:rFonts w:ascii="Times New Roman" w:eastAsia="Times New Roman" w:hAnsi="Times New Roman"/>
                </w:rPr>
                <w:t>Inspect screens to ensure they are reusable.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4" w:history="1">
              <w:r w:rsidR="000B2BEF" w:rsidRPr="00A8522B">
                <w:rPr>
                  <w:rFonts w:ascii="Times New Roman" w:eastAsia="Times New Roman" w:hAnsi="Times New Roman"/>
                </w:rPr>
                <w:t>Complete de-hazing procedures to ensure usability. </w:t>
              </w:r>
            </w:hyperlink>
            <w:r w:rsidR="000B2BEF" w:rsidRPr="00A8522B">
              <w:rPr>
                <w:rFonts w:ascii="Times New Roman" w:eastAsia="Times New Roman" w:hAnsi="Times New Roman"/>
              </w:rPr>
              <w:t xml:space="preserve"> </w:t>
            </w:r>
          </w:p>
          <w:p w:rsidR="00286FAE" w:rsidRPr="000B2BEF" w:rsidRDefault="00BF5226" w:rsidP="00540CAE">
            <w:pPr>
              <w:numPr>
                <w:ilvl w:val="1"/>
                <w:numId w:val="19"/>
              </w:numPr>
              <w:shd w:val="clear" w:color="auto" w:fill="FFFFFF"/>
              <w:spacing w:after="0"/>
              <w:ind w:left="540"/>
              <w:rPr>
                <w:rFonts w:ascii="Times New Roman" w:eastAsia="Times New Roman" w:hAnsi="Times New Roman"/>
              </w:rPr>
            </w:pPr>
            <w:hyperlink r:id="rId65" w:history="1">
              <w:r w:rsidR="000B2BEF" w:rsidRPr="00A8522B">
                <w:rPr>
                  <w:rFonts w:ascii="Times New Roman" w:eastAsia="Times New Roman" w:hAnsi="Times New Roman"/>
                </w:rPr>
                <w:t>Properly store screen.</w:t>
              </w:r>
            </w:hyperlink>
            <w:r w:rsidR="000B2BEF" w:rsidRPr="00A8522B">
              <w:rPr>
                <w:rFonts w:ascii="Times New Roman" w:eastAsia="Times New Roman" w:hAnsi="Times New Roman"/>
              </w:rPr>
              <w:t xml:space="preserve"> </w:t>
            </w:r>
          </w:p>
        </w:tc>
        <w:tc>
          <w:tcPr>
            <w:tcW w:w="2499" w:type="dxa"/>
          </w:tcPr>
          <w:p w:rsidR="00286FAE" w:rsidRPr="00C44E14" w:rsidRDefault="00286FAE" w:rsidP="008D6425">
            <w:pPr>
              <w:spacing w:line="240" w:lineRule="auto"/>
              <w:rPr>
                <w:b/>
              </w:rPr>
            </w:pPr>
          </w:p>
        </w:tc>
        <w:tc>
          <w:tcPr>
            <w:tcW w:w="1260" w:type="dxa"/>
            <w:gridSpan w:val="2"/>
            <w:shd w:val="clear" w:color="auto" w:fill="auto"/>
          </w:tcPr>
          <w:p w:rsidR="00286FAE" w:rsidRPr="00C44E14" w:rsidRDefault="00286FAE" w:rsidP="00CD43AD">
            <w:pPr>
              <w:spacing w:line="240" w:lineRule="auto"/>
              <w:rPr>
                <w:b/>
              </w:rPr>
            </w:pPr>
          </w:p>
        </w:tc>
        <w:tc>
          <w:tcPr>
            <w:tcW w:w="630" w:type="dxa"/>
            <w:shd w:val="clear" w:color="auto" w:fill="auto"/>
          </w:tcPr>
          <w:p w:rsidR="00286FAE" w:rsidRPr="00C44E14" w:rsidRDefault="00286FAE" w:rsidP="003B76EF">
            <w:pPr>
              <w:spacing w:line="240" w:lineRule="auto"/>
              <w:rPr>
                <w:b/>
              </w:rPr>
            </w:pPr>
          </w:p>
        </w:tc>
        <w:tc>
          <w:tcPr>
            <w:tcW w:w="1800" w:type="dxa"/>
            <w:shd w:val="clear" w:color="auto" w:fill="auto"/>
          </w:tcPr>
          <w:p w:rsidR="00286FAE" w:rsidRPr="000B0DF7" w:rsidRDefault="00CA4032" w:rsidP="000B0DF7">
            <w:pPr>
              <w:spacing w:after="0"/>
            </w:pPr>
            <w:r w:rsidRPr="000B0DF7">
              <w:t>RST.11-12.4</w:t>
            </w:r>
          </w:p>
          <w:p w:rsidR="00565E8C" w:rsidRPr="000B0DF7" w:rsidRDefault="00565E8C" w:rsidP="000B0DF7">
            <w:pPr>
              <w:spacing w:after="0"/>
            </w:pPr>
            <w:r w:rsidRPr="000B0DF7">
              <w:t>SL.11-12.1b</w:t>
            </w:r>
          </w:p>
        </w:tc>
        <w:tc>
          <w:tcPr>
            <w:tcW w:w="1184" w:type="dxa"/>
            <w:shd w:val="clear" w:color="auto" w:fill="auto"/>
          </w:tcPr>
          <w:p w:rsidR="00286FAE" w:rsidRPr="00C44E14" w:rsidRDefault="00286FAE" w:rsidP="00C44E14">
            <w:pPr>
              <w:spacing w:line="240" w:lineRule="auto"/>
              <w:jc w:val="center"/>
              <w:rPr>
                <w:b/>
              </w:rPr>
            </w:pPr>
          </w:p>
        </w:tc>
        <w:tc>
          <w:tcPr>
            <w:tcW w:w="814" w:type="dxa"/>
            <w:shd w:val="clear" w:color="auto" w:fill="auto"/>
          </w:tcPr>
          <w:p w:rsidR="00286FAE" w:rsidRPr="003B76EF" w:rsidRDefault="00410955" w:rsidP="00286FAE">
            <w:pPr>
              <w:spacing w:line="240" w:lineRule="auto"/>
              <w:jc w:val="center"/>
              <w:rPr>
                <w:b/>
              </w:rPr>
            </w:pPr>
            <w:r>
              <w:rPr>
                <w:b/>
              </w:rPr>
              <w:t>2, 3, 4</w:t>
            </w:r>
          </w:p>
        </w:tc>
      </w:tr>
      <w:tr w:rsidR="000B2BEF" w:rsidTr="00540CAE">
        <w:trPr>
          <w:trHeight w:val="466"/>
        </w:trPr>
        <w:tc>
          <w:tcPr>
            <w:tcW w:w="4989" w:type="dxa"/>
            <w:gridSpan w:val="2"/>
          </w:tcPr>
          <w:p w:rsidR="000B2BEF" w:rsidRPr="00A8522B" w:rsidRDefault="00BF5226" w:rsidP="00540CAE">
            <w:pPr>
              <w:numPr>
                <w:ilvl w:val="0"/>
                <w:numId w:val="19"/>
              </w:numPr>
              <w:shd w:val="clear" w:color="auto" w:fill="FFFFFF"/>
              <w:spacing w:after="0"/>
              <w:ind w:left="360"/>
              <w:rPr>
                <w:rFonts w:ascii="Times New Roman" w:eastAsia="Times New Roman" w:hAnsi="Times New Roman"/>
              </w:rPr>
            </w:pPr>
            <w:hyperlink r:id="rId66" w:history="1">
              <w:r w:rsidR="000B2BEF" w:rsidRPr="00A8522B">
                <w:rPr>
                  <w:rFonts w:ascii="Times New Roman" w:eastAsia="Times New Roman" w:hAnsi="Times New Roman"/>
                </w:rPr>
                <w:t>Quality Control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7" w:history="1">
              <w:r w:rsidR="000B2BEF" w:rsidRPr="00A8522B">
                <w:rPr>
                  <w:rFonts w:ascii="Times New Roman" w:eastAsia="Times New Roman" w:hAnsi="Times New Roman"/>
                </w:rPr>
                <w:t>Demonstrate block out process.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8" w:history="1">
              <w:r w:rsidR="000B2BEF" w:rsidRPr="00A8522B">
                <w:rPr>
                  <w:rFonts w:ascii="Times New Roman" w:eastAsia="Times New Roman" w:hAnsi="Times New Roman"/>
                </w:rPr>
                <w:t>Determine if ink is cured.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69" w:history="1">
              <w:r w:rsidR="000B2BEF" w:rsidRPr="00A8522B">
                <w:rPr>
                  <w:rFonts w:ascii="Times New Roman" w:eastAsia="Times New Roman" w:hAnsi="Times New Roman"/>
                </w:rPr>
                <w:t>Identify process to remove finger prints and/or spots.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70" w:history="1">
              <w:r w:rsidR="000B2BEF" w:rsidRPr="00A8522B">
                <w:rPr>
                  <w:rFonts w:ascii="Times New Roman" w:eastAsia="Times New Roman" w:hAnsi="Times New Roman"/>
                </w:rPr>
                <w:t>Verify correct image placement and colors. </w:t>
              </w:r>
            </w:hyperlink>
            <w:r w:rsidR="000B2BEF" w:rsidRPr="00A8522B">
              <w:rPr>
                <w:rFonts w:ascii="Times New Roman" w:eastAsia="Times New Roman" w:hAnsi="Times New Roman"/>
              </w:rPr>
              <w:t xml:space="preserve"> </w:t>
            </w:r>
          </w:p>
          <w:p w:rsidR="000B2BEF" w:rsidRPr="00A8522B" w:rsidRDefault="00BF5226" w:rsidP="00540CAE">
            <w:pPr>
              <w:numPr>
                <w:ilvl w:val="1"/>
                <w:numId w:val="19"/>
              </w:numPr>
              <w:shd w:val="clear" w:color="auto" w:fill="FFFFFF"/>
              <w:spacing w:after="0"/>
              <w:ind w:left="540"/>
              <w:rPr>
                <w:rFonts w:ascii="Times New Roman" w:eastAsia="Times New Roman" w:hAnsi="Times New Roman"/>
              </w:rPr>
            </w:pPr>
            <w:hyperlink r:id="rId71" w:history="1">
              <w:r w:rsidR="000B2BEF" w:rsidRPr="00A8522B">
                <w:rPr>
                  <w:rFonts w:ascii="Times New Roman" w:eastAsia="Times New Roman" w:hAnsi="Times New Roman"/>
                </w:rPr>
                <w:t>Verify print density and clarity. </w:t>
              </w:r>
            </w:hyperlink>
            <w:r w:rsidR="000B2BEF" w:rsidRPr="00A8522B">
              <w:rPr>
                <w:rFonts w:ascii="Times New Roman" w:eastAsia="Times New Roman" w:hAnsi="Times New Roman"/>
              </w:rPr>
              <w:t xml:space="preserve"> </w:t>
            </w:r>
          </w:p>
          <w:p w:rsidR="000B2BEF" w:rsidRPr="000B2BEF" w:rsidRDefault="00BF5226" w:rsidP="00540CAE">
            <w:pPr>
              <w:numPr>
                <w:ilvl w:val="1"/>
                <w:numId w:val="19"/>
              </w:numPr>
              <w:shd w:val="clear" w:color="auto" w:fill="FFFFFF"/>
              <w:spacing w:after="0"/>
              <w:ind w:left="540"/>
              <w:rPr>
                <w:rFonts w:ascii="Times New Roman" w:eastAsia="Times New Roman" w:hAnsi="Times New Roman"/>
              </w:rPr>
            </w:pPr>
            <w:hyperlink r:id="rId72" w:history="1">
              <w:r w:rsidR="000B2BEF" w:rsidRPr="00A8522B">
                <w:rPr>
                  <w:rFonts w:ascii="Times New Roman" w:eastAsia="Times New Roman" w:hAnsi="Times New Roman"/>
                </w:rPr>
                <w:t>Verify registration. </w:t>
              </w:r>
            </w:hyperlink>
            <w:r w:rsidR="000B2BEF" w:rsidRPr="00A8522B">
              <w:rPr>
                <w:rFonts w:ascii="Times New Roman" w:eastAsia="Times New Roman" w:hAnsi="Times New Roman"/>
              </w:rPr>
              <w:t xml:space="preserve"> </w:t>
            </w:r>
          </w:p>
        </w:tc>
        <w:tc>
          <w:tcPr>
            <w:tcW w:w="2499" w:type="dxa"/>
          </w:tcPr>
          <w:p w:rsidR="000B2BEF" w:rsidRPr="00C44E14" w:rsidRDefault="000B2BEF" w:rsidP="008D6425">
            <w:pPr>
              <w:spacing w:line="240" w:lineRule="auto"/>
              <w:rPr>
                <w:b/>
              </w:rPr>
            </w:pPr>
          </w:p>
        </w:tc>
        <w:tc>
          <w:tcPr>
            <w:tcW w:w="1260" w:type="dxa"/>
            <w:gridSpan w:val="2"/>
            <w:shd w:val="clear" w:color="auto" w:fill="auto"/>
          </w:tcPr>
          <w:p w:rsidR="000B2BEF" w:rsidRPr="00C44E14" w:rsidRDefault="000B2BEF" w:rsidP="00CD43AD">
            <w:pPr>
              <w:spacing w:line="240" w:lineRule="auto"/>
              <w:rPr>
                <w:b/>
              </w:rPr>
            </w:pPr>
          </w:p>
        </w:tc>
        <w:tc>
          <w:tcPr>
            <w:tcW w:w="630" w:type="dxa"/>
            <w:shd w:val="clear" w:color="auto" w:fill="auto"/>
          </w:tcPr>
          <w:p w:rsidR="000B2BEF" w:rsidRPr="00C44E14" w:rsidRDefault="000B2BEF" w:rsidP="003B76EF">
            <w:pPr>
              <w:spacing w:line="240" w:lineRule="auto"/>
              <w:rPr>
                <w:b/>
              </w:rPr>
            </w:pPr>
          </w:p>
        </w:tc>
        <w:tc>
          <w:tcPr>
            <w:tcW w:w="1800" w:type="dxa"/>
            <w:shd w:val="clear" w:color="auto" w:fill="auto"/>
          </w:tcPr>
          <w:p w:rsidR="000B2BEF" w:rsidRPr="000B0DF7" w:rsidRDefault="001806C3" w:rsidP="000B0DF7">
            <w:pPr>
              <w:spacing w:after="0"/>
            </w:pPr>
            <w:r w:rsidRPr="000B0DF7">
              <w:t>SL.11-12.4</w:t>
            </w:r>
          </w:p>
        </w:tc>
        <w:tc>
          <w:tcPr>
            <w:tcW w:w="1184" w:type="dxa"/>
            <w:shd w:val="clear" w:color="auto" w:fill="auto"/>
          </w:tcPr>
          <w:p w:rsidR="000B2BEF" w:rsidRPr="00C44E14" w:rsidRDefault="000B2BEF" w:rsidP="00C44E14">
            <w:pPr>
              <w:spacing w:line="240" w:lineRule="auto"/>
              <w:jc w:val="center"/>
              <w:rPr>
                <w:b/>
              </w:rPr>
            </w:pPr>
          </w:p>
        </w:tc>
        <w:tc>
          <w:tcPr>
            <w:tcW w:w="814" w:type="dxa"/>
            <w:shd w:val="clear" w:color="auto" w:fill="auto"/>
          </w:tcPr>
          <w:p w:rsidR="000B2BEF" w:rsidRPr="003B76EF" w:rsidRDefault="00410955" w:rsidP="00286FAE">
            <w:pPr>
              <w:spacing w:line="240" w:lineRule="auto"/>
              <w:jc w:val="center"/>
              <w:rPr>
                <w:b/>
              </w:rPr>
            </w:pPr>
            <w:r>
              <w:rPr>
                <w:b/>
              </w:rPr>
              <w:t>1, 2, 3</w:t>
            </w:r>
          </w:p>
        </w:tc>
      </w:tr>
      <w:tr w:rsidR="000F12AC" w:rsidTr="00B15F2F">
        <w:trPr>
          <w:trHeight w:val="466"/>
        </w:trPr>
        <w:tc>
          <w:tcPr>
            <w:tcW w:w="13176" w:type="dxa"/>
            <w:gridSpan w:val="9"/>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366003" w:rsidRPr="00C44E14" w:rsidRDefault="00366003" w:rsidP="00C44E14">
            <w:pPr>
              <w:spacing w:line="240" w:lineRule="auto"/>
              <w:rPr>
                <w:b/>
              </w:rPr>
            </w:pPr>
          </w:p>
          <w:p w:rsidR="00366003" w:rsidRPr="00C44E14" w:rsidRDefault="00366003" w:rsidP="00C44E14">
            <w:pPr>
              <w:spacing w:line="240" w:lineRule="auto"/>
              <w:rPr>
                <w:b/>
              </w:rPr>
            </w:pPr>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 xml:space="preserve">unit descriptions above </w:t>
            </w:r>
            <w:proofErr w:type="gramStart"/>
            <w:r w:rsidR="00254338" w:rsidRPr="00C44E14">
              <w:rPr>
                <w:b/>
              </w:rPr>
              <w:t>(</w:t>
            </w:r>
            <w:r w:rsidRPr="00C44E14">
              <w:rPr>
                <w:b/>
              </w:rPr>
              <w:t xml:space="preserve"> i.e</w:t>
            </w:r>
            <w:proofErr w:type="gramEnd"/>
            <w:r w:rsidRPr="00C44E14">
              <w:rPr>
                <w:b/>
              </w:rPr>
              <w:t xml:space="preserv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B15F2F">
        <w:trPr>
          <w:trHeight w:val="359"/>
        </w:trPr>
        <w:tc>
          <w:tcPr>
            <w:tcW w:w="828" w:type="dxa"/>
          </w:tcPr>
          <w:p w:rsidR="00321BC1" w:rsidRPr="00C44E14" w:rsidRDefault="00321BC1" w:rsidP="00C44E14">
            <w:pPr>
              <w:spacing w:line="240" w:lineRule="auto"/>
              <w:rPr>
                <w:b/>
              </w:rPr>
            </w:pPr>
            <w:r w:rsidRPr="00C44E14">
              <w:rPr>
                <w:b/>
              </w:rPr>
              <w:t>Obj. #</w:t>
            </w:r>
          </w:p>
        </w:tc>
        <w:tc>
          <w:tcPr>
            <w:tcW w:w="12348" w:type="dxa"/>
            <w:gridSpan w:val="8"/>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B15F2F">
        <w:trPr>
          <w:trHeight w:val="359"/>
        </w:trPr>
        <w:tc>
          <w:tcPr>
            <w:tcW w:w="828" w:type="dxa"/>
          </w:tcPr>
          <w:p w:rsidR="00D2622A" w:rsidRPr="009505D0" w:rsidRDefault="0095725A" w:rsidP="00C44E14">
            <w:pPr>
              <w:spacing w:line="240" w:lineRule="auto"/>
              <w:rPr>
                <w:noProof/>
              </w:rPr>
            </w:pPr>
            <w:r>
              <w:rPr>
                <w:noProof/>
              </w:rPr>
              <w:t>1</w:t>
            </w:r>
          </w:p>
        </w:tc>
        <w:tc>
          <w:tcPr>
            <w:tcW w:w="12348" w:type="dxa"/>
            <w:gridSpan w:val="8"/>
          </w:tcPr>
          <w:p w:rsidR="00D2622A" w:rsidRPr="00D2622A" w:rsidRDefault="0095725A" w:rsidP="00D2622A">
            <w:pPr>
              <w:pStyle w:val="ListParagraph"/>
              <w:numPr>
                <w:ilvl w:val="0"/>
                <w:numId w:val="13"/>
              </w:numPr>
              <w:spacing w:line="240" w:lineRule="auto"/>
              <w:rPr>
                <w:b/>
              </w:rPr>
            </w:pPr>
            <w:r>
              <w:rPr>
                <w:b/>
              </w:rPr>
              <w:t>See Lesson Plan #1 – Screen Printing Safety.</w:t>
            </w:r>
          </w:p>
        </w:tc>
      </w:tr>
      <w:tr w:rsidR="00D2622A" w:rsidTr="00B15F2F">
        <w:trPr>
          <w:trHeight w:val="359"/>
        </w:trPr>
        <w:tc>
          <w:tcPr>
            <w:tcW w:w="828" w:type="dxa"/>
          </w:tcPr>
          <w:p w:rsidR="00D2622A" w:rsidRPr="009505D0" w:rsidRDefault="008F573B" w:rsidP="00C44E14">
            <w:pPr>
              <w:spacing w:line="240" w:lineRule="auto"/>
              <w:rPr>
                <w:noProof/>
              </w:rPr>
            </w:pPr>
            <w:r>
              <w:rPr>
                <w:noProof/>
              </w:rPr>
              <w:t>2</w:t>
            </w:r>
          </w:p>
        </w:tc>
        <w:tc>
          <w:tcPr>
            <w:tcW w:w="12348" w:type="dxa"/>
            <w:gridSpan w:val="8"/>
          </w:tcPr>
          <w:p w:rsidR="00D2622A" w:rsidRDefault="0095725A" w:rsidP="0095725A">
            <w:pPr>
              <w:pStyle w:val="ListParagraph"/>
              <w:numPr>
                <w:ilvl w:val="0"/>
                <w:numId w:val="13"/>
              </w:numPr>
              <w:spacing w:line="240" w:lineRule="auto"/>
              <w:rPr>
                <w:b/>
              </w:rPr>
            </w:pPr>
            <w:r>
              <w:rPr>
                <w:b/>
              </w:rPr>
              <w:t xml:space="preserve"> See Lesson Plan #2a – Preparing the Frame</w:t>
            </w:r>
          </w:p>
          <w:p w:rsidR="0095725A" w:rsidRPr="0095725A" w:rsidRDefault="0095725A" w:rsidP="0095725A">
            <w:pPr>
              <w:pStyle w:val="ListParagraph"/>
              <w:spacing w:line="240" w:lineRule="auto"/>
              <w:ind w:left="360"/>
              <w:rPr>
                <w:b/>
              </w:rPr>
            </w:pPr>
            <w:r>
              <w:rPr>
                <w:b/>
              </w:rPr>
              <w:t>See Lesson Plan #2b – Preparing a Screen</w:t>
            </w:r>
          </w:p>
        </w:tc>
      </w:tr>
      <w:tr w:rsidR="00D2622A" w:rsidTr="00B15F2F">
        <w:trPr>
          <w:trHeight w:val="359"/>
        </w:trPr>
        <w:tc>
          <w:tcPr>
            <w:tcW w:w="828" w:type="dxa"/>
          </w:tcPr>
          <w:p w:rsidR="00D2622A" w:rsidRPr="009505D0" w:rsidRDefault="00455123" w:rsidP="00C44E14">
            <w:pPr>
              <w:spacing w:line="240" w:lineRule="auto"/>
              <w:rPr>
                <w:noProof/>
              </w:rPr>
            </w:pPr>
            <w:r>
              <w:rPr>
                <w:noProof/>
              </w:rPr>
              <w:t>3</w:t>
            </w:r>
          </w:p>
        </w:tc>
        <w:tc>
          <w:tcPr>
            <w:tcW w:w="12348" w:type="dxa"/>
            <w:gridSpan w:val="8"/>
          </w:tcPr>
          <w:p w:rsidR="00D2622A" w:rsidRPr="00455123" w:rsidRDefault="00455123" w:rsidP="00455123">
            <w:pPr>
              <w:pStyle w:val="ListParagraph"/>
              <w:numPr>
                <w:ilvl w:val="0"/>
                <w:numId w:val="13"/>
              </w:numPr>
              <w:spacing w:line="240" w:lineRule="auto"/>
              <w:rPr>
                <w:b/>
              </w:rPr>
            </w:pPr>
            <w:r>
              <w:rPr>
                <w:b/>
              </w:rPr>
              <w:t xml:space="preserve"> See Lesson Plan #3 – Stencil Systems</w:t>
            </w:r>
          </w:p>
        </w:tc>
      </w:tr>
      <w:tr w:rsidR="004900BD" w:rsidTr="00B15F2F">
        <w:trPr>
          <w:trHeight w:val="359"/>
        </w:trPr>
        <w:tc>
          <w:tcPr>
            <w:tcW w:w="828" w:type="dxa"/>
          </w:tcPr>
          <w:p w:rsidR="004900BD" w:rsidRDefault="00492A35" w:rsidP="00C44E14">
            <w:pPr>
              <w:spacing w:line="240" w:lineRule="auto"/>
              <w:rPr>
                <w:noProof/>
              </w:rPr>
            </w:pPr>
            <w:r>
              <w:rPr>
                <w:noProof/>
              </w:rPr>
              <w:t>4</w:t>
            </w:r>
          </w:p>
        </w:tc>
        <w:tc>
          <w:tcPr>
            <w:tcW w:w="12348" w:type="dxa"/>
            <w:gridSpan w:val="8"/>
          </w:tcPr>
          <w:p w:rsidR="004900BD" w:rsidRDefault="00416CC3" w:rsidP="00455123">
            <w:pPr>
              <w:pStyle w:val="ListParagraph"/>
              <w:numPr>
                <w:ilvl w:val="0"/>
                <w:numId w:val="13"/>
              </w:numPr>
              <w:spacing w:line="240" w:lineRule="auto"/>
              <w:rPr>
                <w:b/>
              </w:rPr>
            </w:pPr>
            <w:r>
              <w:rPr>
                <w:b/>
              </w:rPr>
              <w:t>See Lesson Plan #4 – Print Production</w:t>
            </w:r>
          </w:p>
        </w:tc>
      </w:tr>
      <w:tr w:rsidR="004900BD" w:rsidTr="00B15F2F">
        <w:trPr>
          <w:trHeight w:val="359"/>
        </w:trPr>
        <w:tc>
          <w:tcPr>
            <w:tcW w:w="828" w:type="dxa"/>
          </w:tcPr>
          <w:p w:rsidR="004900BD" w:rsidRDefault="00492A35" w:rsidP="00C44E14">
            <w:pPr>
              <w:spacing w:line="240" w:lineRule="auto"/>
              <w:rPr>
                <w:noProof/>
              </w:rPr>
            </w:pPr>
            <w:r>
              <w:rPr>
                <w:noProof/>
              </w:rPr>
              <w:t>5</w:t>
            </w:r>
          </w:p>
        </w:tc>
        <w:tc>
          <w:tcPr>
            <w:tcW w:w="12348" w:type="dxa"/>
            <w:gridSpan w:val="8"/>
          </w:tcPr>
          <w:p w:rsidR="004900BD" w:rsidRDefault="00416CC3" w:rsidP="00455123">
            <w:pPr>
              <w:pStyle w:val="ListParagraph"/>
              <w:numPr>
                <w:ilvl w:val="0"/>
                <w:numId w:val="13"/>
              </w:numPr>
              <w:spacing w:line="240" w:lineRule="auto"/>
              <w:rPr>
                <w:b/>
              </w:rPr>
            </w:pPr>
            <w:r>
              <w:rPr>
                <w:b/>
              </w:rPr>
              <w:t>See Lesson Plan #5 – Clean-up Process</w:t>
            </w:r>
          </w:p>
        </w:tc>
      </w:tr>
      <w:tr w:rsidR="004900BD" w:rsidTr="00B15F2F">
        <w:trPr>
          <w:trHeight w:val="359"/>
        </w:trPr>
        <w:tc>
          <w:tcPr>
            <w:tcW w:w="828" w:type="dxa"/>
          </w:tcPr>
          <w:p w:rsidR="004900BD" w:rsidRDefault="00492A35" w:rsidP="00C44E14">
            <w:pPr>
              <w:spacing w:line="240" w:lineRule="auto"/>
              <w:rPr>
                <w:noProof/>
              </w:rPr>
            </w:pPr>
            <w:r>
              <w:rPr>
                <w:noProof/>
              </w:rPr>
              <w:lastRenderedPageBreak/>
              <w:t>6</w:t>
            </w:r>
          </w:p>
        </w:tc>
        <w:tc>
          <w:tcPr>
            <w:tcW w:w="12348" w:type="dxa"/>
            <w:gridSpan w:val="8"/>
          </w:tcPr>
          <w:p w:rsidR="004900BD" w:rsidRDefault="00416CC3" w:rsidP="00455123">
            <w:pPr>
              <w:pStyle w:val="ListParagraph"/>
              <w:numPr>
                <w:ilvl w:val="0"/>
                <w:numId w:val="13"/>
              </w:numPr>
              <w:spacing w:line="240" w:lineRule="auto"/>
              <w:rPr>
                <w:b/>
              </w:rPr>
            </w:pPr>
            <w:r>
              <w:rPr>
                <w:b/>
              </w:rPr>
              <w:t>See Lesson Plan #6 – Quality Control</w:t>
            </w:r>
          </w:p>
        </w:tc>
      </w:tr>
      <w:tr w:rsidR="00254338" w:rsidTr="00B15F2F">
        <w:trPr>
          <w:trHeight w:val="466"/>
        </w:trPr>
        <w:tc>
          <w:tcPr>
            <w:tcW w:w="828" w:type="dxa"/>
          </w:tcPr>
          <w:p w:rsidR="00254338" w:rsidRPr="00C44E14" w:rsidRDefault="001B1672" w:rsidP="00C44E14">
            <w:pPr>
              <w:spacing w:line="240" w:lineRule="auto"/>
              <w:rPr>
                <w:b/>
              </w:rPr>
            </w:pPr>
            <w:r w:rsidRPr="00C44E14">
              <w:rPr>
                <w:b/>
              </w:rPr>
              <w:t>Obj. #</w:t>
            </w:r>
          </w:p>
        </w:tc>
        <w:tc>
          <w:tcPr>
            <w:tcW w:w="12348" w:type="dxa"/>
            <w:gridSpan w:val="8"/>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3A7E69" w:rsidTr="00B15F2F">
        <w:trPr>
          <w:trHeight w:val="466"/>
        </w:trPr>
        <w:tc>
          <w:tcPr>
            <w:tcW w:w="828" w:type="dxa"/>
          </w:tcPr>
          <w:p w:rsidR="003A7E69" w:rsidRPr="009505D0" w:rsidRDefault="0095725A" w:rsidP="00C44E14">
            <w:pPr>
              <w:spacing w:line="240" w:lineRule="auto"/>
              <w:rPr>
                <w:noProof/>
              </w:rPr>
            </w:pPr>
            <w:r>
              <w:rPr>
                <w:noProof/>
              </w:rPr>
              <w:t>1</w:t>
            </w:r>
          </w:p>
        </w:tc>
        <w:tc>
          <w:tcPr>
            <w:tcW w:w="12348" w:type="dxa"/>
            <w:gridSpan w:val="8"/>
          </w:tcPr>
          <w:p w:rsidR="003A7E69" w:rsidRPr="00B555B3" w:rsidRDefault="0095725A" w:rsidP="00B555B3">
            <w:pPr>
              <w:pStyle w:val="ListParagraph"/>
              <w:numPr>
                <w:ilvl w:val="0"/>
                <w:numId w:val="18"/>
              </w:numPr>
              <w:spacing w:line="240" w:lineRule="auto"/>
              <w:rPr>
                <w:b/>
              </w:rPr>
            </w:pPr>
            <w:r w:rsidRPr="00B555B3">
              <w:rPr>
                <w:b/>
              </w:rPr>
              <w:t xml:space="preserve"> See Lesson Plan #1 – Screen Printing Safety.</w:t>
            </w:r>
          </w:p>
        </w:tc>
      </w:tr>
      <w:tr w:rsidR="003A7E69" w:rsidTr="00B15F2F">
        <w:trPr>
          <w:trHeight w:val="466"/>
        </w:trPr>
        <w:tc>
          <w:tcPr>
            <w:tcW w:w="828" w:type="dxa"/>
          </w:tcPr>
          <w:p w:rsidR="003A7E69" w:rsidRPr="009505D0" w:rsidRDefault="008F573B" w:rsidP="00C44E14">
            <w:pPr>
              <w:spacing w:line="240" w:lineRule="auto"/>
              <w:rPr>
                <w:noProof/>
              </w:rPr>
            </w:pPr>
            <w:r>
              <w:rPr>
                <w:noProof/>
              </w:rPr>
              <w:t>2</w:t>
            </w:r>
          </w:p>
        </w:tc>
        <w:tc>
          <w:tcPr>
            <w:tcW w:w="12348" w:type="dxa"/>
            <w:gridSpan w:val="8"/>
          </w:tcPr>
          <w:p w:rsidR="008F573B" w:rsidRDefault="008F573B" w:rsidP="00B555B3">
            <w:pPr>
              <w:pStyle w:val="ListParagraph"/>
              <w:numPr>
                <w:ilvl w:val="0"/>
                <w:numId w:val="18"/>
              </w:numPr>
              <w:spacing w:line="240" w:lineRule="auto"/>
              <w:rPr>
                <w:b/>
              </w:rPr>
            </w:pPr>
            <w:r>
              <w:rPr>
                <w:b/>
              </w:rPr>
              <w:t>See Lesson Plan #2a – Preparing the Frame</w:t>
            </w:r>
          </w:p>
          <w:p w:rsidR="003A7E69" w:rsidRPr="00C44E14" w:rsidRDefault="008F573B" w:rsidP="008F573B">
            <w:pPr>
              <w:pStyle w:val="ListParagraph"/>
              <w:spacing w:line="240" w:lineRule="auto"/>
              <w:rPr>
                <w:b/>
              </w:rPr>
            </w:pPr>
            <w:r>
              <w:rPr>
                <w:b/>
              </w:rPr>
              <w:t>See Lesson Plan #2b – Preparing a Screen</w:t>
            </w:r>
          </w:p>
        </w:tc>
      </w:tr>
      <w:tr w:rsidR="003A7E69" w:rsidTr="00B15F2F">
        <w:trPr>
          <w:trHeight w:val="466"/>
        </w:trPr>
        <w:tc>
          <w:tcPr>
            <w:tcW w:w="828" w:type="dxa"/>
          </w:tcPr>
          <w:p w:rsidR="003A7E69" w:rsidRPr="009505D0" w:rsidRDefault="00455123" w:rsidP="00C44E14">
            <w:pPr>
              <w:spacing w:line="240" w:lineRule="auto"/>
              <w:rPr>
                <w:noProof/>
              </w:rPr>
            </w:pPr>
            <w:r>
              <w:rPr>
                <w:noProof/>
              </w:rPr>
              <w:t>3</w:t>
            </w:r>
          </w:p>
        </w:tc>
        <w:tc>
          <w:tcPr>
            <w:tcW w:w="12348" w:type="dxa"/>
            <w:gridSpan w:val="8"/>
          </w:tcPr>
          <w:p w:rsidR="003A7E69" w:rsidRPr="00B555B3" w:rsidRDefault="00455123" w:rsidP="00B555B3">
            <w:pPr>
              <w:pStyle w:val="ListParagraph"/>
              <w:numPr>
                <w:ilvl w:val="0"/>
                <w:numId w:val="18"/>
              </w:numPr>
              <w:spacing w:line="240" w:lineRule="auto"/>
              <w:rPr>
                <w:b/>
              </w:rPr>
            </w:pPr>
            <w:r w:rsidRPr="00B555B3">
              <w:rPr>
                <w:b/>
              </w:rPr>
              <w:t>See Lesson Plan #3 – Stencil Systems</w:t>
            </w:r>
          </w:p>
        </w:tc>
      </w:tr>
      <w:tr w:rsidR="00492A35" w:rsidTr="00B15F2F">
        <w:trPr>
          <w:trHeight w:val="466"/>
        </w:trPr>
        <w:tc>
          <w:tcPr>
            <w:tcW w:w="828" w:type="dxa"/>
          </w:tcPr>
          <w:p w:rsidR="00492A35" w:rsidRDefault="00492A35" w:rsidP="00D056ED">
            <w:pPr>
              <w:spacing w:line="240" w:lineRule="auto"/>
              <w:rPr>
                <w:noProof/>
              </w:rPr>
            </w:pPr>
            <w:r>
              <w:rPr>
                <w:noProof/>
              </w:rPr>
              <w:t>4</w:t>
            </w:r>
          </w:p>
        </w:tc>
        <w:tc>
          <w:tcPr>
            <w:tcW w:w="12348" w:type="dxa"/>
            <w:gridSpan w:val="8"/>
          </w:tcPr>
          <w:p w:rsidR="00492A35" w:rsidRPr="00B555B3" w:rsidRDefault="00492A35" w:rsidP="00B555B3">
            <w:pPr>
              <w:pStyle w:val="ListParagraph"/>
              <w:numPr>
                <w:ilvl w:val="0"/>
                <w:numId w:val="17"/>
              </w:numPr>
              <w:spacing w:line="240" w:lineRule="auto"/>
              <w:rPr>
                <w:b/>
              </w:rPr>
            </w:pPr>
            <w:r w:rsidRPr="00B555B3">
              <w:rPr>
                <w:b/>
              </w:rPr>
              <w:t>See Lesson Plan #4 – Print Production</w:t>
            </w:r>
          </w:p>
        </w:tc>
      </w:tr>
      <w:tr w:rsidR="00492A35" w:rsidTr="00B15F2F">
        <w:trPr>
          <w:trHeight w:val="466"/>
        </w:trPr>
        <w:tc>
          <w:tcPr>
            <w:tcW w:w="828" w:type="dxa"/>
          </w:tcPr>
          <w:p w:rsidR="00492A35" w:rsidRDefault="00492A35" w:rsidP="00D056ED">
            <w:pPr>
              <w:spacing w:line="240" w:lineRule="auto"/>
              <w:rPr>
                <w:noProof/>
              </w:rPr>
            </w:pPr>
            <w:r>
              <w:rPr>
                <w:noProof/>
              </w:rPr>
              <w:t>5</w:t>
            </w:r>
          </w:p>
        </w:tc>
        <w:tc>
          <w:tcPr>
            <w:tcW w:w="12348" w:type="dxa"/>
            <w:gridSpan w:val="8"/>
          </w:tcPr>
          <w:p w:rsidR="00492A35" w:rsidRDefault="00492A35" w:rsidP="00B555B3">
            <w:pPr>
              <w:pStyle w:val="ListParagraph"/>
              <w:numPr>
                <w:ilvl w:val="0"/>
                <w:numId w:val="17"/>
              </w:numPr>
              <w:spacing w:line="240" w:lineRule="auto"/>
              <w:rPr>
                <w:b/>
              </w:rPr>
            </w:pPr>
            <w:r>
              <w:rPr>
                <w:b/>
              </w:rPr>
              <w:t>See Lesson Plan #5 – Clean-up Process</w:t>
            </w:r>
          </w:p>
        </w:tc>
      </w:tr>
      <w:tr w:rsidR="00492A35" w:rsidTr="00B15F2F">
        <w:trPr>
          <w:trHeight w:val="466"/>
        </w:trPr>
        <w:tc>
          <w:tcPr>
            <w:tcW w:w="828" w:type="dxa"/>
          </w:tcPr>
          <w:p w:rsidR="00492A35" w:rsidRDefault="00492A35" w:rsidP="00D056ED">
            <w:pPr>
              <w:spacing w:line="240" w:lineRule="auto"/>
              <w:rPr>
                <w:noProof/>
              </w:rPr>
            </w:pPr>
            <w:r>
              <w:rPr>
                <w:noProof/>
              </w:rPr>
              <w:t>6</w:t>
            </w:r>
          </w:p>
        </w:tc>
        <w:tc>
          <w:tcPr>
            <w:tcW w:w="12348" w:type="dxa"/>
            <w:gridSpan w:val="8"/>
          </w:tcPr>
          <w:p w:rsidR="00492A35" w:rsidRDefault="00492A35" w:rsidP="00B555B3">
            <w:pPr>
              <w:pStyle w:val="ListParagraph"/>
              <w:numPr>
                <w:ilvl w:val="0"/>
                <w:numId w:val="17"/>
              </w:numPr>
              <w:spacing w:line="240" w:lineRule="auto"/>
              <w:rPr>
                <w:b/>
              </w:rPr>
            </w:pPr>
            <w:r>
              <w:rPr>
                <w:b/>
              </w:rPr>
              <w:t>See Lesson Plan #6 – Quality Control</w:t>
            </w:r>
          </w:p>
        </w:tc>
      </w:tr>
      <w:tr w:rsidR="000F47EE" w:rsidTr="00B15F2F">
        <w:trPr>
          <w:trHeight w:val="466"/>
        </w:trPr>
        <w:tc>
          <w:tcPr>
            <w:tcW w:w="13176" w:type="dxa"/>
            <w:gridSpan w:val="9"/>
          </w:tcPr>
          <w:p w:rsidR="000F47EE" w:rsidRDefault="000F47EE" w:rsidP="00C44E14">
            <w:pPr>
              <w:spacing w:line="240" w:lineRule="auto"/>
              <w:rPr>
                <w:b/>
              </w:rPr>
            </w:pPr>
            <w:r w:rsidRPr="00C44E14">
              <w:rPr>
                <w:b/>
              </w:rPr>
              <w:t>UNIT RESOURCES:</w:t>
            </w:r>
            <w:r w:rsidR="001B1672" w:rsidRPr="00C44E14">
              <w:rPr>
                <w:b/>
              </w:rPr>
              <w:t xml:space="preserve"> (include internet addresses for linking)</w:t>
            </w:r>
          </w:p>
          <w:p w:rsidR="000F47EE" w:rsidRPr="00C44E14" w:rsidRDefault="000F47EE" w:rsidP="00BC4316">
            <w:pPr>
              <w:spacing w:line="240" w:lineRule="auto"/>
              <w:rPr>
                <w:b/>
              </w:rPr>
            </w:pPr>
          </w:p>
        </w:tc>
      </w:tr>
    </w:tbl>
    <w:p w:rsidR="00FD5A4D" w:rsidRPr="00323BA3" w:rsidRDefault="00FD5A4D" w:rsidP="00BC4316">
      <w:pPr>
        <w:rPr>
          <w:color w:val="FF0000"/>
        </w:rPr>
      </w:pPr>
    </w:p>
    <w:sectPr w:rsidR="00FD5A4D" w:rsidRPr="00323BA3" w:rsidSect="0072740F">
      <w:headerReference w:type="default" r:id="rId73"/>
      <w:footerReference w:type="default" r:id="rId74"/>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ED" w:rsidRDefault="004A65ED" w:rsidP="00FD5A4D">
      <w:pPr>
        <w:spacing w:after="0" w:line="240" w:lineRule="auto"/>
      </w:pPr>
      <w:r>
        <w:separator/>
      </w:r>
    </w:p>
  </w:endnote>
  <w:endnote w:type="continuationSeparator" w:id="0">
    <w:p w:rsidR="004A65ED" w:rsidRDefault="004A65ED" w:rsidP="00FD5A4D">
      <w:pPr>
        <w:spacing w:after="0" w:line="240" w:lineRule="auto"/>
      </w:pPr>
      <w:r>
        <w:continuationSeparator/>
      </w:r>
    </w:p>
  </w:endnote>
  <w:endnote w:type="continuationNotice" w:id="1">
    <w:p w:rsidR="004A65ED" w:rsidRDefault="004A6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0B" w:rsidRDefault="0094250B" w:rsidP="001731D1">
    <w:pPr>
      <w:pStyle w:val="Footer"/>
      <w:jc w:val="center"/>
    </w:pPr>
    <w:r>
      <w:t xml:space="preserve">2011    </w:t>
    </w:r>
    <w:r>
      <w:tab/>
      <w:t>Missouri Department of Elementary and Secondary Education</w:t>
    </w:r>
    <w:r>
      <w:tab/>
    </w:r>
    <w:r>
      <w:tab/>
      <w:t xml:space="preserve">Page </w:t>
    </w:r>
    <w:r w:rsidR="000E2A55">
      <w:rPr>
        <w:b/>
        <w:sz w:val="24"/>
        <w:szCs w:val="24"/>
      </w:rPr>
      <w:fldChar w:fldCharType="begin"/>
    </w:r>
    <w:r>
      <w:rPr>
        <w:b/>
      </w:rPr>
      <w:instrText xml:space="preserve"> PAGE </w:instrText>
    </w:r>
    <w:r w:rsidR="000E2A55">
      <w:rPr>
        <w:b/>
        <w:sz w:val="24"/>
        <w:szCs w:val="24"/>
      </w:rPr>
      <w:fldChar w:fldCharType="separate"/>
    </w:r>
    <w:r w:rsidR="00BF5226">
      <w:rPr>
        <w:b/>
        <w:noProof/>
      </w:rPr>
      <w:t>2</w:t>
    </w:r>
    <w:r w:rsidR="000E2A55">
      <w:rPr>
        <w:b/>
        <w:sz w:val="24"/>
        <w:szCs w:val="24"/>
      </w:rPr>
      <w:fldChar w:fldCharType="end"/>
    </w:r>
    <w:r>
      <w:t xml:space="preserve"> of </w:t>
    </w:r>
    <w:r w:rsidR="000E2A55">
      <w:rPr>
        <w:b/>
        <w:sz w:val="24"/>
        <w:szCs w:val="24"/>
      </w:rPr>
      <w:fldChar w:fldCharType="begin"/>
    </w:r>
    <w:r>
      <w:rPr>
        <w:b/>
      </w:rPr>
      <w:instrText xml:space="preserve"> NUMPAGES  </w:instrText>
    </w:r>
    <w:r w:rsidR="000E2A55">
      <w:rPr>
        <w:b/>
        <w:sz w:val="24"/>
        <w:szCs w:val="24"/>
      </w:rPr>
      <w:fldChar w:fldCharType="separate"/>
    </w:r>
    <w:r w:rsidR="00BF5226">
      <w:rPr>
        <w:b/>
        <w:noProof/>
      </w:rPr>
      <w:t>6</w:t>
    </w:r>
    <w:r w:rsidR="000E2A55">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ED" w:rsidRDefault="004A65ED" w:rsidP="00FD5A4D">
      <w:pPr>
        <w:spacing w:after="0" w:line="240" w:lineRule="auto"/>
      </w:pPr>
      <w:r>
        <w:separator/>
      </w:r>
    </w:p>
  </w:footnote>
  <w:footnote w:type="continuationSeparator" w:id="0">
    <w:p w:rsidR="004A65ED" w:rsidRDefault="004A65ED" w:rsidP="00FD5A4D">
      <w:pPr>
        <w:spacing w:after="0" w:line="240" w:lineRule="auto"/>
      </w:pPr>
      <w:r>
        <w:continuationSeparator/>
      </w:r>
    </w:p>
  </w:footnote>
  <w:footnote w:type="continuationNotice" w:id="1">
    <w:p w:rsidR="004A65ED" w:rsidRDefault="004A65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0B" w:rsidRPr="006D3450" w:rsidRDefault="0094250B" w:rsidP="00FD5A4D">
    <w:pPr>
      <w:pStyle w:val="Header"/>
      <w:jc w:val="center"/>
      <w:rPr>
        <w:b/>
        <w:sz w:val="24"/>
        <w:szCs w:val="24"/>
      </w:rPr>
    </w:pPr>
    <w:r>
      <w:rPr>
        <w:b/>
        <w:sz w:val="24"/>
        <w:szCs w:val="24"/>
      </w:rPr>
      <w:t xml:space="preserve"> DESE Model Curriculum </w:t>
    </w:r>
  </w:p>
  <w:p w:rsidR="0094250B" w:rsidRDefault="0015225E" w:rsidP="003A33BF">
    <w:pPr>
      <w:pStyle w:val="Header"/>
      <w:tabs>
        <w:tab w:val="left" w:pos="8550"/>
        <w:tab w:val="left" w:pos="8640"/>
      </w:tabs>
    </w:pPr>
    <w:r>
      <w:t xml:space="preserve">GRADE LEVEL/UNIT TITLE:    </w:t>
    </w:r>
    <w:r w:rsidR="00895C4B">
      <w:t>11-12/Screen Printing</w:t>
    </w:r>
    <w:r>
      <w:t xml:space="preserve"> </w:t>
    </w:r>
    <w:r w:rsidR="00895C4B">
      <w:t xml:space="preserve">       </w:t>
    </w:r>
    <w:r>
      <w:tab/>
    </w:r>
    <w:r>
      <w:tab/>
    </w:r>
    <w:r w:rsidR="003A33BF">
      <w:t xml:space="preserve">Course Code: </w:t>
    </w:r>
    <w:proofErr w:type="gramStart"/>
    <w:r w:rsidR="003A33BF">
      <w:t>171900  CIP</w:t>
    </w:r>
    <w:proofErr w:type="gramEnd"/>
    <w:r w:rsidR="003A33BF">
      <w:t xml:space="preserve"> Code: 10.0301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B0E7E"/>
    <w:multiLevelType w:val="multilevel"/>
    <w:tmpl w:val="31481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7129B6"/>
    <w:multiLevelType w:val="hybridMultilevel"/>
    <w:tmpl w:val="9D8A2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D1CF9"/>
    <w:multiLevelType w:val="hybridMultilevel"/>
    <w:tmpl w:val="728012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E52B0C"/>
    <w:multiLevelType w:val="hybridMultilevel"/>
    <w:tmpl w:val="FA9A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EC1EAD"/>
    <w:multiLevelType w:val="hybridMultilevel"/>
    <w:tmpl w:val="11181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EB68F5"/>
    <w:multiLevelType w:val="hybridMultilevel"/>
    <w:tmpl w:val="B602D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3"/>
  </w:num>
  <w:num w:numId="4">
    <w:abstractNumId w:val="8"/>
  </w:num>
  <w:num w:numId="5">
    <w:abstractNumId w:val="12"/>
  </w:num>
  <w:num w:numId="6">
    <w:abstractNumId w:val="4"/>
  </w:num>
  <w:num w:numId="7">
    <w:abstractNumId w:val="10"/>
  </w:num>
  <w:num w:numId="8">
    <w:abstractNumId w:val="16"/>
  </w:num>
  <w:num w:numId="9">
    <w:abstractNumId w:val="3"/>
  </w:num>
  <w:num w:numId="10">
    <w:abstractNumId w:val="2"/>
  </w:num>
  <w:num w:numId="11">
    <w:abstractNumId w:val="15"/>
  </w:num>
  <w:num w:numId="12">
    <w:abstractNumId w:val="9"/>
  </w:num>
  <w:num w:numId="13">
    <w:abstractNumId w:val="5"/>
  </w:num>
  <w:num w:numId="14">
    <w:abstractNumId w:val="1"/>
  </w:num>
  <w:num w:numId="15">
    <w:abstractNumId w:val="14"/>
  </w:num>
  <w:num w:numId="16">
    <w:abstractNumId w:val="11"/>
  </w:num>
  <w:num w:numId="17">
    <w:abstractNumId w:val="7"/>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drawingGridHorizontalSpacing w:val="110"/>
  <w:displayHorizontalDrawingGridEvery w:val="2"/>
  <w:characterSpacingControl w:val="doNotCompress"/>
  <w:hdrShapeDefaults>
    <o:shapedefaults v:ext="edit" spidmax="32769">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14F4B"/>
    <w:rsid w:val="000553C2"/>
    <w:rsid w:val="0006040E"/>
    <w:rsid w:val="00075C23"/>
    <w:rsid w:val="000B0DF7"/>
    <w:rsid w:val="000B1A54"/>
    <w:rsid w:val="000B2BEF"/>
    <w:rsid w:val="000E2A55"/>
    <w:rsid w:val="000E2AB8"/>
    <w:rsid w:val="000F12AC"/>
    <w:rsid w:val="000F47EE"/>
    <w:rsid w:val="001270A2"/>
    <w:rsid w:val="0013604E"/>
    <w:rsid w:val="0015225E"/>
    <w:rsid w:val="001522D0"/>
    <w:rsid w:val="001731D1"/>
    <w:rsid w:val="001806C3"/>
    <w:rsid w:val="001B1672"/>
    <w:rsid w:val="001B3773"/>
    <w:rsid w:val="001C64E7"/>
    <w:rsid w:val="001D4844"/>
    <w:rsid w:val="001F3297"/>
    <w:rsid w:val="001F775C"/>
    <w:rsid w:val="00200207"/>
    <w:rsid w:val="0020289B"/>
    <w:rsid w:val="00215B8B"/>
    <w:rsid w:val="00220383"/>
    <w:rsid w:val="00223F54"/>
    <w:rsid w:val="00224390"/>
    <w:rsid w:val="002316F3"/>
    <w:rsid w:val="00233170"/>
    <w:rsid w:val="00254338"/>
    <w:rsid w:val="00271395"/>
    <w:rsid w:val="00282F70"/>
    <w:rsid w:val="00286FAE"/>
    <w:rsid w:val="00296D32"/>
    <w:rsid w:val="002B5FEC"/>
    <w:rsid w:val="002C16F9"/>
    <w:rsid w:val="00316137"/>
    <w:rsid w:val="00321BC1"/>
    <w:rsid w:val="00323492"/>
    <w:rsid w:val="00323BA3"/>
    <w:rsid w:val="00342621"/>
    <w:rsid w:val="00355765"/>
    <w:rsid w:val="00357947"/>
    <w:rsid w:val="0036219C"/>
    <w:rsid w:val="00366003"/>
    <w:rsid w:val="00391632"/>
    <w:rsid w:val="003A33BF"/>
    <w:rsid w:val="003A7E69"/>
    <w:rsid w:val="003B76EF"/>
    <w:rsid w:val="003F192D"/>
    <w:rsid w:val="003F1F66"/>
    <w:rsid w:val="003F2967"/>
    <w:rsid w:val="00410955"/>
    <w:rsid w:val="00416CC3"/>
    <w:rsid w:val="00452C11"/>
    <w:rsid w:val="00455123"/>
    <w:rsid w:val="004633F6"/>
    <w:rsid w:val="00467E84"/>
    <w:rsid w:val="004871C5"/>
    <w:rsid w:val="004900BD"/>
    <w:rsid w:val="00492A35"/>
    <w:rsid w:val="004A65ED"/>
    <w:rsid w:val="004E48C1"/>
    <w:rsid w:val="00512EFC"/>
    <w:rsid w:val="00522002"/>
    <w:rsid w:val="00526777"/>
    <w:rsid w:val="00540CAE"/>
    <w:rsid w:val="00565E8C"/>
    <w:rsid w:val="00574E3C"/>
    <w:rsid w:val="005940E9"/>
    <w:rsid w:val="005D5AA1"/>
    <w:rsid w:val="00607AF8"/>
    <w:rsid w:val="00621267"/>
    <w:rsid w:val="006569A4"/>
    <w:rsid w:val="00695161"/>
    <w:rsid w:val="006D1739"/>
    <w:rsid w:val="006E2402"/>
    <w:rsid w:val="006E7A3D"/>
    <w:rsid w:val="00703F58"/>
    <w:rsid w:val="0072740F"/>
    <w:rsid w:val="007307B2"/>
    <w:rsid w:val="0073478C"/>
    <w:rsid w:val="00745103"/>
    <w:rsid w:val="00751B9E"/>
    <w:rsid w:val="00787783"/>
    <w:rsid w:val="007900B4"/>
    <w:rsid w:val="007A4E95"/>
    <w:rsid w:val="008057B5"/>
    <w:rsid w:val="008322A8"/>
    <w:rsid w:val="00845D03"/>
    <w:rsid w:val="0086478D"/>
    <w:rsid w:val="00895C4B"/>
    <w:rsid w:val="008B1BC2"/>
    <w:rsid w:val="008B5FD1"/>
    <w:rsid w:val="008B69A1"/>
    <w:rsid w:val="008D6425"/>
    <w:rsid w:val="008E66A3"/>
    <w:rsid w:val="008F573B"/>
    <w:rsid w:val="00917334"/>
    <w:rsid w:val="0094250B"/>
    <w:rsid w:val="009505D0"/>
    <w:rsid w:val="0095725A"/>
    <w:rsid w:val="0097758C"/>
    <w:rsid w:val="009C2B9E"/>
    <w:rsid w:val="00A33DF8"/>
    <w:rsid w:val="00A50235"/>
    <w:rsid w:val="00A5553E"/>
    <w:rsid w:val="00AC243F"/>
    <w:rsid w:val="00AD2BBC"/>
    <w:rsid w:val="00B05A7F"/>
    <w:rsid w:val="00B13A4E"/>
    <w:rsid w:val="00B15F2F"/>
    <w:rsid w:val="00B52FD3"/>
    <w:rsid w:val="00B555B3"/>
    <w:rsid w:val="00B775F9"/>
    <w:rsid w:val="00BB21C0"/>
    <w:rsid w:val="00BB7AD7"/>
    <w:rsid w:val="00BC09A6"/>
    <w:rsid w:val="00BC4316"/>
    <w:rsid w:val="00BF5226"/>
    <w:rsid w:val="00C10270"/>
    <w:rsid w:val="00C107D5"/>
    <w:rsid w:val="00C131A8"/>
    <w:rsid w:val="00C15E0C"/>
    <w:rsid w:val="00C303BA"/>
    <w:rsid w:val="00C44E14"/>
    <w:rsid w:val="00C70F0A"/>
    <w:rsid w:val="00C839E4"/>
    <w:rsid w:val="00CA4032"/>
    <w:rsid w:val="00CD3B25"/>
    <w:rsid w:val="00CD43AD"/>
    <w:rsid w:val="00CE3449"/>
    <w:rsid w:val="00D01C5F"/>
    <w:rsid w:val="00D12505"/>
    <w:rsid w:val="00D2622A"/>
    <w:rsid w:val="00D35DED"/>
    <w:rsid w:val="00D56C18"/>
    <w:rsid w:val="00D57E50"/>
    <w:rsid w:val="00D778E5"/>
    <w:rsid w:val="00DC5E54"/>
    <w:rsid w:val="00DD40DF"/>
    <w:rsid w:val="00DF1EA4"/>
    <w:rsid w:val="00E15DC4"/>
    <w:rsid w:val="00E215AA"/>
    <w:rsid w:val="00E372C1"/>
    <w:rsid w:val="00E55D0C"/>
    <w:rsid w:val="00E5640C"/>
    <w:rsid w:val="00E82EFB"/>
    <w:rsid w:val="00F072CD"/>
    <w:rsid w:val="00F25111"/>
    <w:rsid w:val="00F65B3E"/>
    <w:rsid w:val="00F815CD"/>
    <w:rsid w:val="00FA08B5"/>
    <w:rsid w:val="00FD1178"/>
    <w:rsid w:val="00FD5A4D"/>
    <w:rsid w:val="00FE652E"/>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ssouricareered.org/curr_pro/results/line_item/?program_area_id=29&amp;subcompetency=2787" TargetMode="External"/><Relationship Id="rId18" Type="http://schemas.openxmlformats.org/officeDocument/2006/relationships/hyperlink" Target="http://missouricareered.org/curr_pro/results/line_item/?program_area_id=29&amp;subcompetency=2791" TargetMode="External"/><Relationship Id="rId26" Type="http://schemas.openxmlformats.org/officeDocument/2006/relationships/hyperlink" Target="http://missouricareered.org/curr_pro/results/line_item/?program_area_id=29&amp;subcompetency=2798" TargetMode="External"/><Relationship Id="rId39" Type="http://schemas.openxmlformats.org/officeDocument/2006/relationships/hyperlink" Target="http://missouricareered.org/curr_pro/results/line_item/?program_area_id=29&amp;subcompetency=2810" TargetMode="External"/><Relationship Id="rId21" Type="http://schemas.openxmlformats.org/officeDocument/2006/relationships/hyperlink" Target="http://missouricareered.org/curr_pro/results/line_item/?program_area_id=29&amp;subcompetency=2794" TargetMode="External"/><Relationship Id="rId34" Type="http://schemas.openxmlformats.org/officeDocument/2006/relationships/hyperlink" Target="http://missouricareered.org/curr_pro/results/line_item/?program_area_id=29&amp;subcompetency=2805" TargetMode="External"/><Relationship Id="rId42" Type="http://schemas.openxmlformats.org/officeDocument/2006/relationships/hyperlink" Target="http://missouricareered.org/curr_pro/results/line_item/?program_area_id=29&amp;subcompetency=2812" TargetMode="External"/><Relationship Id="rId47" Type="http://schemas.openxmlformats.org/officeDocument/2006/relationships/hyperlink" Target="http://missouricareered.org/curr_pro/results/line_item/?program_area_id=29&amp;subcompetency=2817" TargetMode="External"/><Relationship Id="rId50" Type="http://schemas.openxmlformats.org/officeDocument/2006/relationships/hyperlink" Target="http://missouricareered.org/curr_pro/results/line_item/?program_area_id=29&amp;subcompetency=2820" TargetMode="External"/><Relationship Id="rId55" Type="http://schemas.openxmlformats.org/officeDocument/2006/relationships/hyperlink" Target="http://missouricareered.org/curr_pro/results/line_item/?program_area_id=29&amp;subcompetency=2825" TargetMode="External"/><Relationship Id="rId63" Type="http://schemas.openxmlformats.org/officeDocument/2006/relationships/hyperlink" Target="http://missouricareered.org/curr_pro/results/line_item/?program_area_id=29&amp;subcompetency=2832" TargetMode="External"/><Relationship Id="rId68" Type="http://schemas.openxmlformats.org/officeDocument/2006/relationships/hyperlink" Target="http://missouricareered.org/curr_pro/results/line_item/?program_area_id=29&amp;subcompetency=2836" TargetMode="External"/><Relationship Id="rId76"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hyperlink" Target="http://missouricareered.org/curr_pro/results/line_item/?program_area_id=29&amp;subcompetency=2839" TargetMode="External"/><Relationship Id="rId2" Type="http://schemas.openxmlformats.org/officeDocument/2006/relationships/customXml" Target="../customXml/item2.xml"/><Relationship Id="rId16" Type="http://schemas.openxmlformats.org/officeDocument/2006/relationships/hyperlink" Target="http://missouricareered.org/curr_pro/results/line_item/?program_area_id=29&amp;subcompetency=2790" TargetMode="External"/><Relationship Id="rId29" Type="http://schemas.openxmlformats.org/officeDocument/2006/relationships/hyperlink" Target="http://missouricareered.org/curr_pro/results/line_item/?program_area_id=29&amp;subcompetency=2801" TargetMode="External"/><Relationship Id="rId11" Type="http://schemas.openxmlformats.org/officeDocument/2006/relationships/endnotes" Target="endnotes.xml"/><Relationship Id="rId24" Type="http://schemas.openxmlformats.org/officeDocument/2006/relationships/hyperlink" Target="http://missouricareered.org/curr_pro/results/line_item/?program_area_id=29&amp;subcompetency=2796" TargetMode="External"/><Relationship Id="rId32" Type="http://schemas.openxmlformats.org/officeDocument/2006/relationships/hyperlink" Target="http://missouricareered.org/curr_pro/results/line_item/?program_area_id=29&amp;competency=1047" TargetMode="External"/><Relationship Id="rId37" Type="http://schemas.openxmlformats.org/officeDocument/2006/relationships/hyperlink" Target="http://missouricareered.org/curr_pro/results/line_item/?program_area_id=29&amp;subcompetency=2808" TargetMode="External"/><Relationship Id="rId40" Type="http://schemas.openxmlformats.org/officeDocument/2006/relationships/hyperlink" Target="http://missouricareered.org/curr_pro/results/line_item/?program_area_id=29&amp;competency=1048" TargetMode="External"/><Relationship Id="rId45" Type="http://schemas.openxmlformats.org/officeDocument/2006/relationships/hyperlink" Target="http://missouricareered.org/curr_pro/results/line_item/?program_area_id=29&amp;subcompetency=2815" TargetMode="External"/><Relationship Id="rId53" Type="http://schemas.openxmlformats.org/officeDocument/2006/relationships/hyperlink" Target="http://missouricareered.org/curr_pro/results/line_item/?program_area_id=29&amp;subcompetency=2823" TargetMode="External"/><Relationship Id="rId58" Type="http://schemas.openxmlformats.org/officeDocument/2006/relationships/hyperlink" Target="http://missouricareered.org/curr_pro/results/line_item/?program_area_id=29&amp;subcompetency=2827" TargetMode="External"/><Relationship Id="rId66" Type="http://schemas.openxmlformats.org/officeDocument/2006/relationships/hyperlink" Target="http://missouricareered.org/curr_pro/results/line_item/?program_area_id=29&amp;competency=1050" TargetMode="External"/><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missouricareered.org/curr_pro/results/line_item/?program_area_id=29&amp;subcompetency=2789" TargetMode="External"/><Relationship Id="rId23" Type="http://schemas.openxmlformats.org/officeDocument/2006/relationships/hyperlink" Target="http://missouricareered.org/curr_pro/results/line_item/?program_area_id=29&amp;subcompetency=2795" TargetMode="External"/><Relationship Id="rId28" Type="http://schemas.openxmlformats.org/officeDocument/2006/relationships/hyperlink" Target="http://missouricareered.org/curr_pro/results/line_item/?program_area_id=29&amp;subcompetency=2800" TargetMode="External"/><Relationship Id="rId36" Type="http://schemas.openxmlformats.org/officeDocument/2006/relationships/hyperlink" Target="http://missouricareered.org/curr_pro/results/line_item/?program_area_id=29&amp;subcompetency=2807" TargetMode="External"/><Relationship Id="rId49" Type="http://schemas.openxmlformats.org/officeDocument/2006/relationships/hyperlink" Target="http://missouricareered.org/curr_pro/results/line_item/?program_area_id=29&amp;subcompetency=2819" TargetMode="External"/><Relationship Id="rId57" Type="http://schemas.openxmlformats.org/officeDocument/2006/relationships/hyperlink" Target="http://missouricareered.org/curr_pro/results/line_item/?program_area_id=29&amp;subcompetency=2826" TargetMode="External"/><Relationship Id="rId61" Type="http://schemas.openxmlformats.org/officeDocument/2006/relationships/hyperlink" Target="http://missouricareered.org/curr_pro/results/line_item/?program_area_id=29&amp;subcompetency=2830" TargetMode="External"/><Relationship Id="rId10" Type="http://schemas.openxmlformats.org/officeDocument/2006/relationships/footnotes" Target="footnotes.xml"/><Relationship Id="rId19" Type="http://schemas.openxmlformats.org/officeDocument/2006/relationships/hyperlink" Target="http://missouricareered.org/curr_pro/results/line_item/?program_area_id=29&amp;subcompetency=2792" TargetMode="External"/><Relationship Id="rId31" Type="http://schemas.openxmlformats.org/officeDocument/2006/relationships/hyperlink" Target="http://missouricareered.org/curr_pro/results/line_item/?program_area_id=29&amp;subcompetency=2803" TargetMode="External"/><Relationship Id="rId44" Type="http://schemas.openxmlformats.org/officeDocument/2006/relationships/hyperlink" Target="http://missouricareered.org/curr_pro/results/line_item/?program_area_id=29&amp;subcompetency=2814" TargetMode="External"/><Relationship Id="rId52" Type="http://schemas.openxmlformats.org/officeDocument/2006/relationships/hyperlink" Target="http://missouricareered.org/curr_pro/results/line_item/?program_area_id=29&amp;subcompetency=2822" TargetMode="External"/><Relationship Id="rId60" Type="http://schemas.openxmlformats.org/officeDocument/2006/relationships/hyperlink" Target="http://missouricareered.org/curr_pro/results/line_item/?program_area_id=29&amp;subcompetency=2829" TargetMode="External"/><Relationship Id="rId65" Type="http://schemas.openxmlformats.org/officeDocument/2006/relationships/hyperlink" Target="http://missouricareered.org/curr_pro/results/line_item/?program_area_id=29&amp;subcompetency=2834"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issouricareered.org/curr_pro/results/line_item/?program_area_id=29&amp;subcompetency=2788" TargetMode="External"/><Relationship Id="rId22" Type="http://schemas.openxmlformats.org/officeDocument/2006/relationships/hyperlink" Target="http://missouricareered.org/curr_pro/results/line_item/?program_area_id=29&amp;competency=1046" TargetMode="External"/><Relationship Id="rId27" Type="http://schemas.openxmlformats.org/officeDocument/2006/relationships/hyperlink" Target="http://missouricareered.org/curr_pro/results/line_item/?program_area_id=29&amp;subcompetency=2799" TargetMode="External"/><Relationship Id="rId30" Type="http://schemas.openxmlformats.org/officeDocument/2006/relationships/hyperlink" Target="http://missouricareered.org/curr_pro/results/line_item/?program_area_id=29&amp;subcompetency=2802" TargetMode="External"/><Relationship Id="rId35" Type="http://schemas.openxmlformats.org/officeDocument/2006/relationships/hyperlink" Target="http://missouricareered.org/curr_pro/results/line_item/?program_area_id=29&amp;subcompetency=2806" TargetMode="External"/><Relationship Id="rId43" Type="http://schemas.openxmlformats.org/officeDocument/2006/relationships/hyperlink" Target="http://missouricareered.org/curr_pro/results/line_item/?program_area_id=29&amp;subcompetency=2813" TargetMode="External"/><Relationship Id="rId48" Type="http://schemas.openxmlformats.org/officeDocument/2006/relationships/hyperlink" Target="http://missouricareered.org/curr_pro/results/line_item/?program_area_id=29&amp;subcompetency=2818" TargetMode="External"/><Relationship Id="rId56" Type="http://schemas.openxmlformats.org/officeDocument/2006/relationships/hyperlink" Target="http://missouricareered.org/curr_pro/results/line_item/?program_area_id=29&amp;competency=1049" TargetMode="External"/><Relationship Id="rId64" Type="http://schemas.openxmlformats.org/officeDocument/2006/relationships/hyperlink" Target="http://missouricareered.org/curr_pro/results/line_item/?program_area_id=29&amp;subcompetency=2833" TargetMode="External"/><Relationship Id="rId69" Type="http://schemas.openxmlformats.org/officeDocument/2006/relationships/hyperlink" Target="http://missouricareered.org/curr_pro/results/line_item/?program_area_id=29&amp;subcompetency=2837" TargetMode="External"/><Relationship Id="rId8" Type="http://schemas.openxmlformats.org/officeDocument/2006/relationships/settings" Target="settings.xml"/><Relationship Id="rId51" Type="http://schemas.openxmlformats.org/officeDocument/2006/relationships/hyperlink" Target="http://missouricareered.org/curr_pro/results/line_item/?program_area_id=29&amp;subcompetency=2821" TargetMode="External"/><Relationship Id="rId72" Type="http://schemas.openxmlformats.org/officeDocument/2006/relationships/hyperlink" Target="http://missouricareered.org/curr_pro/results/line_item/?program_area_id=29&amp;subcompetency=2840" TargetMode="External"/><Relationship Id="rId3" Type="http://schemas.openxmlformats.org/officeDocument/2006/relationships/customXml" Target="../customXml/item3.xml"/><Relationship Id="rId12" Type="http://schemas.openxmlformats.org/officeDocument/2006/relationships/hyperlink" Target="http://missouricareered.org/curr_pro/results/line_item/?program_area_id=29&amp;subcompetency=2786" TargetMode="External"/><Relationship Id="rId17" Type="http://schemas.openxmlformats.org/officeDocument/2006/relationships/hyperlink" Target="http://missouricareered.org/curr_pro/results/line_item/?program_area_id=29&amp;competency=1045" TargetMode="External"/><Relationship Id="rId25" Type="http://schemas.openxmlformats.org/officeDocument/2006/relationships/hyperlink" Target="http://missouricareered.org/curr_pro/results/line_item/?program_area_id=29&amp;subcompetency=2797" TargetMode="External"/><Relationship Id="rId33" Type="http://schemas.openxmlformats.org/officeDocument/2006/relationships/hyperlink" Target="http://missouricareered.org/curr_pro/results/line_item/?program_area_id=29&amp;subcompetency=2804" TargetMode="External"/><Relationship Id="rId38" Type="http://schemas.openxmlformats.org/officeDocument/2006/relationships/hyperlink" Target="http://missouricareered.org/curr_pro/results/line_item/?program_area_id=29&amp;subcompetency=2809" TargetMode="External"/><Relationship Id="rId46" Type="http://schemas.openxmlformats.org/officeDocument/2006/relationships/hyperlink" Target="http://missouricareered.org/curr_pro/results/line_item/?program_area_id=29&amp;subcompetency=2816" TargetMode="External"/><Relationship Id="rId59" Type="http://schemas.openxmlformats.org/officeDocument/2006/relationships/hyperlink" Target="http://missouricareered.org/curr_pro/results/line_item/?program_area_id=29&amp;subcompetency=2828" TargetMode="External"/><Relationship Id="rId67" Type="http://schemas.openxmlformats.org/officeDocument/2006/relationships/hyperlink" Target="http://missouricareered.org/curr_pro/results/line_item/?program_area_id=29&amp;subcompetency=2835" TargetMode="External"/><Relationship Id="rId20" Type="http://schemas.openxmlformats.org/officeDocument/2006/relationships/hyperlink" Target="http://missouricareered.org/curr_pro/results/line_item/?program_area_id=29&amp;subcompetency=2793" TargetMode="External"/><Relationship Id="rId41" Type="http://schemas.openxmlformats.org/officeDocument/2006/relationships/hyperlink" Target="http://missouricareered.org/curr_pro/results/line_item/?program_area_id=29&amp;subcompetency=2811" TargetMode="External"/><Relationship Id="rId54" Type="http://schemas.openxmlformats.org/officeDocument/2006/relationships/hyperlink" Target="http://missouricareered.org/curr_pro/results/line_item/?program_area_id=29&amp;subcompetency=2824" TargetMode="External"/><Relationship Id="rId62" Type="http://schemas.openxmlformats.org/officeDocument/2006/relationships/hyperlink" Target="http://missouricareered.org/curr_pro/results/line_item/?program_area_id=29&amp;subcompetency=2831" TargetMode="External"/><Relationship Id="rId70" Type="http://schemas.openxmlformats.org/officeDocument/2006/relationships/hyperlink" Target="http://missouricareered.org/curr_pro/results/line_item/?program_area_id=29&amp;subcompetency=283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4.xml><?xml version="1.0" encoding="utf-8"?>
<ds:datastoreItem xmlns:ds="http://schemas.openxmlformats.org/officeDocument/2006/customXml" ds:itemID="{42AF4FE0-2F62-4822-9FB4-74EFA207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46</cp:revision>
  <cp:lastPrinted>2012-03-22T17:48:00Z</cp:lastPrinted>
  <dcterms:created xsi:type="dcterms:W3CDTF">2013-03-15T16:12:00Z</dcterms:created>
  <dcterms:modified xsi:type="dcterms:W3CDTF">2013-06-19T16:03:00Z</dcterms:modified>
</cp:coreProperties>
</file>