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44" w:rsidRPr="00F4163B" w:rsidRDefault="00185F44" w:rsidP="00185F44">
      <w:pPr>
        <w:pStyle w:val="zHeading1"/>
        <w:rPr>
          <w:rFonts w:ascii="Times New Roman" w:hAnsi="Times New Roman"/>
        </w:rPr>
      </w:pPr>
      <w:r w:rsidRPr="00F4163B">
        <w:rPr>
          <w:rFonts w:ascii="Times New Roman" w:hAnsi="Times New Roman"/>
        </w:rPr>
        <w:t>Unit VII — Greenhouse Business Management</w:t>
      </w:r>
    </w:p>
    <w:p w:rsidR="00185F44" w:rsidRPr="00F4163B" w:rsidRDefault="00185F44" w:rsidP="00185F44">
      <w:pPr>
        <w:pStyle w:val="zHeading1"/>
        <w:rPr>
          <w:rFonts w:ascii="Times New Roman" w:hAnsi="Times New Roman"/>
        </w:rPr>
      </w:pPr>
      <w:r w:rsidRPr="00F4163B">
        <w:rPr>
          <w:rFonts w:ascii="Times New Roman" w:hAnsi="Times New Roman"/>
        </w:rPr>
        <w:t>Instructor Guide</w:t>
      </w:r>
    </w:p>
    <w:p w:rsidR="00185F44" w:rsidRPr="00F4163B" w:rsidRDefault="00185F44" w:rsidP="00185F44">
      <w:pPr>
        <w:pStyle w:val="zHeading1"/>
        <w:rPr>
          <w:rFonts w:ascii="Times New Roman" w:hAnsi="Times New Roman"/>
        </w:rPr>
      </w:pPr>
    </w:p>
    <w:p w:rsidR="00185F44" w:rsidRPr="00F4163B" w:rsidRDefault="00185F44" w:rsidP="00185F44">
      <w:pPr>
        <w:spacing w:after="120"/>
        <w:rPr>
          <w:rFonts w:ascii="Times New Roman" w:hAnsi="Times New Roman"/>
          <w:b/>
        </w:rPr>
      </w:pPr>
      <w:r w:rsidRPr="00F4163B">
        <w:rPr>
          <w:rFonts w:ascii="Times New Roman" w:hAnsi="Times New Roman"/>
          <w:b/>
        </w:rPr>
        <w:t xml:space="preserve">The instructor should assign the performance-based assessment activity at the beginning of the unit. Students will work toward completing the activity as they progress through the unit lessons. The assessment activity will be due at the completion of the unit.  </w:t>
      </w:r>
    </w:p>
    <w:p w:rsidR="00185F44" w:rsidRPr="00F4163B" w:rsidRDefault="00185F44" w:rsidP="00185F44">
      <w:pPr>
        <w:pStyle w:val="zOutline1"/>
        <w:spacing w:after="120"/>
        <w:rPr>
          <w:rFonts w:ascii="Times New Roman" w:hAnsi="Times New Roman"/>
          <w:sz w:val="22"/>
        </w:rPr>
      </w:pPr>
      <w:r w:rsidRPr="00F4163B">
        <w:rPr>
          <w:rFonts w:ascii="Times New Roman" w:hAnsi="Times New Roman"/>
          <w:sz w:val="22"/>
        </w:rPr>
        <w:t>1.</w:t>
      </w:r>
      <w:r w:rsidRPr="00F4163B">
        <w:rPr>
          <w:rFonts w:ascii="Times New Roman" w:hAnsi="Times New Roman"/>
          <w:sz w:val="22"/>
        </w:rPr>
        <w:tab/>
        <w:t>Have each student devise a cost analysis and marketing plan for a greenhouse.</w:t>
      </w:r>
    </w:p>
    <w:p w:rsidR="00185F44" w:rsidRPr="00F4163B" w:rsidRDefault="00185F44" w:rsidP="00185F44">
      <w:pPr>
        <w:pStyle w:val="zOutline1"/>
        <w:spacing w:after="120"/>
        <w:rPr>
          <w:rFonts w:ascii="Times New Roman" w:hAnsi="Times New Roman"/>
          <w:sz w:val="22"/>
        </w:rPr>
      </w:pPr>
      <w:r w:rsidRPr="00F4163B">
        <w:rPr>
          <w:rFonts w:ascii="Times New Roman" w:hAnsi="Times New Roman"/>
          <w:sz w:val="22"/>
        </w:rPr>
        <w:t>2.</w:t>
      </w:r>
      <w:r w:rsidRPr="00F4163B">
        <w:rPr>
          <w:rFonts w:ascii="Times New Roman" w:hAnsi="Times New Roman"/>
          <w:sz w:val="22"/>
        </w:rPr>
        <w:tab/>
        <w:t xml:space="preserve">The student handout includes a scenario that can be used for the performance-based assessment activity, or it can be adapted, if preferred. In the scenario, students will grow poinsettias to sell during the Christmas season. They must decide on a spring season plan to alternate with their poinsettia crop. </w:t>
      </w:r>
    </w:p>
    <w:p w:rsidR="00185F44" w:rsidRPr="00F4163B" w:rsidRDefault="00185F44" w:rsidP="00185F44">
      <w:pPr>
        <w:pStyle w:val="zOutline1"/>
        <w:spacing w:after="120"/>
        <w:rPr>
          <w:rFonts w:ascii="Times New Roman" w:hAnsi="Times New Roman"/>
          <w:sz w:val="22"/>
        </w:rPr>
      </w:pPr>
      <w:r w:rsidRPr="00F4163B">
        <w:rPr>
          <w:rFonts w:ascii="Times New Roman" w:hAnsi="Times New Roman"/>
          <w:sz w:val="22"/>
        </w:rPr>
        <w:t>3.</w:t>
      </w:r>
      <w:r w:rsidRPr="00F4163B">
        <w:rPr>
          <w:rFonts w:ascii="Times New Roman" w:hAnsi="Times New Roman"/>
          <w:sz w:val="22"/>
        </w:rPr>
        <w:tab/>
        <w:t>For the cost analysis portion of the activity, students must calculate the fixed costs related to the greenhouse, determine variable/operating costs, and answer key questions about overall cost and profit.</w:t>
      </w:r>
    </w:p>
    <w:p w:rsidR="00185F44" w:rsidRPr="00F4163B" w:rsidRDefault="00185F44" w:rsidP="00185F44">
      <w:pPr>
        <w:pStyle w:val="zOutline1"/>
        <w:rPr>
          <w:rFonts w:ascii="Times New Roman" w:hAnsi="Times New Roman"/>
          <w:sz w:val="22"/>
        </w:rPr>
      </w:pPr>
      <w:r w:rsidRPr="00F4163B">
        <w:rPr>
          <w:rFonts w:ascii="Times New Roman" w:hAnsi="Times New Roman"/>
          <w:sz w:val="22"/>
        </w:rPr>
        <w:t>4.</w:t>
      </w:r>
      <w:r w:rsidRPr="00F4163B">
        <w:rPr>
          <w:rFonts w:ascii="Times New Roman" w:hAnsi="Times New Roman"/>
          <w:sz w:val="22"/>
        </w:rPr>
        <w:tab/>
        <w:t>For the marketing plan portion, they must devise a yearlong marketing plan for the greenhouse based on their cost analysis. The plan must address the following topics.</w:t>
      </w:r>
    </w:p>
    <w:p w:rsidR="00185F44" w:rsidRPr="00F4163B" w:rsidRDefault="00185F44" w:rsidP="00185F44">
      <w:pPr>
        <w:pStyle w:val="zOutline2"/>
        <w:numPr>
          <w:ilvl w:val="0"/>
          <w:numId w:val="1"/>
        </w:numPr>
        <w:rPr>
          <w:rFonts w:ascii="Times New Roman" w:hAnsi="Times New Roman"/>
          <w:sz w:val="22"/>
        </w:rPr>
      </w:pPr>
      <w:r w:rsidRPr="00F4163B">
        <w:rPr>
          <w:rFonts w:ascii="Times New Roman" w:hAnsi="Times New Roman"/>
          <w:sz w:val="22"/>
        </w:rPr>
        <w:t>Market timing based on growing season</w:t>
      </w:r>
    </w:p>
    <w:p w:rsidR="00185F44" w:rsidRPr="00F4163B" w:rsidRDefault="00185F44" w:rsidP="00185F44">
      <w:pPr>
        <w:pStyle w:val="zOutline2"/>
        <w:numPr>
          <w:ilvl w:val="0"/>
          <w:numId w:val="1"/>
        </w:numPr>
        <w:rPr>
          <w:rFonts w:ascii="Times New Roman" w:hAnsi="Times New Roman"/>
          <w:sz w:val="22"/>
        </w:rPr>
      </w:pPr>
      <w:r w:rsidRPr="00F4163B">
        <w:rPr>
          <w:rFonts w:ascii="Times New Roman" w:hAnsi="Times New Roman"/>
          <w:sz w:val="22"/>
        </w:rPr>
        <w:t>Target customers</w:t>
      </w:r>
    </w:p>
    <w:p w:rsidR="00185F44" w:rsidRPr="00F4163B" w:rsidRDefault="00185F44" w:rsidP="00185F44">
      <w:pPr>
        <w:pStyle w:val="zOutline2"/>
        <w:numPr>
          <w:ilvl w:val="0"/>
          <w:numId w:val="1"/>
        </w:numPr>
        <w:rPr>
          <w:rFonts w:ascii="Times New Roman" w:hAnsi="Times New Roman"/>
          <w:sz w:val="22"/>
        </w:rPr>
      </w:pPr>
      <w:r w:rsidRPr="00F4163B">
        <w:rPr>
          <w:rFonts w:ascii="Times New Roman" w:hAnsi="Times New Roman"/>
          <w:sz w:val="22"/>
        </w:rPr>
        <w:t>Advertising and display costs that stay within their budget</w:t>
      </w:r>
    </w:p>
    <w:p w:rsidR="00185F44" w:rsidRPr="00F4163B" w:rsidRDefault="00185F44" w:rsidP="00185F44">
      <w:pPr>
        <w:pStyle w:val="zOutline2"/>
        <w:numPr>
          <w:ilvl w:val="0"/>
          <w:numId w:val="1"/>
        </w:numPr>
        <w:rPr>
          <w:rFonts w:ascii="Times New Roman" w:hAnsi="Times New Roman"/>
          <w:sz w:val="22"/>
        </w:rPr>
      </w:pPr>
      <w:r w:rsidRPr="00F4163B">
        <w:rPr>
          <w:rFonts w:ascii="Times New Roman" w:hAnsi="Times New Roman"/>
          <w:sz w:val="22"/>
        </w:rPr>
        <w:t>Spring season crops to provide efficient, year-round bench use</w:t>
      </w:r>
    </w:p>
    <w:p w:rsidR="00185F44" w:rsidRPr="00F4163B" w:rsidRDefault="00185F44" w:rsidP="00185F44">
      <w:pPr>
        <w:pStyle w:val="zOutline2"/>
        <w:numPr>
          <w:ilvl w:val="0"/>
          <w:numId w:val="1"/>
        </w:numPr>
        <w:spacing w:after="120"/>
        <w:rPr>
          <w:rFonts w:ascii="Times New Roman" w:hAnsi="Times New Roman"/>
          <w:sz w:val="22"/>
        </w:rPr>
      </w:pPr>
      <w:r w:rsidRPr="00F4163B">
        <w:rPr>
          <w:rFonts w:ascii="Times New Roman" w:hAnsi="Times New Roman"/>
          <w:sz w:val="22"/>
        </w:rPr>
        <w:t>Seasonal or holiday promotions to increase sales</w:t>
      </w:r>
    </w:p>
    <w:p w:rsidR="00185F44" w:rsidRPr="00F4163B" w:rsidRDefault="00185F44" w:rsidP="00185F44">
      <w:pPr>
        <w:pStyle w:val="zOutline1"/>
        <w:spacing w:after="120"/>
        <w:rPr>
          <w:rFonts w:ascii="Times New Roman" w:hAnsi="Times New Roman"/>
          <w:sz w:val="22"/>
        </w:rPr>
      </w:pPr>
      <w:r w:rsidRPr="00F4163B">
        <w:rPr>
          <w:rFonts w:ascii="Times New Roman" w:hAnsi="Times New Roman"/>
          <w:sz w:val="22"/>
        </w:rPr>
        <w:t>5.</w:t>
      </w:r>
      <w:r w:rsidRPr="00F4163B">
        <w:rPr>
          <w:rFonts w:ascii="Times New Roman" w:hAnsi="Times New Roman"/>
          <w:sz w:val="22"/>
        </w:rPr>
        <w:tab/>
        <w:t>Students may use material found in the unit or discussed in class as well as additional outside material to complete this activity. Students must provide a complete list of their sources along with their completed handout.</w:t>
      </w:r>
    </w:p>
    <w:p w:rsidR="00185F44" w:rsidRPr="00F4163B" w:rsidRDefault="00185F44" w:rsidP="00185F44">
      <w:pPr>
        <w:pStyle w:val="zOutline1"/>
        <w:rPr>
          <w:rFonts w:ascii="Times New Roman" w:hAnsi="Times New Roman"/>
          <w:sz w:val="22"/>
        </w:rPr>
      </w:pPr>
      <w:r w:rsidRPr="00F4163B">
        <w:rPr>
          <w:rFonts w:ascii="Times New Roman" w:hAnsi="Times New Roman"/>
          <w:sz w:val="22"/>
        </w:rPr>
        <w:t>6.</w:t>
      </w:r>
      <w:r w:rsidRPr="00F4163B">
        <w:rPr>
          <w:rFonts w:ascii="Times New Roman" w:hAnsi="Times New Roman"/>
          <w:sz w:val="22"/>
        </w:rPr>
        <w:tab/>
        <w:t xml:space="preserve">Have students turn in their completed handout. </w:t>
      </w:r>
    </w:p>
    <w:p w:rsidR="00185F44" w:rsidRPr="00F4163B" w:rsidRDefault="00185F44" w:rsidP="00185F44">
      <w:pPr>
        <w:pStyle w:val="zOutline2"/>
        <w:rPr>
          <w:rFonts w:ascii="Times New Roman" w:hAnsi="Times New Roman"/>
          <w:sz w:val="22"/>
        </w:rPr>
      </w:pPr>
      <w:r w:rsidRPr="00F4163B">
        <w:rPr>
          <w:rFonts w:ascii="Times New Roman" w:hAnsi="Times New Roman"/>
          <w:sz w:val="22"/>
        </w:rPr>
        <w:t>a.</w:t>
      </w:r>
      <w:r w:rsidRPr="00F4163B">
        <w:rPr>
          <w:rFonts w:ascii="Times New Roman" w:hAnsi="Times New Roman"/>
          <w:sz w:val="22"/>
        </w:rPr>
        <w:tab/>
        <w:t xml:space="preserve">For the activity as it is currently written, the average cost per week per square foot is $.023. </w:t>
      </w:r>
    </w:p>
    <w:p w:rsidR="00185F44" w:rsidRPr="00F4163B" w:rsidRDefault="00185F44" w:rsidP="00185F44">
      <w:pPr>
        <w:pStyle w:val="zOutline2"/>
        <w:spacing w:after="120"/>
        <w:rPr>
          <w:rFonts w:ascii="Times New Roman" w:hAnsi="Times New Roman"/>
          <w:sz w:val="22"/>
        </w:rPr>
      </w:pPr>
      <w:r w:rsidRPr="00F4163B">
        <w:rPr>
          <w:rFonts w:ascii="Times New Roman" w:hAnsi="Times New Roman"/>
          <w:sz w:val="22"/>
        </w:rPr>
        <w:t>b.</w:t>
      </w:r>
      <w:r w:rsidRPr="00F4163B">
        <w:rPr>
          <w:rFonts w:ascii="Times New Roman" w:hAnsi="Times New Roman"/>
          <w:sz w:val="22"/>
        </w:rPr>
        <w:tab/>
        <w:t>Answers to parts B, C, and D will vary.</w:t>
      </w:r>
    </w:p>
    <w:p w:rsidR="00185F44" w:rsidRPr="00F4163B" w:rsidRDefault="00185F44" w:rsidP="00185F44">
      <w:pPr>
        <w:pStyle w:val="zOutline1"/>
        <w:spacing w:after="120"/>
        <w:rPr>
          <w:rFonts w:ascii="Times New Roman" w:hAnsi="Times New Roman"/>
          <w:sz w:val="22"/>
        </w:rPr>
      </w:pPr>
      <w:r w:rsidRPr="00F4163B">
        <w:rPr>
          <w:rFonts w:ascii="Times New Roman" w:hAnsi="Times New Roman"/>
          <w:sz w:val="22"/>
        </w:rPr>
        <w:t>7.</w:t>
      </w:r>
      <w:r w:rsidRPr="00F4163B">
        <w:rPr>
          <w:rFonts w:ascii="Times New Roman" w:hAnsi="Times New Roman"/>
          <w:sz w:val="22"/>
        </w:rPr>
        <w:tab/>
        <w:t>The final assessment score will be based on the overall thoroughness and accuracy of the cost analysis and marketing plan.</w:t>
      </w:r>
    </w:p>
    <w:p w:rsidR="00185F44" w:rsidRPr="00F4163B" w:rsidRDefault="00185F44" w:rsidP="00185F44">
      <w:pPr>
        <w:ind w:left="360" w:hanging="360"/>
        <w:rPr>
          <w:rFonts w:ascii="Times New Roman" w:hAnsi="Times New Roman"/>
          <w:color w:val="FF0000"/>
        </w:rPr>
      </w:pPr>
      <w:r w:rsidRPr="00F4163B">
        <w:rPr>
          <w:rFonts w:ascii="Times New Roman" w:hAnsi="Times New Roman"/>
        </w:rPr>
        <w:t>8.</w:t>
      </w:r>
      <w:r w:rsidRPr="00F4163B">
        <w:rPr>
          <w:rFonts w:ascii="Times New Roman" w:hAnsi="Times New Roman"/>
        </w:rPr>
        <w:tab/>
        <w:t>ADDITIONAL ACTIVITY: For further review, an additional unit-level activity, “Designing a Garden,” is included on pp. 425–427 of the Instructor Guide. For this activity, students must design a garden, create a cost analysis and growth schedule for the project, and present their plan to the class. See the activity for additional directions and details. Answers will vary.</w:t>
      </w:r>
    </w:p>
    <w:p w:rsidR="009A34B1" w:rsidRDefault="009A34B1">
      <w:bookmarkStart w:id="0" w:name="_GoBack"/>
      <w:bookmarkEnd w:id="0"/>
    </w:p>
    <w:sectPr w:rsidR="009A34B1" w:rsidSect="00185F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23B"/>
    <w:multiLevelType w:val="hybridMultilevel"/>
    <w:tmpl w:val="DCA2B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44"/>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85F44"/>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4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185F44"/>
    <w:pPr>
      <w:spacing w:after="0" w:line="240" w:lineRule="auto"/>
    </w:pPr>
    <w:rPr>
      <w:rFonts w:ascii="Arial" w:eastAsia="Times New Roman" w:hAnsi="Arial"/>
      <w:b/>
      <w:sz w:val="24"/>
      <w:szCs w:val="20"/>
    </w:rPr>
  </w:style>
  <w:style w:type="paragraph" w:customStyle="1" w:styleId="zOutline1">
    <w:name w:val="zOutline1"/>
    <w:basedOn w:val="Normal"/>
    <w:rsid w:val="00185F44"/>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185F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4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185F44"/>
    <w:pPr>
      <w:spacing w:after="0" w:line="240" w:lineRule="auto"/>
    </w:pPr>
    <w:rPr>
      <w:rFonts w:ascii="Arial" w:eastAsia="Times New Roman" w:hAnsi="Arial"/>
      <w:b/>
      <w:sz w:val="24"/>
      <w:szCs w:val="20"/>
    </w:rPr>
  </w:style>
  <w:style w:type="paragraph" w:customStyle="1" w:styleId="zOutline1">
    <w:name w:val="zOutline1"/>
    <w:basedOn w:val="Normal"/>
    <w:rsid w:val="00185F44"/>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185F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University of Central Missouri</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2012-06-28T20:05:00Z</dcterms:created>
  <dcterms:modified xsi:type="dcterms:W3CDTF">2012-06-28T20:06:00Z</dcterms:modified>
</cp:coreProperties>
</file>