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384656" w:rsidRDefault="00DD40DF" w:rsidP="00FD5A4D">
            <w:pPr>
              <w:autoSpaceDE w:val="0"/>
              <w:autoSpaceDN w:val="0"/>
              <w:adjustRightInd w:val="0"/>
              <w:spacing w:after="0" w:line="240" w:lineRule="auto"/>
              <w:rPr>
                <w:rFonts w:asciiTheme="minorHAnsi" w:hAnsiTheme="minorHAnsi" w:cs="Tahoma"/>
                <w:b/>
              </w:rPr>
            </w:pPr>
          </w:p>
          <w:p w:rsidR="00DB2808" w:rsidRPr="00384656" w:rsidRDefault="00DB2808" w:rsidP="00DB2808">
            <w:pPr>
              <w:pStyle w:val="Style3"/>
              <w:ind w:left="0" w:firstLine="0"/>
              <w:rPr>
                <w:b/>
                <w:sz w:val="22"/>
                <w:szCs w:val="22"/>
                <w:u w:val="single"/>
              </w:rPr>
            </w:pPr>
            <w:r w:rsidRPr="00384656">
              <w:rPr>
                <w:b/>
                <w:sz w:val="22"/>
                <w:szCs w:val="22"/>
                <w:u w:val="single"/>
              </w:rPr>
              <w:t>Career Development</w:t>
            </w:r>
          </w:p>
          <w:p w:rsidR="00DB2808" w:rsidRPr="00384656" w:rsidRDefault="00DB2808" w:rsidP="00DB2808">
            <w:pPr>
              <w:pStyle w:val="Style3"/>
              <w:ind w:left="0" w:firstLine="0"/>
              <w:rPr>
                <w:sz w:val="22"/>
                <w:szCs w:val="22"/>
              </w:rPr>
            </w:pPr>
            <w:r w:rsidRPr="00384656">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303B87" w:rsidRPr="00384656">
              <w:rPr>
                <w:sz w:val="22"/>
                <w:szCs w:val="22"/>
              </w:rPr>
              <w:t>post-secondary transition. The t</w:t>
            </w:r>
            <w:r w:rsidRPr="00384656">
              <w:rPr>
                <w:sz w:val="22"/>
                <w:szCs w:val="22"/>
              </w:rPr>
              <w:t>hree major areas covered are:</w:t>
            </w:r>
          </w:p>
          <w:p w:rsidR="00DB2808" w:rsidRPr="00384656" w:rsidRDefault="00DB2808" w:rsidP="00DB2808">
            <w:pPr>
              <w:pStyle w:val="Style3"/>
              <w:ind w:left="0" w:firstLine="0"/>
              <w:rPr>
                <w:sz w:val="22"/>
                <w:szCs w:val="22"/>
              </w:rPr>
            </w:pPr>
          </w:p>
          <w:p w:rsidR="00DB2808" w:rsidRPr="00384656" w:rsidRDefault="00DB2808" w:rsidP="00DB2808">
            <w:pPr>
              <w:pStyle w:val="Heading2"/>
              <w:rPr>
                <w:sz w:val="22"/>
                <w:szCs w:val="22"/>
              </w:rPr>
            </w:pPr>
            <w:r w:rsidRPr="00384656">
              <w:rPr>
                <w:sz w:val="22"/>
                <w:szCs w:val="22"/>
              </w:rPr>
              <w:t>Applying career exploration and planning skills in the achievement of life career goals.</w:t>
            </w:r>
          </w:p>
          <w:p w:rsidR="00DB2808" w:rsidRPr="00384656" w:rsidRDefault="00DB2808" w:rsidP="0028287E">
            <w:pPr>
              <w:pStyle w:val="Style3"/>
              <w:ind w:left="0" w:firstLine="0"/>
              <w:rPr>
                <w:sz w:val="22"/>
                <w:szCs w:val="22"/>
              </w:rPr>
            </w:pPr>
            <w:r w:rsidRPr="00384656">
              <w:rPr>
                <w:b/>
                <w:bCs w:val="0"/>
                <w:sz w:val="22"/>
                <w:szCs w:val="22"/>
              </w:rPr>
              <w:t>Major Points:</w:t>
            </w:r>
            <w:r w:rsidRPr="00384656">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384656" w:rsidRDefault="00DB2808" w:rsidP="00DB2808">
            <w:pPr>
              <w:pStyle w:val="Heading2"/>
              <w:rPr>
                <w:sz w:val="22"/>
                <w:szCs w:val="22"/>
              </w:rPr>
            </w:pPr>
          </w:p>
          <w:p w:rsidR="00DB2808" w:rsidRPr="00384656" w:rsidRDefault="00DB2808" w:rsidP="00DB2808">
            <w:pPr>
              <w:pStyle w:val="Heading2"/>
              <w:rPr>
                <w:sz w:val="22"/>
                <w:szCs w:val="22"/>
              </w:rPr>
            </w:pPr>
            <w:proofErr w:type="gramStart"/>
            <w:r w:rsidRPr="00384656">
              <w:rPr>
                <w:sz w:val="22"/>
                <w:szCs w:val="22"/>
              </w:rPr>
              <w:t>Knowing where and how to obtain information about the world of work and post-secondary training/education.</w:t>
            </w:r>
            <w:proofErr w:type="gramEnd"/>
          </w:p>
          <w:p w:rsidR="00DB2808" w:rsidRPr="00384656" w:rsidRDefault="00DB2808" w:rsidP="005D72CB">
            <w:pPr>
              <w:pStyle w:val="Style3"/>
              <w:ind w:left="0" w:firstLine="0"/>
              <w:rPr>
                <w:sz w:val="22"/>
                <w:szCs w:val="22"/>
              </w:rPr>
            </w:pPr>
            <w:r w:rsidRPr="00384656">
              <w:rPr>
                <w:b/>
                <w:bCs w:val="0"/>
                <w:sz w:val="22"/>
                <w:szCs w:val="22"/>
              </w:rPr>
              <w:t>Major Points</w:t>
            </w:r>
            <w:r w:rsidR="00902819" w:rsidRPr="00384656">
              <w:rPr>
                <w:b/>
                <w:bCs w:val="0"/>
                <w:sz w:val="22"/>
                <w:szCs w:val="22"/>
              </w:rPr>
              <w:t>:</w:t>
            </w:r>
            <w:r w:rsidRPr="00384656">
              <w:rPr>
                <w:b/>
                <w:bCs w:val="0"/>
                <w:sz w:val="22"/>
                <w:szCs w:val="22"/>
              </w:rPr>
              <w:t xml:space="preserve"> </w:t>
            </w:r>
            <w:r w:rsidRPr="00384656">
              <w:rPr>
                <w:bCs w:val="0"/>
                <w:sz w:val="22"/>
                <w:szCs w:val="22"/>
              </w:rPr>
              <w:t>This area</w:t>
            </w:r>
            <w:r w:rsidRPr="00384656">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5D72CB" w:rsidRPr="00384656" w:rsidRDefault="005D72CB" w:rsidP="005D72CB">
            <w:pPr>
              <w:pStyle w:val="Style3"/>
              <w:ind w:left="0" w:firstLine="0"/>
              <w:rPr>
                <w:sz w:val="22"/>
                <w:szCs w:val="22"/>
              </w:rPr>
            </w:pPr>
          </w:p>
          <w:p w:rsidR="00DB2808" w:rsidRPr="00384656" w:rsidRDefault="00DB2808" w:rsidP="00DB2808">
            <w:pPr>
              <w:pStyle w:val="Heading2"/>
              <w:rPr>
                <w:sz w:val="22"/>
                <w:szCs w:val="22"/>
              </w:rPr>
            </w:pPr>
            <w:proofErr w:type="gramStart"/>
            <w:r w:rsidRPr="00384656">
              <w:rPr>
                <w:sz w:val="22"/>
                <w:szCs w:val="22"/>
              </w:rPr>
              <w:t xml:space="preserve">Applying </w:t>
            </w:r>
            <w:r w:rsidR="007C3155" w:rsidRPr="00384656">
              <w:rPr>
                <w:sz w:val="22"/>
                <w:szCs w:val="22"/>
              </w:rPr>
              <w:t>skills for career readiness and success.</w:t>
            </w:r>
            <w:proofErr w:type="gramEnd"/>
          </w:p>
          <w:p w:rsidR="00DB2808" w:rsidRPr="00384656" w:rsidRDefault="00DB2808" w:rsidP="00DB2808">
            <w:pPr>
              <w:pStyle w:val="Style3"/>
              <w:ind w:left="0" w:firstLine="0"/>
              <w:rPr>
                <w:sz w:val="22"/>
                <w:szCs w:val="22"/>
              </w:rPr>
            </w:pPr>
            <w:r w:rsidRPr="00384656">
              <w:rPr>
                <w:b/>
                <w:bCs w:val="0"/>
                <w:sz w:val="22"/>
                <w:szCs w:val="22"/>
              </w:rPr>
              <w:t>Major Points</w:t>
            </w:r>
            <w:r w:rsidRPr="00384656">
              <w:rPr>
                <w:sz w:val="22"/>
                <w:szCs w:val="22"/>
              </w:rPr>
              <w:t xml:space="preserve">:  Employment readiness is considered to be developmental in nature and includes helping K-12 students </w:t>
            </w:r>
            <w:proofErr w:type="gramStart"/>
            <w:r w:rsidRPr="00384656">
              <w:rPr>
                <w:sz w:val="22"/>
                <w:szCs w:val="22"/>
              </w:rPr>
              <w:t>develop</w:t>
            </w:r>
            <w:proofErr w:type="gramEnd"/>
            <w:r w:rsidRPr="00384656">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095901" w:rsidRDefault="00DB2808" w:rsidP="00DB2808">
            <w:pPr>
              <w:pStyle w:val="Style3"/>
              <w:ind w:left="0" w:firstLine="0"/>
              <w:rPr>
                <w:sz w:val="18"/>
                <w:szCs w:val="18"/>
              </w:rPr>
            </w:pPr>
          </w:p>
          <w:p w:rsidR="00DB2808" w:rsidRDefault="00DB2808"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Default="00FD5A4D"/>
    <w:tbl>
      <w:tblPr>
        <w:tblStyle w:val="TableGrid"/>
        <w:tblW w:w="13248" w:type="dxa"/>
        <w:tblLayout w:type="fixed"/>
        <w:tblLook w:val="00A0" w:firstRow="1" w:lastRow="0" w:firstColumn="1" w:lastColumn="0" w:noHBand="0" w:noVBand="0"/>
      </w:tblPr>
      <w:tblGrid>
        <w:gridCol w:w="828"/>
        <w:gridCol w:w="2469"/>
        <w:gridCol w:w="1667"/>
        <w:gridCol w:w="803"/>
        <w:gridCol w:w="1806"/>
        <w:gridCol w:w="663"/>
        <w:gridCol w:w="602"/>
        <w:gridCol w:w="720"/>
        <w:gridCol w:w="1148"/>
        <w:gridCol w:w="22"/>
        <w:gridCol w:w="1260"/>
        <w:gridCol w:w="1260"/>
      </w:tblGrid>
      <w:tr w:rsidR="00DD40DF" w:rsidRPr="00DD40DF" w:rsidTr="00263601">
        <w:tc>
          <w:tcPr>
            <w:tcW w:w="7573" w:type="dxa"/>
            <w:gridSpan w:val="5"/>
          </w:tcPr>
          <w:p w:rsidR="00DD40DF" w:rsidRDefault="00845D03" w:rsidP="002D73EC">
            <w:pPr>
              <w:spacing w:line="240" w:lineRule="auto"/>
            </w:pPr>
            <w:r>
              <w:rPr>
                <w:b/>
              </w:rPr>
              <w:lastRenderedPageBreak/>
              <w:t xml:space="preserve">UNIT </w:t>
            </w:r>
            <w:r w:rsidR="00C115B2">
              <w:rPr>
                <w:b/>
              </w:rPr>
              <w:t>DESCRIPTION</w:t>
            </w:r>
            <w:r w:rsidR="00DD40DF">
              <w:rPr>
                <w:b/>
              </w:rPr>
              <w:t xml:space="preserve">: </w:t>
            </w:r>
            <w:r w:rsidR="0028287E" w:rsidRPr="0003368B">
              <w:t>How Do the Pieces Fit?</w:t>
            </w:r>
          </w:p>
          <w:p w:rsidR="0028287E" w:rsidRPr="00263601" w:rsidRDefault="0028287E" w:rsidP="0028287E">
            <w:pPr>
              <w:pStyle w:val="BodyText"/>
              <w:rPr>
                <w:b w:val="0"/>
                <w:bCs w:val="0"/>
                <w:sz w:val="22"/>
                <w:szCs w:val="20"/>
              </w:rPr>
            </w:pPr>
            <w:r w:rsidRPr="00263601">
              <w:rPr>
                <w:b w:val="0"/>
                <w:bCs w:val="0"/>
                <w:sz w:val="22"/>
                <w:szCs w:val="20"/>
              </w:rPr>
              <w:t>Students will identify personal strengths and interests through use of an interest inventory. They will evaluate the relationship between their preconceived ideas about work with information from a research project. They will also categorize the career with the appropriate career path.</w:t>
            </w:r>
          </w:p>
          <w:p w:rsidR="0028287E" w:rsidRPr="00263601" w:rsidRDefault="0028287E" w:rsidP="00263601">
            <w:pPr>
              <w:pStyle w:val="BodyText"/>
              <w:rPr>
                <w:b w:val="0"/>
                <w:bCs w:val="0"/>
                <w:sz w:val="22"/>
                <w:szCs w:val="20"/>
              </w:rPr>
            </w:pPr>
            <w:r w:rsidRPr="00263601">
              <w:rPr>
                <w:b w:val="0"/>
                <w:bCs w:val="0"/>
                <w:sz w:val="22"/>
                <w:szCs w:val="20"/>
              </w:rPr>
              <w:t>When presented with a product, students will brainstorm the occupations that contribute to the production of that product, classifying the va</w:t>
            </w:r>
            <w:r w:rsidR="00D8485F" w:rsidRPr="00263601">
              <w:rPr>
                <w:b w:val="0"/>
                <w:bCs w:val="0"/>
                <w:sz w:val="22"/>
                <w:szCs w:val="20"/>
              </w:rPr>
              <w:t>rious careers according to the career p</w:t>
            </w:r>
            <w:r w:rsidRPr="00263601">
              <w:rPr>
                <w:b w:val="0"/>
                <w:bCs w:val="0"/>
                <w:sz w:val="22"/>
                <w:szCs w:val="20"/>
              </w:rPr>
              <w:t>aths.</w:t>
            </w:r>
          </w:p>
        </w:tc>
        <w:tc>
          <w:tcPr>
            <w:tcW w:w="5675" w:type="dxa"/>
            <w:gridSpan w:val="7"/>
          </w:tcPr>
          <w:p w:rsidR="00321BC1" w:rsidRDefault="00DD40DF" w:rsidP="00DD40DF">
            <w:pPr>
              <w:spacing w:line="240" w:lineRule="auto"/>
              <w:rPr>
                <w:b/>
              </w:rPr>
            </w:pPr>
            <w:r>
              <w:rPr>
                <w:b/>
              </w:rPr>
              <w:t>SUGGESTED UNIT TIMELINE:</w:t>
            </w:r>
            <w:r w:rsidR="00384656">
              <w:rPr>
                <w:b/>
              </w:rPr>
              <w:tab/>
            </w:r>
            <w:r w:rsidR="0028287E" w:rsidRPr="0028287E">
              <w:t>3 Lessons</w:t>
            </w:r>
            <w:r w:rsidR="000F47EE" w:rsidRPr="0028287E">
              <w:t xml:space="preserve">  </w:t>
            </w:r>
          </w:p>
          <w:p w:rsidR="00DD40DF" w:rsidRPr="00DD40DF" w:rsidRDefault="00384656" w:rsidP="002D73EC">
            <w:pPr>
              <w:spacing w:line="240" w:lineRule="auto"/>
              <w:rPr>
                <w:b/>
              </w:rPr>
            </w:pPr>
            <w:r>
              <w:rPr>
                <w:b/>
              </w:rPr>
              <w:t>CLASS PERIOD (min.):</w:t>
            </w:r>
            <w:r>
              <w:rPr>
                <w:b/>
              </w:rPr>
              <w:tab/>
            </w:r>
            <w:r w:rsidR="0028287E" w:rsidRPr="0028287E">
              <w:t>30 minutes each</w:t>
            </w:r>
          </w:p>
        </w:tc>
      </w:tr>
      <w:tr w:rsidR="00DD40DF" w:rsidRPr="00DD40DF" w:rsidTr="00263601">
        <w:trPr>
          <w:trHeight w:val="1277"/>
        </w:trPr>
        <w:tc>
          <w:tcPr>
            <w:tcW w:w="13248" w:type="dxa"/>
            <w:gridSpan w:val="12"/>
          </w:tcPr>
          <w:p w:rsidR="00DD40DF" w:rsidRPr="00263601" w:rsidRDefault="00DD40DF" w:rsidP="00DD40DF">
            <w:pPr>
              <w:spacing w:line="240" w:lineRule="auto"/>
              <w:rPr>
                <w:b/>
              </w:rPr>
            </w:pPr>
            <w:r>
              <w:rPr>
                <w:b/>
              </w:rPr>
              <w:t>ESSENTIAL QUESTIONS:</w:t>
            </w:r>
          </w:p>
          <w:p w:rsidR="0028287E" w:rsidRPr="00263601" w:rsidRDefault="002D73EC" w:rsidP="0028287E">
            <w:pPr>
              <w:pStyle w:val="BodyText"/>
              <w:tabs>
                <w:tab w:val="left" w:pos="540"/>
              </w:tabs>
              <w:ind w:left="540" w:hanging="540"/>
              <w:rPr>
                <w:b w:val="0"/>
                <w:bCs w:val="0"/>
                <w:sz w:val="22"/>
                <w:szCs w:val="22"/>
              </w:rPr>
            </w:pPr>
            <w:r w:rsidRPr="00263601">
              <w:rPr>
                <w:b w:val="0"/>
                <w:bCs w:val="0"/>
                <w:sz w:val="22"/>
                <w:szCs w:val="22"/>
              </w:rPr>
              <w:t>1.</w:t>
            </w:r>
            <w:r w:rsidR="0028287E" w:rsidRPr="00263601">
              <w:rPr>
                <w:b w:val="0"/>
                <w:bCs w:val="0"/>
                <w:sz w:val="22"/>
                <w:szCs w:val="22"/>
              </w:rPr>
              <w:t xml:space="preserve"> Who am I? What appeals to me?</w:t>
            </w:r>
          </w:p>
          <w:p w:rsidR="0028287E" w:rsidRPr="00263601" w:rsidRDefault="0028287E" w:rsidP="0028287E">
            <w:pPr>
              <w:pStyle w:val="BodyText"/>
              <w:tabs>
                <w:tab w:val="left" w:pos="540"/>
              </w:tabs>
              <w:ind w:left="540" w:hanging="540"/>
              <w:rPr>
                <w:b w:val="0"/>
                <w:bCs w:val="0"/>
                <w:sz w:val="22"/>
                <w:szCs w:val="22"/>
              </w:rPr>
            </w:pPr>
            <w:r w:rsidRPr="00263601">
              <w:rPr>
                <w:b w:val="0"/>
                <w:bCs w:val="0"/>
                <w:sz w:val="22"/>
                <w:szCs w:val="22"/>
              </w:rPr>
              <w:t xml:space="preserve">2. How are occupations inter-related? </w:t>
            </w:r>
          </w:p>
          <w:p w:rsidR="002D73EC" w:rsidRPr="0028287E" w:rsidRDefault="0028287E" w:rsidP="0028287E">
            <w:pPr>
              <w:pStyle w:val="BodyText"/>
              <w:rPr>
                <w:b w:val="0"/>
                <w:bCs w:val="0"/>
              </w:rPr>
            </w:pPr>
            <w:r w:rsidRPr="00263601">
              <w:rPr>
                <w:b w:val="0"/>
                <w:bCs w:val="0"/>
                <w:sz w:val="22"/>
                <w:szCs w:val="22"/>
              </w:rPr>
              <w:t>3. How do people’s interests affect career choices?</w:t>
            </w:r>
          </w:p>
        </w:tc>
      </w:tr>
      <w:tr w:rsidR="008322A8" w:rsidTr="00263601">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675" w:type="dxa"/>
            <w:gridSpan w:val="7"/>
          </w:tcPr>
          <w:p w:rsidR="008322A8" w:rsidRPr="008322A8" w:rsidRDefault="008322A8" w:rsidP="008322A8">
            <w:pPr>
              <w:spacing w:line="240" w:lineRule="auto"/>
              <w:jc w:val="center"/>
              <w:rPr>
                <w:b/>
              </w:rPr>
            </w:pPr>
            <w:r>
              <w:rPr>
                <w:b/>
              </w:rPr>
              <w:t>CROSSWALK TO STANDARDS</w:t>
            </w:r>
          </w:p>
        </w:tc>
      </w:tr>
      <w:tr w:rsidR="00FF27AD" w:rsidTr="003E315F">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265" w:type="dxa"/>
            <w:gridSpan w:val="2"/>
            <w:shd w:val="clear" w:color="auto" w:fill="auto"/>
          </w:tcPr>
          <w:p w:rsidR="00321BC1" w:rsidRPr="008322A8" w:rsidRDefault="00EE4931" w:rsidP="008322A8">
            <w:pPr>
              <w:spacing w:line="240" w:lineRule="auto"/>
              <w:jc w:val="center"/>
              <w:rPr>
                <w:b/>
              </w:rPr>
            </w:pPr>
            <w:r w:rsidRPr="00D8485F">
              <w:rPr>
                <w:b/>
              </w:rPr>
              <w:t>GLS</w:t>
            </w:r>
            <w:r w:rsidR="00321BC1" w:rsidRPr="00D8485F">
              <w:rPr>
                <w:b/>
              </w:rPr>
              <w:t>s/</w:t>
            </w:r>
            <w:r w:rsidR="00321BC1"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FF27AD" w:rsidTr="003E315F">
        <w:trPr>
          <w:trHeight w:val="466"/>
        </w:trPr>
        <w:tc>
          <w:tcPr>
            <w:tcW w:w="4964" w:type="dxa"/>
            <w:gridSpan w:val="3"/>
          </w:tcPr>
          <w:p w:rsidR="0028287E" w:rsidRPr="00263601" w:rsidRDefault="0028287E" w:rsidP="00263601">
            <w:pPr>
              <w:pStyle w:val="BodyText"/>
              <w:numPr>
                <w:ilvl w:val="0"/>
                <w:numId w:val="15"/>
              </w:numPr>
              <w:ind w:left="360"/>
              <w:rPr>
                <w:b w:val="0"/>
                <w:sz w:val="22"/>
                <w:szCs w:val="20"/>
              </w:rPr>
            </w:pPr>
            <w:r w:rsidRPr="00263601">
              <w:rPr>
                <w:b w:val="0"/>
                <w:sz w:val="22"/>
                <w:szCs w:val="20"/>
              </w:rPr>
              <w:t xml:space="preserve"> The student will identify interests and relate that information to career and </w:t>
            </w:r>
            <w:r w:rsidR="00D8485F" w:rsidRPr="00263601">
              <w:rPr>
                <w:b w:val="0"/>
                <w:sz w:val="22"/>
                <w:szCs w:val="20"/>
              </w:rPr>
              <w:t>c</w:t>
            </w:r>
            <w:r w:rsidRPr="00263601">
              <w:rPr>
                <w:b w:val="0"/>
                <w:sz w:val="22"/>
                <w:szCs w:val="20"/>
              </w:rPr>
              <w:t xml:space="preserve">areer </w:t>
            </w:r>
            <w:r w:rsidR="00D8485F" w:rsidRPr="00263601">
              <w:rPr>
                <w:b w:val="0"/>
                <w:sz w:val="22"/>
                <w:szCs w:val="20"/>
              </w:rPr>
              <w:t>p</w:t>
            </w:r>
            <w:r w:rsidRPr="00263601">
              <w:rPr>
                <w:b w:val="0"/>
                <w:sz w:val="22"/>
                <w:szCs w:val="20"/>
              </w:rPr>
              <w:t>aths by completing an interest inventory.</w:t>
            </w:r>
          </w:p>
          <w:p w:rsidR="00321BC1" w:rsidRPr="00263601" w:rsidRDefault="00321BC1" w:rsidP="00263601">
            <w:pPr>
              <w:spacing w:line="240" w:lineRule="auto"/>
              <w:ind w:left="360"/>
              <w:rPr>
                <w:rFonts w:ascii="Times New Roman" w:hAnsi="Times New Roman"/>
                <w:szCs w:val="20"/>
              </w:rPr>
            </w:pPr>
          </w:p>
        </w:tc>
        <w:tc>
          <w:tcPr>
            <w:tcW w:w="2609" w:type="dxa"/>
            <w:gridSpan w:val="2"/>
          </w:tcPr>
          <w:p w:rsidR="00321BC1" w:rsidRPr="00FF27AD" w:rsidRDefault="00321BC1" w:rsidP="008322A8">
            <w:pPr>
              <w:spacing w:line="240" w:lineRule="auto"/>
              <w:jc w:val="center"/>
              <w:rPr>
                <w:rFonts w:ascii="Times New Roman" w:hAnsi="Times New Roman"/>
                <w:b/>
                <w:sz w:val="20"/>
                <w:szCs w:val="20"/>
              </w:rPr>
            </w:pPr>
          </w:p>
        </w:tc>
        <w:tc>
          <w:tcPr>
            <w:tcW w:w="1265" w:type="dxa"/>
            <w:gridSpan w:val="2"/>
            <w:shd w:val="clear" w:color="auto" w:fill="auto"/>
          </w:tcPr>
          <w:p w:rsidR="0028287E" w:rsidRPr="00F21D62" w:rsidRDefault="0028287E" w:rsidP="00D8485F">
            <w:pPr>
              <w:spacing w:after="0"/>
              <w:ind w:left="14" w:hanging="14"/>
              <w:rPr>
                <w:rFonts w:ascii="Times New Roman" w:hAnsi="Times New Roman"/>
                <w:sz w:val="16"/>
                <w:szCs w:val="16"/>
              </w:rPr>
            </w:pPr>
            <w:r w:rsidRPr="00F21D62">
              <w:rPr>
                <w:rFonts w:ascii="Times New Roman" w:hAnsi="Times New Roman"/>
                <w:sz w:val="16"/>
                <w:szCs w:val="16"/>
              </w:rPr>
              <w:t>CD.7.A.07.a.i:</w:t>
            </w:r>
          </w:p>
          <w:p w:rsidR="0028287E" w:rsidRPr="00F21D62" w:rsidRDefault="0028287E" w:rsidP="0028287E">
            <w:pPr>
              <w:spacing w:after="0"/>
              <w:ind w:left="14" w:hanging="14"/>
              <w:rPr>
                <w:rFonts w:ascii="Times New Roman" w:hAnsi="Times New Roman"/>
                <w:sz w:val="16"/>
                <w:szCs w:val="16"/>
              </w:rPr>
            </w:pPr>
            <w:r w:rsidRPr="00F21D62">
              <w:rPr>
                <w:rFonts w:ascii="Times New Roman" w:hAnsi="Times New Roman"/>
                <w:sz w:val="16"/>
                <w:szCs w:val="16"/>
              </w:rPr>
              <w:t xml:space="preserve">Use current interests, strengths, and limitations to guide career exploration and educational planning. </w:t>
            </w:r>
          </w:p>
          <w:p w:rsidR="00004A02" w:rsidRDefault="00004A02" w:rsidP="0028287E">
            <w:pPr>
              <w:spacing w:after="0"/>
              <w:ind w:left="14" w:hanging="14"/>
              <w:rPr>
                <w:rFonts w:ascii="Times New Roman" w:hAnsi="Times New Roman"/>
                <w:color w:val="FF0000"/>
                <w:sz w:val="16"/>
                <w:szCs w:val="16"/>
              </w:rPr>
            </w:pPr>
          </w:p>
          <w:p w:rsidR="00263601" w:rsidRDefault="00263601" w:rsidP="0028287E">
            <w:pPr>
              <w:spacing w:after="0"/>
              <w:ind w:left="14" w:hanging="14"/>
              <w:rPr>
                <w:rFonts w:ascii="Times New Roman" w:hAnsi="Times New Roman"/>
                <w:color w:val="FF0000"/>
                <w:sz w:val="16"/>
                <w:szCs w:val="16"/>
              </w:rPr>
            </w:pPr>
          </w:p>
          <w:p w:rsidR="00263601" w:rsidRPr="00F21D62" w:rsidRDefault="00263601" w:rsidP="0028287E">
            <w:pPr>
              <w:spacing w:after="0"/>
              <w:ind w:left="14" w:hanging="14"/>
              <w:rPr>
                <w:rFonts w:ascii="Times New Roman" w:hAnsi="Times New Roman"/>
                <w:color w:val="FF0000"/>
                <w:sz w:val="16"/>
                <w:szCs w:val="16"/>
              </w:rPr>
            </w:pPr>
          </w:p>
          <w:p w:rsidR="00004A02" w:rsidRPr="00F21D62" w:rsidRDefault="0028287E" w:rsidP="0028287E">
            <w:pPr>
              <w:spacing w:after="0"/>
              <w:ind w:left="14" w:hanging="14"/>
              <w:rPr>
                <w:rFonts w:ascii="Times New Roman" w:hAnsi="Times New Roman"/>
                <w:sz w:val="16"/>
                <w:szCs w:val="16"/>
              </w:rPr>
            </w:pPr>
            <w:r w:rsidRPr="00F21D62">
              <w:rPr>
                <w:rFonts w:ascii="Times New Roman" w:hAnsi="Times New Roman"/>
                <w:sz w:val="16"/>
                <w:szCs w:val="16"/>
              </w:rPr>
              <w:t>CD.7.B.07.a.i:</w:t>
            </w:r>
          </w:p>
          <w:p w:rsidR="0028287E" w:rsidRPr="00F21D62" w:rsidRDefault="00D8485F" w:rsidP="0028287E">
            <w:pPr>
              <w:spacing w:after="0"/>
              <w:ind w:left="14" w:hanging="14"/>
              <w:rPr>
                <w:rFonts w:ascii="Times New Roman" w:hAnsi="Times New Roman"/>
                <w:sz w:val="16"/>
                <w:szCs w:val="16"/>
              </w:rPr>
            </w:pPr>
            <w:r>
              <w:rPr>
                <w:rFonts w:ascii="Times New Roman" w:hAnsi="Times New Roman"/>
                <w:sz w:val="16"/>
                <w:szCs w:val="16"/>
              </w:rPr>
              <w:t>Recognize</w:t>
            </w:r>
            <w:r w:rsidR="0028287E" w:rsidRPr="00F21D62">
              <w:rPr>
                <w:rFonts w:ascii="Times New Roman" w:hAnsi="Times New Roman"/>
                <w:sz w:val="16"/>
                <w:szCs w:val="16"/>
              </w:rPr>
              <w:t xml:space="preserve"> occupations and careers as they relate to career paths</w:t>
            </w:r>
            <w:r>
              <w:rPr>
                <w:rFonts w:ascii="Times New Roman" w:hAnsi="Times New Roman"/>
                <w:sz w:val="16"/>
                <w:szCs w:val="16"/>
              </w:rPr>
              <w:t xml:space="preserve">, personal interests, and </w:t>
            </w:r>
            <w:r w:rsidR="0028287E" w:rsidRPr="00F21D62">
              <w:rPr>
                <w:rFonts w:ascii="Times New Roman" w:hAnsi="Times New Roman"/>
                <w:sz w:val="16"/>
                <w:szCs w:val="16"/>
              </w:rPr>
              <w:t xml:space="preserve">aptitudes. </w:t>
            </w:r>
          </w:p>
          <w:p w:rsidR="00004A02" w:rsidRPr="00F21D62" w:rsidRDefault="00004A02" w:rsidP="0028287E">
            <w:pPr>
              <w:spacing w:after="0"/>
              <w:ind w:left="14" w:hanging="14"/>
              <w:rPr>
                <w:rFonts w:ascii="Times New Roman" w:hAnsi="Times New Roman"/>
                <w:color w:val="FF0000"/>
                <w:sz w:val="16"/>
                <w:szCs w:val="16"/>
              </w:rPr>
            </w:pPr>
          </w:p>
          <w:p w:rsidR="00004A02" w:rsidRPr="00F21D62" w:rsidRDefault="00004A02" w:rsidP="0028287E">
            <w:pPr>
              <w:spacing w:after="0"/>
              <w:ind w:left="14" w:hanging="14"/>
              <w:rPr>
                <w:rFonts w:ascii="Times New Roman" w:hAnsi="Times New Roman"/>
                <w:color w:val="FF0000"/>
                <w:sz w:val="16"/>
                <w:szCs w:val="16"/>
              </w:rPr>
            </w:pPr>
          </w:p>
          <w:p w:rsidR="00004A02" w:rsidRPr="00F21D62" w:rsidRDefault="0028287E" w:rsidP="0028287E">
            <w:pPr>
              <w:spacing w:after="0"/>
              <w:jc w:val="both"/>
              <w:rPr>
                <w:rFonts w:ascii="Times New Roman" w:hAnsi="Times New Roman"/>
                <w:sz w:val="16"/>
                <w:szCs w:val="16"/>
              </w:rPr>
            </w:pPr>
            <w:r w:rsidRPr="00F21D62">
              <w:rPr>
                <w:rFonts w:ascii="Times New Roman" w:hAnsi="Times New Roman"/>
                <w:sz w:val="16"/>
                <w:szCs w:val="16"/>
              </w:rPr>
              <w:t>CD.7.C.07.a.i:</w:t>
            </w:r>
          </w:p>
          <w:p w:rsidR="0028287E" w:rsidRPr="00F21D62" w:rsidRDefault="0028287E" w:rsidP="00FF27AD">
            <w:pPr>
              <w:spacing w:after="0"/>
              <w:rPr>
                <w:rFonts w:ascii="Times New Roman" w:hAnsi="Times New Roman"/>
                <w:color w:val="FF0000"/>
                <w:sz w:val="16"/>
                <w:szCs w:val="16"/>
              </w:rPr>
            </w:pPr>
            <w:r w:rsidRPr="00F21D62">
              <w:rPr>
                <w:rFonts w:ascii="Times New Roman" w:hAnsi="Times New Roman"/>
                <w:sz w:val="16"/>
                <w:szCs w:val="16"/>
              </w:rPr>
              <w:t>Recognize the re</w:t>
            </w:r>
            <w:r w:rsidR="00D8485F">
              <w:rPr>
                <w:rFonts w:ascii="Times New Roman" w:hAnsi="Times New Roman"/>
                <w:sz w:val="16"/>
                <w:szCs w:val="16"/>
              </w:rPr>
              <w:t xml:space="preserve">levance of all work and workers, </w:t>
            </w:r>
            <w:r w:rsidRPr="00F21D62">
              <w:rPr>
                <w:rFonts w:ascii="Times New Roman" w:hAnsi="Times New Roman"/>
                <w:sz w:val="16"/>
                <w:szCs w:val="16"/>
              </w:rPr>
              <w:t xml:space="preserve">and </w:t>
            </w:r>
            <w:r w:rsidR="00D8485F">
              <w:rPr>
                <w:rFonts w:ascii="Times New Roman" w:hAnsi="Times New Roman"/>
                <w:sz w:val="16"/>
                <w:szCs w:val="16"/>
              </w:rPr>
              <w:t>their existence</w:t>
            </w:r>
            <w:r w:rsidRPr="00F21D62">
              <w:rPr>
                <w:rFonts w:ascii="Times New Roman" w:hAnsi="Times New Roman"/>
                <w:sz w:val="16"/>
                <w:szCs w:val="16"/>
              </w:rPr>
              <w:t xml:space="preserve"> in a global society. </w:t>
            </w:r>
          </w:p>
          <w:p w:rsidR="0028287E" w:rsidRPr="00F21D62" w:rsidRDefault="0028287E" w:rsidP="00FF27AD">
            <w:pPr>
              <w:spacing w:after="0"/>
              <w:ind w:left="720" w:hanging="720"/>
              <w:rPr>
                <w:rFonts w:ascii="Times New Roman" w:hAnsi="Times New Roman"/>
                <w:sz w:val="16"/>
                <w:szCs w:val="16"/>
              </w:rPr>
            </w:pPr>
          </w:p>
          <w:p w:rsidR="00FF27AD" w:rsidRPr="00F21D62" w:rsidRDefault="0028287E" w:rsidP="00FF27AD">
            <w:pPr>
              <w:spacing w:after="0"/>
              <w:rPr>
                <w:rFonts w:ascii="Times New Roman" w:hAnsi="Times New Roman"/>
                <w:sz w:val="16"/>
                <w:szCs w:val="16"/>
              </w:rPr>
            </w:pPr>
            <w:r w:rsidRPr="00F21D62">
              <w:rPr>
                <w:rFonts w:ascii="Times New Roman" w:hAnsi="Times New Roman"/>
                <w:sz w:val="16"/>
                <w:szCs w:val="16"/>
              </w:rPr>
              <w:t>CD.8.A.07.a.i</w:t>
            </w:r>
            <w:r w:rsidR="00FF27AD" w:rsidRPr="00F21D62">
              <w:rPr>
                <w:rFonts w:ascii="Times New Roman" w:hAnsi="Times New Roman"/>
                <w:sz w:val="16"/>
                <w:szCs w:val="16"/>
              </w:rPr>
              <w:t>:</w:t>
            </w:r>
          </w:p>
          <w:p w:rsidR="0028287E" w:rsidRPr="00F21D62" w:rsidRDefault="0028287E" w:rsidP="00FF27AD">
            <w:pPr>
              <w:spacing w:after="0"/>
              <w:rPr>
                <w:rFonts w:ascii="Times New Roman" w:hAnsi="Times New Roman"/>
                <w:sz w:val="16"/>
                <w:szCs w:val="16"/>
              </w:rPr>
            </w:pPr>
            <w:r w:rsidRPr="00F21D62">
              <w:rPr>
                <w:rFonts w:ascii="Times New Roman" w:hAnsi="Times New Roman"/>
                <w:sz w:val="16"/>
                <w:szCs w:val="16"/>
              </w:rPr>
              <w:t>Utilize career and educational information to explore career paths of interest.</w:t>
            </w:r>
          </w:p>
          <w:p w:rsidR="00FF27AD" w:rsidRPr="00F21D62" w:rsidRDefault="00FF27AD" w:rsidP="00FF27AD">
            <w:pPr>
              <w:spacing w:after="0"/>
              <w:rPr>
                <w:rFonts w:ascii="Times New Roman" w:hAnsi="Times New Roman"/>
                <w:sz w:val="16"/>
                <w:szCs w:val="16"/>
              </w:rPr>
            </w:pPr>
          </w:p>
          <w:p w:rsidR="00FF27AD" w:rsidRPr="00F21D62" w:rsidRDefault="0028287E" w:rsidP="00FF27AD">
            <w:pPr>
              <w:spacing w:after="0"/>
              <w:rPr>
                <w:rFonts w:ascii="Times New Roman" w:hAnsi="Times New Roman"/>
                <w:sz w:val="16"/>
                <w:szCs w:val="16"/>
              </w:rPr>
            </w:pPr>
            <w:r w:rsidRPr="00F21D62">
              <w:rPr>
                <w:rFonts w:ascii="Times New Roman" w:hAnsi="Times New Roman"/>
                <w:sz w:val="16"/>
                <w:szCs w:val="16"/>
              </w:rPr>
              <w:t>CD.8.B.07.a.i:</w:t>
            </w:r>
          </w:p>
          <w:p w:rsidR="0028287E" w:rsidRPr="00F21D62" w:rsidRDefault="0028287E" w:rsidP="00FF27AD">
            <w:pPr>
              <w:spacing w:after="0"/>
              <w:rPr>
                <w:rFonts w:ascii="Times New Roman" w:hAnsi="Times New Roman"/>
                <w:sz w:val="16"/>
                <w:szCs w:val="16"/>
              </w:rPr>
            </w:pPr>
            <w:r w:rsidRPr="00F21D62">
              <w:rPr>
                <w:rFonts w:ascii="Times New Roman" w:hAnsi="Times New Roman"/>
                <w:sz w:val="16"/>
                <w:szCs w:val="16"/>
              </w:rPr>
              <w:t>Utilize a variety of resources to obtain information about the levels of training and education required for various occupations.</w:t>
            </w:r>
          </w:p>
          <w:p w:rsidR="00321BC1" w:rsidRPr="00F21D62" w:rsidRDefault="00321BC1" w:rsidP="00067E43">
            <w:pPr>
              <w:rPr>
                <w:rFonts w:ascii="Times New Roman" w:hAnsi="Times New Roman"/>
                <w:sz w:val="16"/>
                <w:szCs w:val="16"/>
              </w:rPr>
            </w:pPr>
          </w:p>
        </w:tc>
        <w:tc>
          <w:tcPr>
            <w:tcW w:w="720" w:type="dxa"/>
            <w:shd w:val="clear" w:color="auto" w:fill="auto"/>
          </w:tcPr>
          <w:p w:rsidR="00321BC1" w:rsidRPr="00FF27AD" w:rsidRDefault="00321BC1" w:rsidP="008322A8">
            <w:pPr>
              <w:spacing w:line="240" w:lineRule="auto"/>
              <w:jc w:val="center"/>
              <w:rPr>
                <w:rFonts w:ascii="Times New Roman" w:hAnsi="Times New Roman"/>
                <w:b/>
                <w:sz w:val="20"/>
                <w:szCs w:val="20"/>
              </w:rPr>
            </w:pPr>
          </w:p>
        </w:tc>
        <w:tc>
          <w:tcPr>
            <w:tcW w:w="1170" w:type="dxa"/>
            <w:gridSpan w:val="2"/>
            <w:shd w:val="clear" w:color="auto" w:fill="auto"/>
          </w:tcPr>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W.7.7</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W.7.9</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w:t>
            </w:r>
            <w:r>
              <w:rPr>
                <w:rFonts w:ascii="Times New Roman" w:hAnsi="Times New Roman"/>
                <w:sz w:val="18"/>
                <w:szCs w:val="20"/>
              </w:rPr>
              <w:t>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w:t>
            </w:r>
            <w:r>
              <w:rPr>
                <w:rFonts w:ascii="Times New Roman" w:hAnsi="Times New Roman"/>
                <w:sz w:val="18"/>
                <w:szCs w:val="20"/>
              </w:rPr>
              <w:t>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w:t>
            </w:r>
            <w:r>
              <w:rPr>
                <w:rFonts w:ascii="Times New Roman" w:hAnsi="Times New Roman"/>
                <w:sz w:val="18"/>
                <w:szCs w:val="20"/>
              </w:rPr>
              <w:t>3</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L.7.6</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WHST.6-8.7</w:t>
            </w:r>
          </w:p>
          <w:p w:rsidR="00321BC1" w:rsidRPr="00FF27AD" w:rsidRDefault="003E315F" w:rsidP="003E315F">
            <w:pPr>
              <w:spacing w:after="0" w:line="240" w:lineRule="auto"/>
              <w:jc w:val="center"/>
              <w:rPr>
                <w:rFonts w:ascii="Times New Roman" w:hAnsi="Times New Roman"/>
                <w:b/>
                <w:sz w:val="20"/>
                <w:szCs w:val="20"/>
              </w:rPr>
            </w:pPr>
            <w:r>
              <w:rPr>
                <w:rFonts w:ascii="Times New Roman" w:hAnsi="Times New Roman"/>
                <w:sz w:val="18"/>
                <w:szCs w:val="20"/>
              </w:rPr>
              <w:t>WHST.6-8.9</w:t>
            </w:r>
          </w:p>
        </w:tc>
        <w:tc>
          <w:tcPr>
            <w:tcW w:w="1260" w:type="dxa"/>
            <w:shd w:val="clear" w:color="auto" w:fill="auto"/>
          </w:tcPr>
          <w:p w:rsidR="00004A02" w:rsidRPr="00D8485F" w:rsidRDefault="00004A02" w:rsidP="00384656">
            <w:pPr>
              <w:tabs>
                <w:tab w:val="left" w:pos="0"/>
              </w:tabs>
              <w:spacing w:after="0"/>
              <w:rPr>
                <w:rFonts w:ascii="Times New Roman" w:hAnsi="Times New Roman"/>
                <w:bCs/>
                <w:sz w:val="16"/>
                <w:szCs w:val="16"/>
              </w:rPr>
            </w:pPr>
            <w:r w:rsidRPr="00D8485F">
              <w:rPr>
                <w:rFonts w:ascii="Times New Roman" w:hAnsi="Times New Roman"/>
                <w:bCs/>
                <w:sz w:val="16"/>
                <w:szCs w:val="16"/>
              </w:rPr>
              <w:t>CD A.</w:t>
            </w:r>
            <w:r w:rsidR="00FF27AD" w:rsidRPr="00D8485F">
              <w:rPr>
                <w:rFonts w:ascii="Times New Roman" w:hAnsi="Times New Roman"/>
                <w:bCs/>
                <w:sz w:val="16"/>
                <w:szCs w:val="16"/>
              </w:rPr>
              <w:t xml:space="preserve"> </w:t>
            </w:r>
            <w:r w:rsidRPr="00D8485F">
              <w:rPr>
                <w:rFonts w:ascii="Times New Roman" w:hAnsi="Times New Roman"/>
                <w:bCs/>
                <w:sz w:val="16"/>
                <w:szCs w:val="16"/>
              </w:rPr>
              <w:t>Students will acquire the skills to investigate the world of work in relation to knowledge of self and to make informed career decisions.</w:t>
            </w:r>
          </w:p>
          <w:p w:rsidR="00D8485F" w:rsidRPr="00D8485F" w:rsidRDefault="00D8485F" w:rsidP="00004A02">
            <w:pPr>
              <w:tabs>
                <w:tab w:val="left" w:pos="0"/>
              </w:tabs>
              <w:spacing w:after="0"/>
              <w:rPr>
                <w:rFonts w:ascii="Times New Roman" w:hAnsi="Times New Roman"/>
                <w:bCs/>
                <w:sz w:val="16"/>
                <w:szCs w:val="16"/>
              </w:rPr>
            </w:pPr>
          </w:p>
          <w:p w:rsidR="002D73EC" w:rsidRPr="00D8485F" w:rsidRDefault="00004A02" w:rsidP="00004A02">
            <w:pPr>
              <w:spacing w:after="0"/>
              <w:rPr>
                <w:rFonts w:ascii="Times New Roman" w:hAnsi="Times New Roman"/>
                <w:b/>
                <w:sz w:val="16"/>
                <w:szCs w:val="16"/>
              </w:rPr>
            </w:pPr>
            <w:r w:rsidRPr="00D8485F">
              <w:rPr>
                <w:rFonts w:ascii="Times New Roman" w:hAnsi="Times New Roman"/>
                <w:bCs/>
                <w:sz w:val="16"/>
                <w:szCs w:val="16"/>
              </w:rPr>
              <w:t>CD C. Students will understand the relationship between personal qualities, education, training and the world of work.</w:t>
            </w:r>
          </w:p>
          <w:p w:rsidR="00321BC1" w:rsidRPr="00D8485F" w:rsidRDefault="00321BC1" w:rsidP="00A32BBF">
            <w:pPr>
              <w:spacing w:line="240" w:lineRule="auto"/>
              <w:rPr>
                <w:rFonts w:ascii="Times New Roman" w:hAnsi="Times New Roman"/>
                <w:b/>
                <w:sz w:val="16"/>
                <w:szCs w:val="16"/>
              </w:rPr>
            </w:pPr>
          </w:p>
        </w:tc>
        <w:tc>
          <w:tcPr>
            <w:tcW w:w="1260" w:type="dxa"/>
            <w:shd w:val="clear" w:color="auto" w:fill="auto"/>
          </w:tcPr>
          <w:p w:rsidR="002D73EC" w:rsidRPr="00D8485F" w:rsidRDefault="0028287E" w:rsidP="00384656">
            <w:pPr>
              <w:spacing w:after="0"/>
              <w:rPr>
                <w:rFonts w:ascii="Times New Roman" w:hAnsi="Times New Roman"/>
                <w:sz w:val="16"/>
                <w:szCs w:val="16"/>
              </w:rPr>
            </w:pPr>
            <w:r w:rsidRPr="00D8485F">
              <w:rPr>
                <w:rFonts w:ascii="Times New Roman" w:hAnsi="Times New Roman"/>
                <w:sz w:val="16"/>
                <w:szCs w:val="16"/>
              </w:rPr>
              <w:lastRenderedPageBreak/>
              <w:t>DOK – Level 3</w:t>
            </w:r>
          </w:p>
          <w:p w:rsidR="00067E43" w:rsidRPr="00D8485F" w:rsidRDefault="00067E43" w:rsidP="00384656">
            <w:pPr>
              <w:spacing w:after="0"/>
              <w:rPr>
                <w:rFonts w:ascii="Times New Roman" w:hAnsi="Times New Roman"/>
                <w:sz w:val="16"/>
                <w:szCs w:val="16"/>
              </w:rPr>
            </w:pPr>
          </w:p>
          <w:p w:rsidR="00004A02" w:rsidRPr="00D8485F" w:rsidRDefault="00004A02" w:rsidP="00384656">
            <w:pPr>
              <w:spacing w:after="0"/>
              <w:rPr>
                <w:rFonts w:ascii="Times New Roman" w:hAnsi="Times New Roman"/>
                <w:sz w:val="16"/>
                <w:szCs w:val="16"/>
              </w:rPr>
            </w:pPr>
          </w:p>
          <w:p w:rsidR="00004A02" w:rsidRPr="00D8485F" w:rsidRDefault="00004A02"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263601" w:rsidRDefault="00263601" w:rsidP="00384656">
            <w:pPr>
              <w:spacing w:after="0"/>
              <w:rPr>
                <w:rFonts w:ascii="Times New Roman" w:hAnsi="Times New Roman"/>
                <w:sz w:val="16"/>
                <w:szCs w:val="16"/>
              </w:rPr>
            </w:pPr>
          </w:p>
          <w:p w:rsidR="00384656" w:rsidRPr="00D8485F" w:rsidRDefault="00384656" w:rsidP="00384656">
            <w:pPr>
              <w:spacing w:after="0"/>
              <w:rPr>
                <w:rFonts w:ascii="Times New Roman" w:hAnsi="Times New Roman"/>
                <w:sz w:val="16"/>
                <w:szCs w:val="16"/>
              </w:rPr>
            </w:pPr>
          </w:p>
          <w:p w:rsidR="00D8485F" w:rsidRPr="00D8485F" w:rsidRDefault="00D8485F" w:rsidP="00384656">
            <w:pPr>
              <w:spacing w:after="0"/>
              <w:rPr>
                <w:rFonts w:ascii="Times New Roman" w:hAnsi="Times New Roman"/>
                <w:sz w:val="16"/>
                <w:szCs w:val="16"/>
              </w:rPr>
            </w:pPr>
          </w:p>
          <w:p w:rsidR="00004A02" w:rsidRPr="00D8485F" w:rsidRDefault="00004A02" w:rsidP="00384656">
            <w:pPr>
              <w:spacing w:after="0"/>
              <w:rPr>
                <w:rFonts w:ascii="Times New Roman" w:hAnsi="Times New Roman"/>
                <w:sz w:val="16"/>
                <w:szCs w:val="16"/>
              </w:rPr>
            </w:pPr>
            <w:r w:rsidRPr="00D8485F">
              <w:rPr>
                <w:rFonts w:ascii="Times New Roman" w:hAnsi="Times New Roman"/>
                <w:sz w:val="16"/>
                <w:szCs w:val="16"/>
              </w:rPr>
              <w:t>DOK – Level 2</w:t>
            </w:r>
          </w:p>
          <w:p w:rsidR="00004A02" w:rsidRPr="00D8485F" w:rsidRDefault="00004A02" w:rsidP="00384656">
            <w:pPr>
              <w:spacing w:after="0"/>
              <w:rPr>
                <w:rFonts w:ascii="Times New Roman" w:hAnsi="Times New Roman"/>
                <w:sz w:val="16"/>
                <w:szCs w:val="16"/>
              </w:rPr>
            </w:pPr>
          </w:p>
          <w:p w:rsidR="00004A02" w:rsidRPr="00D8485F" w:rsidRDefault="00004A02" w:rsidP="00384656">
            <w:pPr>
              <w:spacing w:after="0"/>
              <w:rPr>
                <w:rFonts w:ascii="Times New Roman" w:hAnsi="Times New Roman"/>
                <w:sz w:val="16"/>
                <w:szCs w:val="16"/>
              </w:rPr>
            </w:pPr>
          </w:p>
          <w:p w:rsidR="00004A02" w:rsidRPr="00D8485F" w:rsidRDefault="00004A02" w:rsidP="00384656">
            <w:pPr>
              <w:spacing w:after="0"/>
              <w:rPr>
                <w:rFonts w:ascii="Times New Roman" w:hAnsi="Times New Roman"/>
                <w:sz w:val="16"/>
                <w:szCs w:val="16"/>
              </w:rPr>
            </w:pPr>
          </w:p>
          <w:p w:rsidR="00004A02" w:rsidRDefault="00004A02"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Pr="00D8485F" w:rsidRDefault="00384656" w:rsidP="00384656">
            <w:pPr>
              <w:spacing w:after="0"/>
              <w:rPr>
                <w:rFonts w:ascii="Times New Roman" w:hAnsi="Times New Roman"/>
                <w:sz w:val="16"/>
                <w:szCs w:val="16"/>
              </w:rPr>
            </w:pPr>
          </w:p>
          <w:p w:rsidR="00FF27AD" w:rsidRPr="00D8485F" w:rsidRDefault="00004A02" w:rsidP="00384656">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384656">
            <w:pPr>
              <w:spacing w:after="0"/>
              <w:rPr>
                <w:rFonts w:ascii="Times New Roman" w:hAnsi="Times New Roman"/>
                <w:sz w:val="16"/>
                <w:szCs w:val="16"/>
              </w:rPr>
            </w:pPr>
          </w:p>
          <w:p w:rsidR="00FF27AD" w:rsidRDefault="00FF27AD" w:rsidP="00384656">
            <w:pPr>
              <w:spacing w:after="0"/>
              <w:rPr>
                <w:rFonts w:ascii="Times New Roman" w:hAnsi="Times New Roman"/>
                <w:sz w:val="16"/>
                <w:szCs w:val="16"/>
              </w:rPr>
            </w:pPr>
          </w:p>
          <w:p w:rsidR="00EC7948" w:rsidRDefault="00EC7948"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Pr="00D8485F" w:rsidRDefault="00384656" w:rsidP="00384656">
            <w:pPr>
              <w:spacing w:after="0"/>
              <w:rPr>
                <w:rFonts w:ascii="Times New Roman" w:hAnsi="Times New Roman"/>
                <w:sz w:val="16"/>
                <w:szCs w:val="16"/>
              </w:rPr>
            </w:pPr>
          </w:p>
          <w:p w:rsidR="00FF27AD" w:rsidRPr="00D8485F" w:rsidRDefault="00FF27AD" w:rsidP="00384656">
            <w:pPr>
              <w:spacing w:after="0"/>
              <w:rPr>
                <w:rFonts w:ascii="Times New Roman" w:hAnsi="Times New Roman"/>
                <w:sz w:val="16"/>
                <w:szCs w:val="16"/>
              </w:rPr>
            </w:pPr>
          </w:p>
          <w:p w:rsidR="00FF27AD" w:rsidRPr="00D8485F" w:rsidRDefault="00FF27AD" w:rsidP="00384656">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384656">
            <w:pPr>
              <w:spacing w:after="0"/>
              <w:rPr>
                <w:rFonts w:ascii="Times New Roman" w:hAnsi="Times New Roman"/>
                <w:sz w:val="16"/>
                <w:szCs w:val="16"/>
              </w:rPr>
            </w:pPr>
          </w:p>
          <w:p w:rsidR="00FF27AD" w:rsidRDefault="00FF27AD" w:rsidP="00384656">
            <w:pPr>
              <w:spacing w:after="0"/>
              <w:rPr>
                <w:rFonts w:ascii="Times New Roman" w:hAnsi="Times New Roman"/>
                <w:sz w:val="16"/>
                <w:szCs w:val="16"/>
              </w:rPr>
            </w:pPr>
          </w:p>
          <w:p w:rsidR="00EC7948" w:rsidRDefault="00EC7948"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Default="00384656" w:rsidP="00384656">
            <w:pPr>
              <w:spacing w:after="0"/>
              <w:rPr>
                <w:rFonts w:ascii="Times New Roman" w:hAnsi="Times New Roman"/>
                <w:sz w:val="16"/>
                <w:szCs w:val="16"/>
              </w:rPr>
            </w:pPr>
          </w:p>
          <w:p w:rsidR="00384656" w:rsidRPr="00D8485F" w:rsidRDefault="00384656" w:rsidP="00384656">
            <w:pPr>
              <w:spacing w:after="0"/>
              <w:rPr>
                <w:rFonts w:ascii="Times New Roman" w:hAnsi="Times New Roman"/>
                <w:sz w:val="16"/>
                <w:szCs w:val="16"/>
              </w:rPr>
            </w:pPr>
          </w:p>
          <w:p w:rsidR="00004A02" w:rsidRPr="00D8485F" w:rsidRDefault="00FF27AD" w:rsidP="00384656">
            <w:pPr>
              <w:spacing w:after="0"/>
              <w:rPr>
                <w:rFonts w:ascii="Times New Roman" w:hAnsi="Times New Roman"/>
                <w:sz w:val="16"/>
                <w:szCs w:val="16"/>
              </w:rPr>
            </w:pPr>
            <w:r w:rsidRPr="00D8485F">
              <w:rPr>
                <w:rFonts w:ascii="Times New Roman" w:hAnsi="Times New Roman"/>
                <w:sz w:val="16"/>
                <w:szCs w:val="16"/>
              </w:rPr>
              <w:t>DOK – Level 3</w:t>
            </w:r>
          </w:p>
        </w:tc>
      </w:tr>
      <w:tr w:rsidR="00FF27AD" w:rsidTr="003E315F">
        <w:trPr>
          <w:trHeight w:val="466"/>
        </w:trPr>
        <w:tc>
          <w:tcPr>
            <w:tcW w:w="4964" w:type="dxa"/>
            <w:gridSpan w:val="3"/>
          </w:tcPr>
          <w:p w:rsidR="0028287E" w:rsidRPr="00263601" w:rsidRDefault="0028287E" w:rsidP="00263601">
            <w:pPr>
              <w:pStyle w:val="BodyText"/>
              <w:numPr>
                <w:ilvl w:val="0"/>
                <w:numId w:val="15"/>
              </w:numPr>
              <w:ind w:left="360"/>
              <w:rPr>
                <w:b w:val="0"/>
                <w:sz w:val="22"/>
                <w:szCs w:val="20"/>
              </w:rPr>
            </w:pPr>
            <w:r w:rsidRPr="00263601">
              <w:rPr>
                <w:b w:val="0"/>
                <w:sz w:val="22"/>
                <w:szCs w:val="20"/>
              </w:rPr>
              <w:lastRenderedPageBreak/>
              <w:t>The student will research three possible careers and choose one for further investigation.</w:t>
            </w:r>
          </w:p>
          <w:p w:rsidR="0028287E" w:rsidRPr="00263601" w:rsidRDefault="0028287E" w:rsidP="00263601">
            <w:pPr>
              <w:pStyle w:val="BodyText"/>
              <w:ind w:left="360"/>
              <w:rPr>
                <w:b w:val="0"/>
                <w:sz w:val="22"/>
                <w:szCs w:val="20"/>
              </w:rPr>
            </w:pPr>
          </w:p>
        </w:tc>
        <w:tc>
          <w:tcPr>
            <w:tcW w:w="2609" w:type="dxa"/>
            <w:gridSpan w:val="2"/>
          </w:tcPr>
          <w:p w:rsidR="0028287E" w:rsidRPr="00FF27AD" w:rsidRDefault="0028287E" w:rsidP="008322A8">
            <w:pPr>
              <w:spacing w:line="240" w:lineRule="auto"/>
              <w:jc w:val="center"/>
              <w:rPr>
                <w:rFonts w:ascii="Times New Roman" w:hAnsi="Times New Roman"/>
                <w:b/>
                <w:sz w:val="20"/>
                <w:szCs w:val="20"/>
              </w:rPr>
            </w:pPr>
          </w:p>
        </w:tc>
        <w:tc>
          <w:tcPr>
            <w:tcW w:w="1265" w:type="dxa"/>
            <w:gridSpan w:val="2"/>
            <w:shd w:val="clear" w:color="auto" w:fill="auto"/>
          </w:tcPr>
          <w:p w:rsidR="0028287E" w:rsidRPr="00F21D62" w:rsidRDefault="00004A02" w:rsidP="00004A02">
            <w:pPr>
              <w:spacing w:after="0"/>
              <w:rPr>
                <w:rFonts w:ascii="Times New Roman" w:hAnsi="Times New Roman"/>
                <w:sz w:val="16"/>
                <w:szCs w:val="16"/>
              </w:rPr>
            </w:pPr>
            <w:r w:rsidRPr="00F21D62">
              <w:rPr>
                <w:rFonts w:ascii="Times New Roman" w:hAnsi="Times New Roman"/>
                <w:sz w:val="16"/>
                <w:szCs w:val="16"/>
              </w:rPr>
              <w:t>CD.7.A.07.a.i</w:t>
            </w:r>
          </w:p>
          <w:p w:rsidR="00004A02" w:rsidRPr="00F21D62" w:rsidRDefault="00004A02" w:rsidP="00004A02">
            <w:pPr>
              <w:spacing w:after="0"/>
              <w:ind w:left="14" w:hanging="14"/>
              <w:rPr>
                <w:rFonts w:ascii="Times New Roman" w:hAnsi="Times New Roman"/>
                <w:sz w:val="16"/>
                <w:szCs w:val="16"/>
              </w:rPr>
            </w:pPr>
            <w:r w:rsidRPr="00F21D62">
              <w:rPr>
                <w:rFonts w:ascii="Times New Roman" w:hAnsi="Times New Roman"/>
                <w:sz w:val="16"/>
                <w:szCs w:val="16"/>
              </w:rPr>
              <w:t>CD.7.B.07.a.i</w:t>
            </w:r>
          </w:p>
          <w:p w:rsidR="00FF27AD" w:rsidRPr="00F21D62" w:rsidRDefault="00FF27AD" w:rsidP="00004A02">
            <w:pPr>
              <w:spacing w:after="0"/>
              <w:ind w:left="14" w:hanging="14"/>
              <w:rPr>
                <w:rFonts w:ascii="Times New Roman" w:hAnsi="Times New Roman"/>
                <w:sz w:val="16"/>
                <w:szCs w:val="16"/>
              </w:rPr>
            </w:pPr>
            <w:r w:rsidRPr="00F21D62">
              <w:rPr>
                <w:rFonts w:ascii="Times New Roman" w:hAnsi="Times New Roman"/>
                <w:sz w:val="16"/>
                <w:szCs w:val="16"/>
              </w:rPr>
              <w:t>CD.7.C.07.a.i</w:t>
            </w:r>
          </w:p>
          <w:p w:rsidR="00FF27AD" w:rsidRPr="00F21D62" w:rsidRDefault="00FF27AD" w:rsidP="00004A02">
            <w:pPr>
              <w:spacing w:after="0"/>
              <w:ind w:left="14" w:hanging="14"/>
              <w:rPr>
                <w:rFonts w:ascii="Times New Roman" w:hAnsi="Times New Roman"/>
                <w:sz w:val="16"/>
                <w:szCs w:val="16"/>
              </w:rPr>
            </w:pPr>
            <w:r w:rsidRPr="00F21D62">
              <w:rPr>
                <w:rFonts w:ascii="Times New Roman" w:hAnsi="Times New Roman"/>
                <w:sz w:val="16"/>
                <w:szCs w:val="16"/>
              </w:rPr>
              <w:t>CD.8.A.07.a.i</w:t>
            </w:r>
          </w:p>
          <w:p w:rsidR="00FF27AD" w:rsidRPr="00F21D62" w:rsidRDefault="00FF27AD" w:rsidP="00004A02">
            <w:pPr>
              <w:spacing w:after="0"/>
              <w:ind w:left="14" w:hanging="14"/>
              <w:rPr>
                <w:rFonts w:ascii="Times New Roman" w:hAnsi="Times New Roman"/>
                <w:sz w:val="16"/>
                <w:szCs w:val="16"/>
              </w:rPr>
            </w:pPr>
            <w:r w:rsidRPr="00F21D62">
              <w:rPr>
                <w:rFonts w:ascii="Times New Roman" w:hAnsi="Times New Roman"/>
                <w:sz w:val="16"/>
                <w:szCs w:val="16"/>
              </w:rPr>
              <w:t>CD.8.B.07.a.i</w:t>
            </w:r>
          </w:p>
          <w:p w:rsidR="00004A02" w:rsidRPr="00F21D62" w:rsidRDefault="00004A02" w:rsidP="00067E43">
            <w:pPr>
              <w:rPr>
                <w:rFonts w:ascii="Times New Roman" w:hAnsi="Times New Roman"/>
                <w:b/>
                <w:bCs/>
                <w:sz w:val="16"/>
                <w:szCs w:val="16"/>
              </w:rPr>
            </w:pPr>
          </w:p>
        </w:tc>
        <w:tc>
          <w:tcPr>
            <w:tcW w:w="720" w:type="dxa"/>
            <w:shd w:val="clear" w:color="auto" w:fill="auto"/>
          </w:tcPr>
          <w:p w:rsidR="0028287E" w:rsidRPr="00FF27AD" w:rsidRDefault="0028287E" w:rsidP="008322A8">
            <w:pPr>
              <w:spacing w:line="240" w:lineRule="auto"/>
              <w:jc w:val="center"/>
              <w:rPr>
                <w:rFonts w:ascii="Times New Roman" w:hAnsi="Times New Roman"/>
                <w:b/>
                <w:sz w:val="20"/>
                <w:szCs w:val="20"/>
              </w:rPr>
            </w:pPr>
          </w:p>
        </w:tc>
        <w:tc>
          <w:tcPr>
            <w:tcW w:w="1170" w:type="dxa"/>
            <w:gridSpan w:val="2"/>
            <w:shd w:val="clear" w:color="auto" w:fill="auto"/>
          </w:tcPr>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W.7.7</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W.7.9</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L.7.3</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L.7.6</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WHST.6-8.7</w:t>
            </w:r>
          </w:p>
          <w:p w:rsidR="0028287E" w:rsidRPr="00FF27AD" w:rsidRDefault="003E315F" w:rsidP="003E315F">
            <w:pPr>
              <w:spacing w:line="240" w:lineRule="auto"/>
              <w:jc w:val="center"/>
              <w:rPr>
                <w:rFonts w:ascii="Times New Roman" w:hAnsi="Times New Roman"/>
                <w:b/>
                <w:sz w:val="20"/>
                <w:szCs w:val="20"/>
              </w:rPr>
            </w:pPr>
            <w:r>
              <w:rPr>
                <w:rFonts w:ascii="Times New Roman" w:hAnsi="Times New Roman"/>
                <w:sz w:val="18"/>
                <w:szCs w:val="20"/>
              </w:rPr>
              <w:lastRenderedPageBreak/>
              <w:t>WHST.6-8.9</w:t>
            </w:r>
          </w:p>
        </w:tc>
        <w:tc>
          <w:tcPr>
            <w:tcW w:w="1260" w:type="dxa"/>
            <w:shd w:val="clear" w:color="auto" w:fill="auto"/>
          </w:tcPr>
          <w:p w:rsidR="0028287E" w:rsidRPr="00D8485F" w:rsidRDefault="00FF27AD" w:rsidP="00F21D62">
            <w:pPr>
              <w:spacing w:after="0"/>
              <w:rPr>
                <w:rFonts w:ascii="Times New Roman" w:hAnsi="Times New Roman"/>
                <w:sz w:val="16"/>
                <w:szCs w:val="16"/>
              </w:rPr>
            </w:pPr>
            <w:r w:rsidRPr="00D8485F">
              <w:rPr>
                <w:rFonts w:ascii="Times New Roman" w:hAnsi="Times New Roman"/>
                <w:sz w:val="16"/>
                <w:szCs w:val="16"/>
              </w:rPr>
              <w:lastRenderedPageBreak/>
              <w:t>CD A</w:t>
            </w:r>
          </w:p>
          <w:p w:rsidR="00FF27AD" w:rsidRPr="00D8485F" w:rsidRDefault="00FF27AD" w:rsidP="00F21D62">
            <w:pPr>
              <w:spacing w:after="0"/>
              <w:rPr>
                <w:rFonts w:ascii="Times New Roman" w:hAnsi="Times New Roman"/>
                <w:b/>
                <w:sz w:val="16"/>
                <w:szCs w:val="16"/>
              </w:rPr>
            </w:pPr>
            <w:r w:rsidRPr="00D8485F">
              <w:rPr>
                <w:rFonts w:ascii="Times New Roman" w:hAnsi="Times New Roman"/>
                <w:sz w:val="16"/>
                <w:szCs w:val="16"/>
              </w:rPr>
              <w:t>CD C</w:t>
            </w:r>
          </w:p>
        </w:tc>
        <w:tc>
          <w:tcPr>
            <w:tcW w:w="1260" w:type="dxa"/>
            <w:shd w:val="clear" w:color="auto" w:fill="auto"/>
          </w:tcPr>
          <w:p w:rsidR="00FF27AD" w:rsidRPr="00D8485F" w:rsidRDefault="00FF27AD" w:rsidP="00F21D62">
            <w:pPr>
              <w:spacing w:after="0" w:line="240" w:lineRule="auto"/>
              <w:rPr>
                <w:rFonts w:ascii="Times New Roman" w:hAnsi="Times New Roman"/>
                <w:sz w:val="16"/>
                <w:szCs w:val="16"/>
              </w:rPr>
            </w:pPr>
            <w:r w:rsidRPr="00D8485F">
              <w:rPr>
                <w:rFonts w:ascii="Times New Roman" w:hAnsi="Times New Roman"/>
                <w:sz w:val="16"/>
                <w:szCs w:val="16"/>
              </w:rPr>
              <w:t>DOK – Level 3</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28287E" w:rsidRPr="00D8485F" w:rsidRDefault="00FF27AD" w:rsidP="00F21D62">
            <w:pPr>
              <w:spacing w:after="0" w:line="240" w:lineRule="auto"/>
              <w:rPr>
                <w:rFonts w:ascii="Times New Roman" w:hAnsi="Times New Roman"/>
                <w:sz w:val="16"/>
                <w:szCs w:val="16"/>
              </w:rPr>
            </w:pPr>
            <w:r w:rsidRPr="00D8485F">
              <w:rPr>
                <w:rFonts w:ascii="Times New Roman" w:hAnsi="Times New Roman"/>
                <w:sz w:val="16"/>
                <w:szCs w:val="16"/>
              </w:rPr>
              <w:t>DOK – Level 3</w:t>
            </w:r>
          </w:p>
        </w:tc>
      </w:tr>
      <w:tr w:rsidR="00FF27AD" w:rsidTr="003E315F">
        <w:trPr>
          <w:trHeight w:val="1133"/>
        </w:trPr>
        <w:tc>
          <w:tcPr>
            <w:tcW w:w="4964" w:type="dxa"/>
            <w:gridSpan w:val="3"/>
          </w:tcPr>
          <w:p w:rsidR="0028287E" w:rsidRPr="00263601" w:rsidRDefault="0028287E" w:rsidP="00263601">
            <w:pPr>
              <w:pStyle w:val="BodyText"/>
              <w:numPr>
                <w:ilvl w:val="0"/>
                <w:numId w:val="15"/>
              </w:numPr>
              <w:ind w:left="360"/>
              <w:rPr>
                <w:b w:val="0"/>
                <w:sz w:val="22"/>
                <w:szCs w:val="20"/>
              </w:rPr>
            </w:pPr>
            <w:r w:rsidRPr="00263601">
              <w:rPr>
                <w:b w:val="0"/>
                <w:sz w:val="22"/>
                <w:szCs w:val="20"/>
              </w:rPr>
              <w:lastRenderedPageBreak/>
              <w:t xml:space="preserve">The student will identify six jobs related to a career of interest, using a graphic </w:t>
            </w:r>
            <w:r w:rsidR="00D91EAE" w:rsidRPr="00263601">
              <w:rPr>
                <w:b w:val="0"/>
                <w:sz w:val="22"/>
                <w:szCs w:val="20"/>
              </w:rPr>
              <w:t>organizer based on the career p</w:t>
            </w:r>
            <w:r w:rsidRPr="00263601">
              <w:rPr>
                <w:b w:val="0"/>
                <w:sz w:val="22"/>
                <w:szCs w:val="20"/>
              </w:rPr>
              <w:t>aths.</w:t>
            </w:r>
          </w:p>
        </w:tc>
        <w:tc>
          <w:tcPr>
            <w:tcW w:w="2609" w:type="dxa"/>
            <w:gridSpan w:val="2"/>
          </w:tcPr>
          <w:p w:rsidR="0028287E" w:rsidRPr="00FF27AD" w:rsidRDefault="0028287E" w:rsidP="008322A8">
            <w:pPr>
              <w:spacing w:line="240" w:lineRule="auto"/>
              <w:jc w:val="center"/>
              <w:rPr>
                <w:rFonts w:ascii="Times New Roman" w:hAnsi="Times New Roman"/>
                <w:b/>
                <w:sz w:val="20"/>
                <w:szCs w:val="20"/>
              </w:rPr>
            </w:pPr>
          </w:p>
        </w:tc>
        <w:tc>
          <w:tcPr>
            <w:tcW w:w="1265" w:type="dxa"/>
            <w:gridSpan w:val="2"/>
            <w:shd w:val="clear" w:color="auto" w:fill="auto"/>
          </w:tcPr>
          <w:p w:rsidR="00FF27AD" w:rsidRPr="00F21D62" w:rsidRDefault="00FF27AD" w:rsidP="00FF27AD">
            <w:pPr>
              <w:spacing w:after="0"/>
              <w:rPr>
                <w:rFonts w:ascii="Times New Roman" w:hAnsi="Times New Roman"/>
                <w:sz w:val="16"/>
                <w:szCs w:val="16"/>
              </w:rPr>
            </w:pPr>
            <w:r w:rsidRPr="00F21D62">
              <w:rPr>
                <w:rFonts w:ascii="Times New Roman" w:hAnsi="Times New Roman"/>
                <w:sz w:val="16"/>
                <w:szCs w:val="16"/>
              </w:rPr>
              <w:t>CD.7.A.07.a.i</w:t>
            </w:r>
          </w:p>
          <w:p w:rsidR="00FF27AD" w:rsidRPr="00F21D62" w:rsidRDefault="00FF27AD" w:rsidP="00FF27AD">
            <w:pPr>
              <w:spacing w:after="0"/>
              <w:ind w:left="14" w:hanging="14"/>
              <w:rPr>
                <w:rFonts w:ascii="Times New Roman" w:hAnsi="Times New Roman"/>
                <w:sz w:val="16"/>
                <w:szCs w:val="16"/>
              </w:rPr>
            </w:pPr>
            <w:r w:rsidRPr="00F21D62">
              <w:rPr>
                <w:rFonts w:ascii="Times New Roman" w:hAnsi="Times New Roman"/>
                <w:sz w:val="16"/>
                <w:szCs w:val="16"/>
              </w:rPr>
              <w:t>CD.7.B.07.a.i</w:t>
            </w:r>
          </w:p>
          <w:p w:rsidR="00FF27AD" w:rsidRPr="00F21D62" w:rsidRDefault="00FF27AD" w:rsidP="00FF27AD">
            <w:pPr>
              <w:spacing w:after="0"/>
              <w:ind w:left="14" w:hanging="14"/>
              <w:rPr>
                <w:rFonts w:ascii="Times New Roman" w:hAnsi="Times New Roman"/>
                <w:sz w:val="16"/>
                <w:szCs w:val="16"/>
              </w:rPr>
            </w:pPr>
            <w:r w:rsidRPr="00F21D62">
              <w:rPr>
                <w:rFonts w:ascii="Times New Roman" w:hAnsi="Times New Roman"/>
                <w:sz w:val="16"/>
                <w:szCs w:val="16"/>
              </w:rPr>
              <w:t>CD.7.C.07.a.i</w:t>
            </w:r>
          </w:p>
          <w:p w:rsidR="00FF27AD" w:rsidRPr="00F21D62" w:rsidRDefault="00FF27AD" w:rsidP="00FF27AD">
            <w:pPr>
              <w:spacing w:after="0"/>
              <w:ind w:left="14" w:hanging="14"/>
              <w:rPr>
                <w:rFonts w:ascii="Times New Roman" w:hAnsi="Times New Roman"/>
                <w:sz w:val="16"/>
                <w:szCs w:val="16"/>
              </w:rPr>
            </w:pPr>
            <w:r w:rsidRPr="00F21D62">
              <w:rPr>
                <w:rFonts w:ascii="Times New Roman" w:hAnsi="Times New Roman"/>
                <w:sz w:val="16"/>
                <w:szCs w:val="16"/>
              </w:rPr>
              <w:t>CD.8.A.07.a.i</w:t>
            </w:r>
          </w:p>
          <w:p w:rsidR="0028287E" w:rsidRPr="00FF27AD" w:rsidRDefault="00FF27AD" w:rsidP="00FF27AD">
            <w:pPr>
              <w:spacing w:after="0"/>
              <w:ind w:left="14" w:hanging="14"/>
              <w:rPr>
                <w:rFonts w:ascii="Times New Roman" w:hAnsi="Times New Roman"/>
                <w:sz w:val="20"/>
                <w:szCs w:val="20"/>
              </w:rPr>
            </w:pPr>
            <w:r w:rsidRPr="00F21D62">
              <w:rPr>
                <w:rFonts w:ascii="Times New Roman" w:hAnsi="Times New Roman"/>
                <w:sz w:val="16"/>
                <w:szCs w:val="16"/>
              </w:rPr>
              <w:t>CD.8.B.07.a.i</w:t>
            </w:r>
          </w:p>
        </w:tc>
        <w:tc>
          <w:tcPr>
            <w:tcW w:w="720" w:type="dxa"/>
            <w:shd w:val="clear" w:color="auto" w:fill="auto"/>
          </w:tcPr>
          <w:p w:rsidR="0028287E" w:rsidRPr="00FF27AD" w:rsidRDefault="0028287E" w:rsidP="008322A8">
            <w:pPr>
              <w:spacing w:line="240" w:lineRule="auto"/>
              <w:jc w:val="center"/>
              <w:rPr>
                <w:rFonts w:ascii="Times New Roman" w:hAnsi="Times New Roman"/>
                <w:b/>
                <w:sz w:val="20"/>
                <w:szCs w:val="20"/>
              </w:rPr>
            </w:pPr>
          </w:p>
        </w:tc>
        <w:tc>
          <w:tcPr>
            <w:tcW w:w="1170" w:type="dxa"/>
            <w:gridSpan w:val="2"/>
            <w:shd w:val="clear" w:color="auto" w:fill="auto"/>
          </w:tcPr>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W.7.7</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W.7.9</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SL.7.2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L.7.1</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L.7.2</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L.7.3</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L.7.6</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WHST.6-8.4</w:t>
            </w:r>
          </w:p>
          <w:p w:rsidR="003E315F" w:rsidRDefault="003E315F" w:rsidP="003E315F">
            <w:pPr>
              <w:spacing w:after="0" w:line="240" w:lineRule="auto"/>
              <w:jc w:val="center"/>
              <w:rPr>
                <w:rFonts w:ascii="Times New Roman" w:hAnsi="Times New Roman"/>
                <w:sz w:val="18"/>
                <w:szCs w:val="20"/>
              </w:rPr>
            </w:pPr>
            <w:r>
              <w:rPr>
                <w:rFonts w:ascii="Times New Roman" w:hAnsi="Times New Roman"/>
                <w:sz w:val="18"/>
                <w:szCs w:val="20"/>
              </w:rPr>
              <w:t>WHST.6-8.7</w:t>
            </w:r>
          </w:p>
          <w:p w:rsidR="0028287E" w:rsidRPr="00FF27AD" w:rsidRDefault="003E315F" w:rsidP="003E315F">
            <w:pPr>
              <w:spacing w:line="240" w:lineRule="auto"/>
              <w:jc w:val="center"/>
              <w:rPr>
                <w:rFonts w:ascii="Times New Roman" w:hAnsi="Times New Roman"/>
                <w:b/>
                <w:sz w:val="20"/>
                <w:szCs w:val="20"/>
              </w:rPr>
            </w:pPr>
            <w:r>
              <w:rPr>
                <w:rFonts w:ascii="Times New Roman" w:hAnsi="Times New Roman"/>
                <w:sz w:val="18"/>
                <w:szCs w:val="20"/>
              </w:rPr>
              <w:t>WHST.6-8.9</w:t>
            </w:r>
          </w:p>
        </w:tc>
        <w:tc>
          <w:tcPr>
            <w:tcW w:w="1260" w:type="dxa"/>
            <w:shd w:val="clear" w:color="auto" w:fill="auto"/>
          </w:tcPr>
          <w:p w:rsidR="00D91EAE" w:rsidRPr="00D8485F" w:rsidRDefault="00D91EAE" w:rsidP="00D91EAE">
            <w:pPr>
              <w:spacing w:after="0"/>
              <w:rPr>
                <w:rFonts w:ascii="Times New Roman" w:hAnsi="Times New Roman"/>
                <w:sz w:val="16"/>
                <w:szCs w:val="16"/>
              </w:rPr>
            </w:pPr>
            <w:r w:rsidRPr="00D8485F">
              <w:rPr>
                <w:rFonts w:ascii="Times New Roman" w:hAnsi="Times New Roman"/>
                <w:sz w:val="16"/>
                <w:szCs w:val="16"/>
              </w:rPr>
              <w:t>CD A</w:t>
            </w:r>
          </w:p>
          <w:p w:rsidR="0028287E" w:rsidRPr="00D8485F" w:rsidRDefault="00D91EAE" w:rsidP="00D91EAE">
            <w:pPr>
              <w:rPr>
                <w:rFonts w:ascii="Times New Roman" w:hAnsi="Times New Roman"/>
                <w:b/>
                <w:sz w:val="16"/>
                <w:szCs w:val="16"/>
              </w:rPr>
            </w:pPr>
            <w:r w:rsidRPr="00D8485F">
              <w:rPr>
                <w:rFonts w:ascii="Times New Roman" w:hAnsi="Times New Roman"/>
                <w:sz w:val="16"/>
                <w:szCs w:val="16"/>
              </w:rPr>
              <w:t>CD C</w:t>
            </w:r>
          </w:p>
        </w:tc>
        <w:tc>
          <w:tcPr>
            <w:tcW w:w="1260" w:type="dxa"/>
            <w:shd w:val="clear" w:color="auto" w:fill="auto"/>
          </w:tcPr>
          <w:p w:rsidR="00FF27AD" w:rsidRPr="00D8485F" w:rsidRDefault="00FF27AD" w:rsidP="00F21D62">
            <w:pPr>
              <w:spacing w:after="0" w:line="240" w:lineRule="auto"/>
              <w:rPr>
                <w:rFonts w:ascii="Times New Roman" w:hAnsi="Times New Roman"/>
                <w:sz w:val="16"/>
                <w:szCs w:val="16"/>
              </w:rPr>
            </w:pPr>
            <w:r w:rsidRPr="00D8485F">
              <w:rPr>
                <w:rFonts w:ascii="Times New Roman" w:hAnsi="Times New Roman"/>
                <w:sz w:val="16"/>
                <w:szCs w:val="16"/>
              </w:rPr>
              <w:t>DOK – Level 3</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FF27AD" w:rsidRPr="00D8485F" w:rsidRDefault="00FF27AD" w:rsidP="00F21D62">
            <w:pPr>
              <w:spacing w:after="0"/>
              <w:rPr>
                <w:rFonts w:ascii="Times New Roman" w:hAnsi="Times New Roman"/>
                <w:sz w:val="16"/>
                <w:szCs w:val="16"/>
              </w:rPr>
            </w:pPr>
            <w:r w:rsidRPr="00D8485F">
              <w:rPr>
                <w:rFonts w:ascii="Times New Roman" w:hAnsi="Times New Roman"/>
                <w:sz w:val="16"/>
                <w:szCs w:val="16"/>
              </w:rPr>
              <w:t>DOK – Level 2</w:t>
            </w:r>
          </w:p>
          <w:p w:rsidR="0028287E" w:rsidRPr="00D8485F" w:rsidRDefault="00FF27AD" w:rsidP="00F21D62">
            <w:pPr>
              <w:spacing w:line="240" w:lineRule="auto"/>
              <w:rPr>
                <w:rFonts w:ascii="Times New Roman" w:hAnsi="Times New Roman"/>
                <w:sz w:val="16"/>
                <w:szCs w:val="16"/>
              </w:rPr>
            </w:pPr>
            <w:r w:rsidRPr="00D8485F">
              <w:rPr>
                <w:rFonts w:ascii="Times New Roman" w:hAnsi="Times New Roman"/>
                <w:sz w:val="16"/>
                <w:szCs w:val="16"/>
              </w:rPr>
              <w:t>DOK – Level 3</w:t>
            </w:r>
          </w:p>
        </w:tc>
      </w:tr>
      <w:tr w:rsidR="000F12AC" w:rsidTr="00263601">
        <w:trPr>
          <w:trHeight w:val="466"/>
        </w:trPr>
        <w:tc>
          <w:tcPr>
            <w:tcW w:w="13248" w:type="dxa"/>
            <w:gridSpan w:val="12"/>
          </w:tcPr>
          <w:p w:rsidR="002D73EC" w:rsidRPr="00FF27AD" w:rsidRDefault="00522002" w:rsidP="002D73EC">
            <w:pPr>
              <w:spacing w:after="0" w:line="240" w:lineRule="auto"/>
              <w:rPr>
                <w:rFonts w:ascii="Times New Roman" w:hAnsi="Times New Roman"/>
                <w:b/>
                <w:sz w:val="20"/>
                <w:szCs w:val="20"/>
              </w:rPr>
            </w:pPr>
            <w:r w:rsidRPr="00FF27AD">
              <w:rPr>
                <w:rFonts w:ascii="Times New Roman" w:hAnsi="Times New Roman"/>
                <w:b/>
                <w:sz w:val="20"/>
                <w:szCs w:val="20"/>
              </w:rPr>
              <w:t>ASSESSMENT</w:t>
            </w:r>
            <w:r w:rsidR="00366003" w:rsidRPr="00FF27AD">
              <w:rPr>
                <w:rFonts w:ascii="Times New Roman" w:hAnsi="Times New Roman"/>
                <w:b/>
                <w:sz w:val="20"/>
                <w:szCs w:val="20"/>
              </w:rPr>
              <w:t xml:space="preserve"> DESCRIPTIONS</w:t>
            </w:r>
            <w:r w:rsidR="00254338" w:rsidRPr="00FF27AD">
              <w:rPr>
                <w:rFonts w:ascii="Times New Roman" w:hAnsi="Times New Roman"/>
                <w:b/>
                <w:sz w:val="20"/>
                <w:szCs w:val="20"/>
              </w:rPr>
              <w:t>*</w:t>
            </w:r>
            <w:r w:rsidRPr="00FF27AD">
              <w:rPr>
                <w:rFonts w:ascii="Times New Roman" w:hAnsi="Times New Roman"/>
                <w:b/>
                <w:sz w:val="20"/>
                <w:szCs w:val="20"/>
              </w:rPr>
              <w:t xml:space="preserve">: </w:t>
            </w:r>
          </w:p>
          <w:p w:rsidR="00FF27AD" w:rsidRPr="00FF27AD" w:rsidRDefault="00FF27AD" w:rsidP="00FF27AD">
            <w:pPr>
              <w:jc w:val="both"/>
              <w:rPr>
                <w:rFonts w:ascii="Times New Roman" w:hAnsi="Times New Roman"/>
                <w:sz w:val="20"/>
                <w:szCs w:val="20"/>
              </w:rPr>
            </w:pPr>
            <w:r w:rsidRPr="00FF27AD">
              <w:rPr>
                <w:rFonts w:ascii="Times New Roman" w:hAnsi="Times New Roman"/>
                <w:sz w:val="20"/>
                <w:szCs w:val="20"/>
              </w:rPr>
              <w:t>Students will complete a career interest inventory (</w:t>
            </w:r>
            <w:r w:rsidR="00D91EAE">
              <w:rPr>
                <w:rFonts w:ascii="Times New Roman" w:hAnsi="Times New Roman"/>
                <w:sz w:val="20"/>
                <w:szCs w:val="20"/>
              </w:rPr>
              <w:t xml:space="preserve">e.g. </w:t>
            </w:r>
            <w:r w:rsidRPr="00FF27AD">
              <w:rPr>
                <w:rFonts w:ascii="Times New Roman" w:hAnsi="Times New Roman"/>
                <w:sz w:val="20"/>
                <w:szCs w:val="20"/>
              </w:rPr>
              <w:t xml:space="preserve">Job-O, Career Game, COIN Career Targets, Missouri Connections, CX Bridges Career Explorer, Choices, etc.) and authentic assessment through inclusion in career portfolio. </w:t>
            </w:r>
          </w:p>
          <w:p w:rsidR="00FF27AD" w:rsidRPr="00FF27AD" w:rsidRDefault="00FF27AD" w:rsidP="00FF27AD">
            <w:pPr>
              <w:pStyle w:val="BodyText"/>
              <w:rPr>
                <w:b w:val="0"/>
                <w:bCs w:val="0"/>
                <w:sz w:val="20"/>
                <w:szCs w:val="20"/>
              </w:rPr>
            </w:pPr>
            <w:r w:rsidRPr="00FF27AD">
              <w:rPr>
                <w:b w:val="0"/>
                <w:bCs w:val="0"/>
                <w:sz w:val="20"/>
                <w:szCs w:val="20"/>
              </w:rPr>
              <w:t>Students will research three careers of interest and select one goal career.</w:t>
            </w:r>
          </w:p>
          <w:p w:rsidR="00FF27AD" w:rsidRPr="00FF27AD" w:rsidRDefault="00FF27AD" w:rsidP="00FF27AD">
            <w:pPr>
              <w:spacing w:after="0" w:line="240" w:lineRule="auto"/>
              <w:rPr>
                <w:rFonts w:ascii="Times New Roman" w:hAnsi="Times New Roman"/>
                <w:bCs/>
                <w:sz w:val="20"/>
                <w:szCs w:val="20"/>
              </w:rPr>
            </w:pPr>
            <w:r w:rsidRPr="00FF27AD">
              <w:rPr>
                <w:rFonts w:ascii="Times New Roman" w:hAnsi="Times New Roman"/>
                <w:bCs/>
                <w:sz w:val="20"/>
                <w:szCs w:val="20"/>
              </w:rPr>
              <w:t>Students will use graphic organizers to demonstrate related careers.</w:t>
            </w:r>
          </w:p>
          <w:p w:rsidR="00FA4776" w:rsidRPr="00FF27AD" w:rsidRDefault="00FA4776" w:rsidP="00FA4776">
            <w:pPr>
              <w:spacing w:after="0" w:line="240" w:lineRule="auto"/>
              <w:rPr>
                <w:rFonts w:ascii="Times New Roman" w:hAnsi="Times New Roman"/>
                <w:bCs/>
                <w:sz w:val="20"/>
                <w:szCs w:val="20"/>
              </w:rPr>
            </w:pPr>
          </w:p>
        </w:tc>
      </w:tr>
      <w:tr w:rsidR="00FA4776" w:rsidTr="00263601">
        <w:trPr>
          <w:trHeight w:val="466"/>
        </w:trPr>
        <w:tc>
          <w:tcPr>
            <w:tcW w:w="828" w:type="dxa"/>
          </w:tcPr>
          <w:p w:rsidR="00FA4776" w:rsidRDefault="00FA4776" w:rsidP="000F12AC">
            <w:pPr>
              <w:spacing w:line="240" w:lineRule="auto"/>
              <w:rPr>
                <w:b/>
              </w:rPr>
            </w:pPr>
            <w:r>
              <w:rPr>
                <w:b/>
              </w:rPr>
              <w:t>Obj. #</w:t>
            </w:r>
          </w:p>
        </w:tc>
        <w:tc>
          <w:tcPr>
            <w:tcW w:w="1242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263601">
        <w:trPr>
          <w:trHeight w:val="359"/>
        </w:trPr>
        <w:tc>
          <w:tcPr>
            <w:tcW w:w="828" w:type="dxa"/>
          </w:tcPr>
          <w:p w:rsidR="00321BC1" w:rsidRDefault="00321BC1" w:rsidP="00FA4776">
            <w:pPr>
              <w:spacing w:line="240" w:lineRule="auto"/>
              <w:rPr>
                <w:b/>
              </w:rPr>
            </w:pPr>
          </w:p>
        </w:tc>
        <w:tc>
          <w:tcPr>
            <w:tcW w:w="12420" w:type="dxa"/>
            <w:gridSpan w:val="11"/>
          </w:tcPr>
          <w:p w:rsidR="00973F58" w:rsidRDefault="00973F58" w:rsidP="00973F58">
            <w:pPr>
              <w:spacing w:after="0"/>
              <w:rPr>
                <w:rFonts w:ascii="Times New Roman" w:hAnsi="Times New Roman"/>
              </w:rPr>
            </w:pPr>
            <w:r>
              <w:rPr>
                <w:rFonts w:ascii="Times New Roman" w:hAnsi="Times New Roman"/>
              </w:rPr>
              <w:t>__</w:t>
            </w:r>
            <w:r w:rsidR="00004A02">
              <w:rPr>
                <w:rFonts w:ascii="Times New Roman" w:hAnsi="Times New Roman"/>
              </w:rPr>
              <w:t>x__</w:t>
            </w:r>
            <w:r>
              <w:rPr>
                <w:rFonts w:ascii="Times New Roman" w:hAnsi="Times New Roman"/>
              </w:rPr>
              <w:t xml:space="preserve"> Direct</w:t>
            </w:r>
          </w:p>
          <w:p w:rsidR="00973F58" w:rsidRDefault="00973F58" w:rsidP="00973F58">
            <w:pPr>
              <w:spacing w:after="0"/>
              <w:rPr>
                <w:rFonts w:ascii="Times New Roman" w:hAnsi="Times New Roman"/>
              </w:rPr>
            </w:pPr>
            <w:r>
              <w:rPr>
                <w:rFonts w:ascii="Times New Roman" w:hAnsi="Times New Roman"/>
              </w:rPr>
              <w:t>__</w:t>
            </w:r>
            <w:r w:rsidR="00004A02">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w:t>
            </w:r>
            <w:r w:rsidR="00004A02">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004A02">
              <w:rPr>
                <w:rFonts w:ascii="Times New Roman" w:hAnsi="Times New Roman"/>
              </w:rPr>
              <w:t>x</w:t>
            </w:r>
            <w:r>
              <w:rPr>
                <w:rFonts w:ascii="Times New Roman" w:hAnsi="Times New Roman"/>
              </w:rPr>
              <w:t xml:space="preserve">__ Independent study </w:t>
            </w:r>
          </w:p>
          <w:p w:rsidR="00321BC1" w:rsidRDefault="00973F58" w:rsidP="00973F58">
            <w:pPr>
              <w:spacing w:after="0"/>
              <w:rPr>
                <w:rFonts w:ascii="Times New Roman" w:hAnsi="Times New Roman"/>
              </w:rPr>
            </w:pPr>
            <w:r>
              <w:rPr>
                <w:rFonts w:ascii="Times New Roman" w:hAnsi="Times New Roman"/>
              </w:rPr>
              <w:t>__</w:t>
            </w:r>
            <w:r w:rsidR="00004A02">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p w:rsidR="00384656" w:rsidRPr="00973F58" w:rsidRDefault="00384656" w:rsidP="00973F58">
            <w:pPr>
              <w:spacing w:after="0"/>
              <w:rPr>
                <w:rFonts w:ascii="Times New Roman" w:hAnsi="Times New Roman"/>
                <w:sz w:val="20"/>
                <w:szCs w:val="20"/>
              </w:rPr>
            </w:pPr>
          </w:p>
        </w:tc>
      </w:tr>
      <w:tr w:rsidR="003E315F" w:rsidTr="00263601">
        <w:trPr>
          <w:trHeight w:val="359"/>
        </w:trPr>
        <w:tc>
          <w:tcPr>
            <w:tcW w:w="828" w:type="dxa"/>
          </w:tcPr>
          <w:p w:rsidR="003E315F" w:rsidRDefault="003E315F" w:rsidP="003E315F">
            <w:pPr>
              <w:spacing w:after="0" w:line="240" w:lineRule="auto"/>
              <w:rPr>
                <w:b/>
              </w:rPr>
            </w:pPr>
          </w:p>
          <w:p w:rsidR="003E315F" w:rsidRPr="003E315F" w:rsidRDefault="003E315F" w:rsidP="003E315F">
            <w:pPr>
              <w:spacing w:after="0" w:line="240" w:lineRule="auto"/>
            </w:pPr>
            <w:r w:rsidRPr="003E315F">
              <w:t>1</w:t>
            </w:r>
          </w:p>
          <w:p w:rsidR="003E315F" w:rsidRPr="003E315F" w:rsidRDefault="003E315F" w:rsidP="003E315F">
            <w:pPr>
              <w:spacing w:after="0" w:line="240" w:lineRule="auto"/>
            </w:pPr>
            <w:r w:rsidRPr="003E315F">
              <w:t>2</w:t>
            </w:r>
          </w:p>
          <w:p w:rsidR="003E315F" w:rsidRDefault="003E315F" w:rsidP="003E315F">
            <w:pPr>
              <w:spacing w:after="0" w:line="240" w:lineRule="auto"/>
              <w:rPr>
                <w:b/>
              </w:rPr>
            </w:pPr>
            <w:r w:rsidRPr="003E315F">
              <w:t>3</w:t>
            </w:r>
          </w:p>
        </w:tc>
        <w:tc>
          <w:tcPr>
            <w:tcW w:w="12420" w:type="dxa"/>
            <w:gridSpan w:val="11"/>
          </w:tcPr>
          <w:p w:rsidR="003E315F" w:rsidRPr="003E315F" w:rsidRDefault="003E315F" w:rsidP="003E315F">
            <w:pPr>
              <w:spacing w:after="0"/>
              <w:rPr>
                <w:rFonts w:ascii="Times New Roman" w:hAnsi="Times New Roman"/>
              </w:rPr>
            </w:pPr>
            <w:r w:rsidRPr="003E315F">
              <w:rPr>
                <w:rFonts w:ascii="Times New Roman" w:hAnsi="Times New Roman"/>
              </w:rPr>
              <w:t>See Lessons:</w:t>
            </w:r>
          </w:p>
          <w:p w:rsidR="003E315F" w:rsidRPr="003E315F" w:rsidRDefault="003E315F" w:rsidP="003E315F">
            <w:pPr>
              <w:spacing w:after="0"/>
              <w:rPr>
                <w:rFonts w:ascii="Times New Roman" w:hAnsi="Times New Roman"/>
              </w:rPr>
            </w:pPr>
            <w:r w:rsidRPr="003E315F">
              <w:rPr>
                <w:rFonts w:ascii="Times New Roman" w:hAnsi="Times New Roman"/>
              </w:rPr>
              <w:tab/>
              <w:t>Lesson 1:  If the Career Fits, Explore It!</w:t>
            </w:r>
          </w:p>
          <w:p w:rsidR="003E315F" w:rsidRPr="003E315F" w:rsidRDefault="003E315F" w:rsidP="003E315F">
            <w:pPr>
              <w:spacing w:after="0"/>
              <w:rPr>
                <w:rFonts w:ascii="Times New Roman" w:hAnsi="Times New Roman"/>
              </w:rPr>
            </w:pPr>
            <w:r w:rsidRPr="003E315F">
              <w:rPr>
                <w:rFonts w:ascii="Times New Roman" w:hAnsi="Times New Roman"/>
              </w:rPr>
              <w:tab/>
              <w:t>Lesson 2: If the Career Fits, Explore It! (Part 2)</w:t>
            </w:r>
          </w:p>
          <w:p w:rsidR="003E315F" w:rsidRPr="003E315F" w:rsidRDefault="003E315F" w:rsidP="003E315F">
            <w:pPr>
              <w:spacing w:after="0"/>
              <w:rPr>
                <w:rFonts w:ascii="Times New Roman" w:hAnsi="Times New Roman"/>
              </w:rPr>
            </w:pPr>
            <w:r w:rsidRPr="003E315F">
              <w:rPr>
                <w:rFonts w:ascii="Times New Roman" w:hAnsi="Times New Roman"/>
              </w:rPr>
              <w:tab/>
              <w:t>Lesson 3: We Are All Pieces of the Puzzle</w:t>
            </w:r>
          </w:p>
          <w:p w:rsidR="003E315F" w:rsidRPr="003E315F" w:rsidRDefault="003E315F" w:rsidP="001318B0">
            <w:pPr>
              <w:spacing w:after="0" w:line="240" w:lineRule="auto"/>
              <w:rPr>
                <w:b/>
              </w:rPr>
            </w:pPr>
          </w:p>
        </w:tc>
      </w:tr>
      <w:tr w:rsidR="001318B0" w:rsidTr="00263601">
        <w:trPr>
          <w:trHeight w:val="359"/>
        </w:trPr>
        <w:tc>
          <w:tcPr>
            <w:tcW w:w="828" w:type="dxa"/>
          </w:tcPr>
          <w:p w:rsidR="001318B0" w:rsidRDefault="001318B0" w:rsidP="00254338">
            <w:pPr>
              <w:spacing w:line="240" w:lineRule="auto"/>
              <w:rPr>
                <w:b/>
              </w:rPr>
            </w:pPr>
            <w:r>
              <w:rPr>
                <w:b/>
              </w:rPr>
              <w:lastRenderedPageBreak/>
              <w:t>Obj. #</w:t>
            </w:r>
          </w:p>
        </w:tc>
        <w:tc>
          <w:tcPr>
            <w:tcW w:w="12420" w:type="dxa"/>
            <w:gridSpan w:val="11"/>
          </w:tcPr>
          <w:p w:rsidR="00384656"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3E315F" w:rsidTr="00263601">
        <w:trPr>
          <w:trHeight w:val="359"/>
        </w:trPr>
        <w:tc>
          <w:tcPr>
            <w:tcW w:w="828" w:type="dxa"/>
          </w:tcPr>
          <w:p w:rsidR="003E315F" w:rsidRDefault="003E315F" w:rsidP="00D4177D">
            <w:pPr>
              <w:spacing w:after="0" w:line="240" w:lineRule="auto"/>
              <w:rPr>
                <w:b/>
              </w:rPr>
            </w:pPr>
          </w:p>
          <w:p w:rsidR="003E315F" w:rsidRPr="003E315F" w:rsidRDefault="003E315F" w:rsidP="00D4177D">
            <w:pPr>
              <w:spacing w:after="0" w:line="240" w:lineRule="auto"/>
            </w:pPr>
            <w:r w:rsidRPr="003E315F">
              <w:t>1</w:t>
            </w:r>
          </w:p>
          <w:p w:rsidR="003E315F" w:rsidRPr="003E315F" w:rsidRDefault="003E315F" w:rsidP="00D4177D">
            <w:pPr>
              <w:spacing w:after="0" w:line="240" w:lineRule="auto"/>
            </w:pPr>
            <w:r w:rsidRPr="003E315F">
              <w:t>2</w:t>
            </w:r>
          </w:p>
          <w:p w:rsidR="003E315F" w:rsidRDefault="003E315F" w:rsidP="00D4177D">
            <w:pPr>
              <w:spacing w:after="0" w:line="240" w:lineRule="auto"/>
              <w:rPr>
                <w:b/>
              </w:rPr>
            </w:pPr>
            <w:r w:rsidRPr="003E315F">
              <w:t>3</w:t>
            </w:r>
          </w:p>
        </w:tc>
        <w:tc>
          <w:tcPr>
            <w:tcW w:w="12420" w:type="dxa"/>
            <w:gridSpan w:val="11"/>
          </w:tcPr>
          <w:p w:rsidR="003E315F" w:rsidRPr="003E315F" w:rsidRDefault="003E315F" w:rsidP="00D4177D">
            <w:pPr>
              <w:spacing w:after="0"/>
              <w:rPr>
                <w:rFonts w:ascii="Times New Roman" w:hAnsi="Times New Roman"/>
              </w:rPr>
            </w:pPr>
            <w:r w:rsidRPr="003E315F">
              <w:rPr>
                <w:rFonts w:ascii="Times New Roman" w:hAnsi="Times New Roman"/>
              </w:rPr>
              <w:t>See Lessons:</w:t>
            </w:r>
          </w:p>
          <w:p w:rsidR="003E315F" w:rsidRPr="003E315F" w:rsidRDefault="003E315F" w:rsidP="00D4177D">
            <w:pPr>
              <w:spacing w:after="0"/>
              <w:rPr>
                <w:rFonts w:ascii="Times New Roman" w:hAnsi="Times New Roman"/>
              </w:rPr>
            </w:pPr>
            <w:r w:rsidRPr="003E315F">
              <w:rPr>
                <w:rFonts w:ascii="Times New Roman" w:hAnsi="Times New Roman"/>
              </w:rPr>
              <w:tab/>
              <w:t>Lesson 1:  If the Career Fits, Explore It!</w:t>
            </w:r>
          </w:p>
          <w:p w:rsidR="003E315F" w:rsidRPr="003E315F" w:rsidRDefault="003E315F" w:rsidP="00D4177D">
            <w:pPr>
              <w:spacing w:after="0"/>
              <w:rPr>
                <w:rFonts w:ascii="Times New Roman" w:hAnsi="Times New Roman"/>
              </w:rPr>
            </w:pPr>
            <w:r w:rsidRPr="003E315F">
              <w:rPr>
                <w:rFonts w:ascii="Times New Roman" w:hAnsi="Times New Roman"/>
              </w:rPr>
              <w:tab/>
              <w:t>Lesson 2: If the Career Fits, Explore It! (Part 2)</w:t>
            </w:r>
          </w:p>
          <w:p w:rsidR="003E315F" w:rsidRPr="003E315F" w:rsidRDefault="003E315F" w:rsidP="00D4177D">
            <w:pPr>
              <w:spacing w:after="0"/>
              <w:rPr>
                <w:rFonts w:ascii="Times New Roman" w:hAnsi="Times New Roman"/>
              </w:rPr>
            </w:pPr>
            <w:r w:rsidRPr="003E315F">
              <w:rPr>
                <w:rFonts w:ascii="Times New Roman" w:hAnsi="Times New Roman"/>
              </w:rPr>
              <w:tab/>
              <w:t>Lesson 3: We Are All Pieces of the Puzzle</w:t>
            </w:r>
          </w:p>
          <w:p w:rsidR="003E315F" w:rsidRPr="003E315F" w:rsidRDefault="003E315F" w:rsidP="00D4177D">
            <w:pPr>
              <w:spacing w:after="0" w:line="240" w:lineRule="auto"/>
              <w:rPr>
                <w:b/>
              </w:rPr>
            </w:pPr>
          </w:p>
        </w:tc>
      </w:tr>
      <w:tr w:rsidR="00973F58" w:rsidTr="00263601">
        <w:trPr>
          <w:trHeight w:val="466"/>
        </w:trPr>
        <w:tc>
          <w:tcPr>
            <w:tcW w:w="828" w:type="dxa"/>
          </w:tcPr>
          <w:p w:rsidR="00973F58" w:rsidRDefault="00973F58" w:rsidP="000F12AC">
            <w:pPr>
              <w:spacing w:line="240" w:lineRule="auto"/>
              <w:rPr>
                <w:b/>
              </w:rPr>
            </w:pPr>
          </w:p>
        </w:tc>
        <w:tc>
          <w:tcPr>
            <w:tcW w:w="2469" w:type="dxa"/>
          </w:tcPr>
          <w:p w:rsidR="00973F58" w:rsidRPr="001318B0" w:rsidRDefault="002F0F6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2F0F67"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sidR="00004A02">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004A02">
              <w:rPr>
                <w:rFonts w:ascii="Times New Roman" w:eastAsia="Times New Roman" w:hAnsi="Times New Roman"/>
                <w:sz w:val="16"/>
                <w:szCs w:val="16"/>
              </w:rPr>
              <w:t>(Ls. 1,2,3)</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004A02"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004A0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004A02"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(Ls.3)</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FF27AD">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sidR="00FF27AD">
              <w:rPr>
                <w:rFonts w:ascii="Times New Roman" w:eastAsia="Times New Roman" w:hAnsi="Times New Roman"/>
                <w:sz w:val="16"/>
                <w:szCs w:val="16"/>
              </w:rPr>
              <w:t>(Ls. 2)</w:t>
            </w:r>
          </w:p>
          <w:p w:rsidR="00973F58" w:rsidRPr="000F47EE" w:rsidRDefault="00973F58" w:rsidP="000F12AC">
            <w:pPr>
              <w:spacing w:line="240" w:lineRule="auto"/>
              <w:rPr>
                <w:b/>
              </w:rPr>
            </w:pPr>
          </w:p>
        </w:tc>
        <w:tc>
          <w:tcPr>
            <w:tcW w:w="247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sidR="00FF27AD">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3" w:history="1">
              <w:r w:rsidRPr="001318B0">
                <w:rPr>
                  <w:rFonts w:ascii="Times New Roman" w:eastAsia="Times New Roman" w:hAnsi="Times New Roman"/>
                  <w:sz w:val="16"/>
                  <w:szCs w:val="16"/>
                </w:rPr>
                <w:t>Research Projects</w:t>
              </w:r>
            </w:hyperlink>
            <w:r w:rsidR="00FF27AD">
              <w:rPr>
                <w:rFonts w:ascii="Times New Roman" w:eastAsia="Times New Roman" w:hAnsi="Times New Roman"/>
                <w:sz w:val="16"/>
                <w:szCs w:val="16"/>
              </w:rPr>
              <w:t xml:space="preserve"> (Ls. 2)</w:t>
            </w:r>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542"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FF27AD">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2E69C8">
              <w:rPr>
                <w:rFonts w:ascii="Times New Roman" w:eastAsia="Times New Roman" w:hAnsi="Times New Roman"/>
                <w:sz w:val="16"/>
                <w:szCs w:val="16"/>
              </w:rPr>
              <w:t>(Ls. 1,2,3)</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2E69C8">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2E69C8">
              <w:rPr>
                <w:rFonts w:ascii="Times New Roman" w:eastAsia="Times New Roman" w:hAnsi="Times New Roman"/>
                <w:sz w:val="16"/>
                <w:szCs w:val="16"/>
              </w:rPr>
              <w:t>(Ls. 3)</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263601">
        <w:trPr>
          <w:trHeight w:val="466"/>
        </w:trPr>
        <w:tc>
          <w:tcPr>
            <w:tcW w:w="13248" w:type="dxa"/>
            <w:gridSpan w:val="12"/>
          </w:tcPr>
          <w:p w:rsidR="000F47EE" w:rsidRDefault="000F47EE" w:rsidP="000F12AC">
            <w:pPr>
              <w:spacing w:line="240" w:lineRule="auto"/>
              <w:rPr>
                <w:b/>
              </w:rPr>
            </w:pPr>
            <w:r>
              <w:rPr>
                <w:b/>
              </w:rPr>
              <w:t>UNIT RESOURCES:</w:t>
            </w:r>
            <w:r w:rsidR="001B1672">
              <w:rPr>
                <w:b/>
              </w:rPr>
              <w:t xml:space="preserve"> (include internet addresses for linking)</w:t>
            </w:r>
          </w:p>
          <w:p w:rsidR="00461B88" w:rsidRDefault="009F46BD" w:rsidP="00461B88">
            <w:hyperlink r:id="rId45" w:history="1">
              <w:r w:rsidR="00461B88" w:rsidRPr="00EA20EB">
                <w:rPr>
                  <w:rStyle w:val="Hyperlink"/>
                </w:rPr>
                <w:t>http://www.missouricareereducation.org/doc/guidelsn/CD7-8-Gr7-Unit1.pdf</w:t>
              </w:r>
            </w:hyperlink>
            <w:r w:rsidR="00461B88">
              <w:t xml:space="preserve">  </w:t>
            </w:r>
          </w:p>
          <w:p w:rsidR="00461B88" w:rsidRPr="000D35ED" w:rsidRDefault="009F46BD" w:rsidP="00461B88">
            <w:hyperlink r:id="rId46" w:history="1">
              <w:r w:rsidR="00461B88" w:rsidRPr="00EA20EB">
                <w:rPr>
                  <w:rStyle w:val="Hyperlink"/>
                </w:rPr>
                <w:t>http://www.missouricareereducation.org/doc/guidelsn/CD7-8-Gr7-Unit1.doc</w:t>
              </w:r>
            </w:hyperlink>
          </w:p>
          <w:p w:rsidR="000F47EE" w:rsidRDefault="000F47EE" w:rsidP="000F12AC">
            <w:pPr>
              <w:spacing w:line="240" w:lineRule="auto"/>
              <w:rPr>
                <w:b/>
              </w:rPr>
            </w:pPr>
          </w:p>
          <w:p w:rsidR="00263601" w:rsidRDefault="00263601" w:rsidP="00263601">
            <w:pPr>
              <w:spacing w:after="0"/>
            </w:pPr>
            <w:r>
              <w:t xml:space="preserve">Common Core State Standards (CCSS), accessed May 17, 2013, from </w:t>
            </w:r>
            <w:r w:rsidRPr="00F263C2">
              <w:t>http://www.corestandards.org/</w:t>
            </w:r>
          </w:p>
          <w:p w:rsidR="00263601" w:rsidRDefault="00263601" w:rsidP="00263601">
            <w:pPr>
              <w:spacing w:after="0"/>
            </w:pPr>
          </w:p>
          <w:p w:rsidR="000F47EE" w:rsidRPr="00263601" w:rsidRDefault="00263601" w:rsidP="00263601">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BD" w:rsidRDefault="009F46BD" w:rsidP="00FD5A4D">
      <w:pPr>
        <w:spacing w:after="0" w:line="240" w:lineRule="auto"/>
      </w:pPr>
      <w:r>
        <w:separator/>
      </w:r>
    </w:p>
  </w:endnote>
  <w:endnote w:type="continuationSeparator" w:id="0">
    <w:p w:rsidR="009F46BD" w:rsidRDefault="009F46BD"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384656" w:rsidP="001731D1">
    <w:pPr>
      <w:pStyle w:val="Footer"/>
      <w:jc w:val="center"/>
    </w:pPr>
    <w:r>
      <w:t>2013</w:t>
    </w:r>
    <w:r w:rsidR="00254338">
      <w:tab/>
      <w:t>Missouri Department of Elementary and Secondary Education</w:t>
    </w:r>
    <w:r w:rsidR="00254338">
      <w:tab/>
    </w:r>
    <w:r w:rsidR="00254338">
      <w:tab/>
      <w:t xml:space="preserve">Page </w:t>
    </w:r>
    <w:r w:rsidR="002F0F67">
      <w:rPr>
        <w:b/>
        <w:sz w:val="24"/>
        <w:szCs w:val="24"/>
      </w:rPr>
      <w:fldChar w:fldCharType="begin"/>
    </w:r>
    <w:r w:rsidR="00254338">
      <w:rPr>
        <w:b/>
      </w:rPr>
      <w:instrText xml:space="preserve"> PAGE </w:instrText>
    </w:r>
    <w:r w:rsidR="002F0F67">
      <w:rPr>
        <w:b/>
        <w:sz w:val="24"/>
        <w:szCs w:val="24"/>
      </w:rPr>
      <w:fldChar w:fldCharType="separate"/>
    </w:r>
    <w:r w:rsidR="003E315F">
      <w:rPr>
        <w:b/>
        <w:noProof/>
      </w:rPr>
      <w:t>1</w:t>
    </w:r>
    <w:r w:rsidR="002F0F67">
      <w:rPr>
        <w:b/>
        <w:sz w:val="24"/>
        <w:szCs w:val="24"/>
      </w:rPr>
      <w:fldChar w:fldCharType="end"/>
    </w:r>
    <w:r w:rsidR="00254338">
      <w:t xml:space="preserve"> of </w:t>
    </w:r>
    <w:r w:rsidR="002F0F67">
      <w:rPr>
        <w:b/>
        <w:sz w:val="24"/>
        <w:szCs w:val="24"/>
      </w:rPr>
      <w:fldChar w:fldCharType="begin"/>
    </w:r>
    <w:r w:rsidR="00254338">
      <w:rPr>
        <w:b/>
      </w:rPr>
      <w:instrText xml:space="preserve"> NUMPAGES  </w:instrText>
    </w:r>
    <w:r w:rsidR="002F0F67">
      <w:rPr>
        <w:b/>
        <w:sz w:val="24"/>
        <w:szCs w:val="24"/>
      </w:rPr>
      <w:fldChar w:fldCharType="separate"/>
    </w:r>
    <w:r w:rsidR="003E315F">
      <w:rPr>
        <w:b/>
        <w:noProof/>
      </w:rPr>
      <w:t>6</w:t>
    </w:r>
    <w:r w:rsidR="002F0F6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BD" w:rsidRDefault="009F46BD" w:rsidP="00FD5A4D">
      <w:pPr>
        <w:spacing w:after="0" w:line="240" w:lineRule="auto"/>
      </w:pPr>
      <w:r>
        <w:separator/>
      </w:r>
    </w:p>
  </w:footnote>
  <w:footnote w:type="continuationSeparator" w:id="0">
    <w:p w:rsidR="009F46BD" w:rsidRDefault="009F46BD"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384656">
    <w:pPr>
      <w:pStyle w:val="Style3"/>
      <w:ind w:left="0" w:firstLine="0"/>
    </w:pPr>
    <w:r>
      <w:t>Grade Level/Course Title:</w:t>
    </w:r>
    <w:r w:rsidR="0028287E">
      <w:t xml:space="preserve"> 7 / </w:t>
    </w:r>
    <w:r w:rsidR="007D6050">
      <w:t>CD78-</w:t>
    </w:r>
    <w:r w:rsidR="0028287E">
      <w:t>Gr7</w:t>
    </w:r>
    <w:r w:rsidR="007D6050">
      <w:t>-</w:t>
    </w:r>
    <w:r w:rsidR="0028287E">
      <w:t>Unit1</w:t>
    </w:r>
    <w:r w:rsidR="00384656">
      <w:tab/>
    </w:r>
    <w:r w:rsidR="00384656">
      <w:tab/>
    </w:r>
    <w:r w:rsidR="00384656">
      <w:tab/>
    </w:r>
    <w:r w:rsidR="00384656">
      <w:tab/>
    </w:r>
    <w:r w:rsidR="00384656">
      <w:tab/>
    </w:r>
    <w:r w:rsidR="00384656">
      <w:tab/>
    </w:r>
    <w:r w:rsidR="00384656">
      <w:tab/>
    </w:r>
    <w:r w:rsidR="00384656">
      <w:tab/>
    </w:r>
    <w:r w:rsidR="00384656">
      <w:tab/>
    </w:r>
    <w:r w:rsidR="00254338">
      <w:t xml:space="preserve">Course Code: </w:t>
    </w:r>
    <w:r w:rsidR="00534E78">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857BE0"/>
    <w:multiLevelType w:val="hybridMultilevel"/>
    <w:tmpl w:val="2C7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3"/>
  </w:num>
  <w:num w:numId="5">
    <w:abstractNumId w:val="6"/>
  </w:num>
  <w:num w:numId="6">
    <w:abstractNumId w:val="2"/>
  </w:num>
  <w:num w:numId="7">
    <w:abstractNumId w:val="5"/>
  </w:num>
  <w:num w:numId="8">
    <w:abstractNumId w:val="12"/>
  </w:num>
  <w:num w:numId="9">
    <w:abstractNumId w:val="1"/>
  </w:num>
  <w:num w:numId="10">
    <w:abstractNumId w:val="7"/>
  </w:num>
  <w:num w:numId="11">
    <w:abstractNumId w:val="4"/>
  </w:num>
  <w:num w:numId="12">
    <w:abstractNumId w:val="10"/>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04A02"/>
    <w:rsid w:val="00011BF8"/>
    <w:rsid w:val="00067E43"/>
    <w:rsid w:val="0008544F"/>
    <w:rsid w:val="00094436"/>
    <w:rsid w:val="000B1A54"/>
    <w:rsid w:val="000E69D0"/>
    <w:rsid w:val="000F12AC"/>
    <w:rsid w:val="000F47EE"/>
    <w:rsid w:val="00122C5E"/>
    <w:rsid w:val="001318B0"/>
    <w:rsid w:val="001731D1"/>
    <w:rsid w:val="0019238D"/>
    <w:rsid w:val="001A609C"/>
    <w:rsid w:val="001B1672"/>
    <w:rsid w:val="001C64E7"/>
    <w:rsid w:val="00233170"/>
    <w:rsid w:val="00254338"/>
    <w:rsid w:val="00254782"/>
    <w:rsid w:val="00263601"/>
    <w:rsid w:val="002704E3"/>
    <w:rsid w:val="0028287E"/>
    <w:rsid w:val="002C51E7"/>
    <w:rsid w:val="002D73EC"/>
    <w:rsid w:val="002E69C8"/>
    <w:rsid w:val="002F0F67"/>
    <w:rsid w:val="00303B87"/>
    <w:rsid w:val="00321BC1"/>
    <w:rsid w:val="00323BA3"/>
    <w:rsid w:val="00357947"/>
    <w:rsid w:val="00366003"/>
    <w:rsid w:val="00384656"/>
    <w:rsid w:val="003E315F"/>
    <w:rsid w:val="00461B88"/>
    <w:rsid w:val="00467E84"/>
    <w:rsid w:val="00485119"/>
    <w:rsid w:val="00522002"/>
    <w:rsid w:val="0052371F"/>
    <w:rsid w:val="00526777"/>
    <w:rsid w:val="00534E78"/>
    <w:rsid w:val="00574E3C"/>
    <w:rsid w:val="005D72CB"/>
    <w:rsid w:val="00604265"/>
    <w:rsid w:val="00612CC6"/>
    <w:rsid w:val="006569A4"/>
    <w:rsid w:val="00695575"/>
    <w:rsid w:val="006E7A3D"/>
    <w:rsid w:val="0072740F"/>
    <w:rsid w:val="0073478C"/>
    <w:rsid w:val="00745103"/>
    <w:rsid w:val="007833F3"/>
    <w:rsid w:val="007C3155"/>
    <w:rsid w:val="007D6050"/>
    <w:rsid w:val="00801FA0"/>
    <w:rsid w:val="008057B5"/>
    <w:rsid w:val="008073C4"/>
    <w:rsid w:val="008322A8"/>
    <w:rsid w:val="00845D03"/>
    <w:rsid w:val="00860616"/>
    <w:rsid w:val="008B5FD1"/>
    <w:rsid w:val="008E66A3"/>
    <w:rsid w:val="00902819"/>
    <w:rsid w:val="00917334"/>
    <w:rsid w:val="009545E0"/>
    <w:rsid w:val="00973F58"/>
    <w:rsid w:val="009C2B9E"/>
    <w:rsid w:val="009F46BD"/>
    <w:rsid w:val="00A0140E"/>
    <w:rsid w:val="00A30B9E"/>
    <w:rsid w:val="00A32BBF"/>
    <w:rsid w:val="00A33DF8"/>
    <w:rsid w:val="00A47D68"/>
    <w:rsid w:val="00A948AC"/>
    <w:rsid w:val="00AC243F"/>
    <w:rsid w:val="00B65A5A"/>
    <w:rsid w:val="00BA57AC"/>
    <w:rsid w:val="00C10270"/>
    <w:rsid w:val="00C115B2"/>
    <w:rsid w:val="00C131A8"/>
    <w:rsid w:val="00C217D9"/>
    <w:rsid w:val="00C23E70"/>
    <w:rsid w:val="00C303BA"/>
    <w:rsid w:val="00D56C18"/>
    <w:rsid w:val="00D57E50"/>
    <w:rsid w:val="00D778E5"/>
    <w:rsid w:val="00D8485F"/>
    <w:rsid w:val="00D91EAE"/>
    <w:rsid w:val="00DB2808"/>
    <w:rsid w:val="00DD40DF"/>
    <w:rsid w:val="00DF12DD"/>
    <w:rsid w:val="00E215AA"/>
    <w:rsid w:val="00E372C1"/>
    <w:rsid w:val="00E55D0C"/>
    <w:rsid w:val="00E5640C"/>
    <w:rsid w:val="00E75251"/>
    <w:rsid w:val="00E82EFB"/>
    <w:rsid w:val="00EC7948"/>
    <w:rsid w:val="00ED49AA"/>
    <w:rsid w:val="00ED53CC"/>
    <w:rsid w:val="00EE4931"/>
    <w:rsid w:val="00EF5050"/>
    <w:rsid w:val="00EF74C7"/>
    <w:rsid w:val="00F072CD"/>
    <w:rsid w:val="00F21458"/>
    <w:rsid w:val="00F21D62"/>
    <w:rsid w:val="00F65B3E"/>
    <w:rsid w:val="00FA4776"/>
    <w:rsid w:val="00FD2D98"/>
    <w:rsid w:val="00FD5A4D"/>
    <w:rsid w:val="00FF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461B88"/>
    <w:rPr>
      <w:color w:val="0000FF" w:themeColor="hyperlink"/>
      <w:u w:val="single"/>
    </w:rPr>
  </w:style>
  <w:style w:type="character" w:styleId="FollowedHyperlink">
    <w:name w:val="FollowedHyperlink"/>
    <w:basedOn w:val="DefaultParagraphFont"/>
    <w:uiPriority w:val="99"/>
    <w:semiHidden/>
    <w:unhideWhenUsed/>
    <w:rsid w:val="00461B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8-Gr7-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8-Gr7-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10</cp:revision>
  <cp:lastPrinted>2011-10-24T19:50:00Z</cp:lastPrinted>
  <dcterms:created xsi:type="dcterms:W3CDTF">2013-01-25T17:01:00Z</dcterms:created>
  <dcterms:modified xsi:type="dcterms:W3CDTF">2013-06-23T21:38:00Z</dcterms:modified>
</cp:coreProperties>
</file>