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534BC7" w:rsidRDefault="00534BC7" w:rsidP="00534BC7">
            <w:pPr>
              <w:autoSpaceDE w:val="0"/>
              <w:autoSpaceDN w:val="0"/>
              <w:adjustRightInd w:val="0"/>
              <w:spacing w:after="0" w:line="240" w:lineRule="auto"/>
              <w:rPr>
                <w:rFonts w:asciiTheme="minorHAnsi" w:hAnsiTheme="minorHAnsi" w:cs="Tahoma"/>
                <w:b/>
              </w:rPr>
            </w:pPr>
            <w:r>
              <w:rPr>
                <w:rFonts w:asciiTheme="minorHAnsi" w:hAnsiTheme="minorHAnsi" w:cs="Tahoma"/>
                <w:b/>
              </w:rPr>
              <w:t>COURSE INTRODUCTION</w:t>
            </w:r>
            <w:r w:rsidRPr="00DD40DF">
              <w:rPr>
                <w:rFonts w:asciiTheme="minorHAnsi" w:hAnsiTheme="minorHAnsi" w:cs="Tahoma"/>
                <w:b/>
              </w:rPr>
              <w:t>:</w:t>
            </w:r>
          </w:p>
          <w:p w:rsidR="00534BC7" w:rsidRPr="00103C9B" w:rsidRDefault="00534BC7" w:rsidP="00534BC7">
            <w:pPr>
              <w:autoSpaceDE w:val="0"/>
              <w:autoSpaceDN w:val="0"/>
              <w:adjustRightInd w:val="0"/>
              <w:spacing w:after="0" w:line="240" w:lineRule="auto"/>
              <w:rPr>
                <w:rFonts w:asciiTheme="minorHAnsi" w:hAnsiTheme="minorHAnsi" w:cs="Tahoma"/>
                <w:b/>
              </w:rPr>
            </w:pPr>
          </w:p>
          <w:p w:rsidR="00534BC7" w:rsidRPr="00103C9B" w:rsidRDefault="00534BC7" w:rsidP="00534BC7">
            <w:pPr>
              <w:pStyle w:val="Style3"/>
              <w:ind w:left="0" w:firstLine="0"/>
              <w:rPr>
                <w:b/>
                <w:sz w:val="22"/>
                <w:szCs w:val="22"/>
                <w:u w:val="single"/>
              </w:rPr>
            </w:pPr>
            <w:r w:rsidRPr="00103C9B">
              <w:rPr>
                <w:b/>
                <w:sz w:val="22"/>
                <w:szCs w:val="22"/>
                <w:u w:val="single"/>
              </w:rPr>
              <w:t>Career Development</w:t>
            </w:r>
          </w:p>
          <w:p w:rsidR="00534BC7" w:rsidRPr="00103C9B" w:rsidRDefault="00534BC7" w:rsidP="00534BC7">
            <w:pPr>
              <w:pStyle w:val="Style3"/>
              <w:ind w:left="0" w:firstLine="0"/>
              <w:rPr>
                <w:sz w:val="22"/>
                <w:szCs w:val="22"/>
              </w:rPr>
            </w:pPr>
            <w:r w:rsidRPr="00103C9B">
              <w:rPr>
                <w:sz w:val="22"/>
                <w:szCs w:val="22"/>
              </w:rPr>
              <w:t>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post-secondary transition. The three major areas covered are:</w:t>
            </w:r>
          </w:p>
          <w:p w:rsidR="00534BC7" w:rsidRPr="00103C9B" w:rsidRDefault="00534BC7" w:rsidP="00534BC7">
            <w:pPr>
              <w:pStyle w:val="Style3"/>
              <w:ind w:left="0" w:firstLine="0"/>
              <w:rPr>
                <w:sz w:val="22"/>
                <w:szCs w:val="22"/>
              </w:rPr>
            </w:pPr>
          </w:p>
          <w:p w:rsidR="00534BC7" w:rsidRPr="00103C9B" w:rsidRDefault="00534BC7" w:rsidP="00534BC7">
            <w:pPr>
              <w:pStyle w:val="Heading2"/>
              <w:rPr>
                <w:sz w:val="22"/>
                <w:szCs w:val="22"/>
              </w:rPr>
            </w:pPr>
            <w:r w:rsidRPr="00103C9B">
              <w:rPr>
                <w:sz w:val="22"/>
                <w:szCs w:val="22"/>
              </w:rPr>
              <w:t>Applying career exploration and planning skills in the achievement of life career goals.</w:t>
            </w:r>
          </w:p>
          <w:p w:rsidR="00534BC7" w:rsidRPr="00103C9B" w:rsidRDefault="00534BC7" w:rsidP="00534BC7">
            <w:pPr>
              <w:pStyle w:val="Style3"/>
              <w:ind w:left="0" w:firstLine="0"/>
              <w:rPr>
                <w:sz w:val="22"/>
                <w:szCs w:val="22"/>
              </w:rPr>
            </w:pPr>
            <w:r w:rsidRPr="00103C9B">
              <w:rPr>
                <w:b/>
                <w:bCs w:val="0"/>
                <w:sz w:val="22"/>
                <w:szCs w:val="22"/>
              </w:rPr>
              <w:t>Major Points:</w:t>
            </w:r>
            <w:r w:rsidRPr="00103C9B">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534BC7" w:rsidRPr="00103C9B" w:rsidRDefault="00534BC7" w:rsidP="00534BC7">
            <w:pPr>
              <w:pStyle w:val="Heading2"/>
              <w:rPr>
                <w:sz w:val="22"/>
                <w:szCs w:val="22"/>
              </w:rPr>
            </w:pPr>
          </w:p>
          <w:p w:rsidR="00534BC7" w:rsidRPr="00103C9B" w:rsidRDefault="00534BC7" w:rsidP="00534BC7">
            <w:pPr>
              <w:pStyle w:val="Heading2"/>
              <w:rPr>
                <w:sz w:val="22"/>
                <w:szCs w:val="22"/>
              </w:rPr>
            </w:pPr>
            <w:proofErr w:type="gramStart"/>
            <w:r w:rsidRPr="00103C9B">
              <w:rPr>
                <w:sz w:val="22"/>
                <w:szCs w:val="22"/>
              </w:rPr>
              <w:t>Knowing where and how to obtain information about the world of work and post-secondary training/education.</w:t>
            </w:r>
            <w:proofErr w:type="gramEnd"/>
          </w:p>
          <w:p w:rsidR="00534BC7" w:rsidRPr="00103C9B" w:rsidRDefault="00534BC7" w:rsidP="00534BC7">
            <w:pPr>
              <w:pStyle w:val="Style3"/>
              <w:ind w:left="0" w:firstLine="0"/>
              <w:rPr>
                <w:sz w:val="22"/>
                <w:szCs w:val="22"/>
              </w:rPr>
            </w:pPr>
            <w:r w:rsidRPr="00103C9B">
              <w:rPr>
                <w:b/>
                <w:bCs w:val="0"/>
                <w:sz w:val="22"/>
                <w:szCs w:val="22"/>
              </w:rPr>
              <w:t xml:space="preserve">Major Points: </w:t>
            </w:r>
            <w:r w:rsidRPr="00103C9B">
              <w:rPr>
                <w:bCs w:val="0"/>
                <w:sz w:val="22"/>
                <w:szCs w:val="22"/>
              </w:rPr>
              <w:t>This area</w:t>
            </w:r>
            <w:r w:rsidRPr="00103C9B">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49720B" w:rsidRDefault="0049720B" w:rsidP="00534BC7">
            <w:pPr>
              <w:pStyle w:val="Heading2"/>
              <w:rPr>
                <w:sz w:val="22"/>
                <w:szCs w:val="22"/>
              </w:rPr>
            </w:pPr>
          </w:p>
          <w:p w:rsidR="00534BC7" w:rsidRPr="00103C9B" w:rsidRDefault="00534BC7" w:rsidP="00534BC7">
            <w:pPr>
              <w:pStyle w:val="Heading2"/>
              <w:rPr>
                <w:sz w:val="22"/>
                <w:szCs w:val="22"/>
              </w:rPr>
            </w:pPr>
            <w:proofErr w:type="gramStart"/>
            <w:r w:rsidRPr="00103C9B">
              <w:rPr>
                <w:sz w:val="22"/>
                <w:szCs w:val="22"/>
              </w:rPr>
              <w:t>Applying skills for college and career readiness and success.</w:t>
            </w:r>
            <w:proofErr w:type="gramEnd"/>
          </w:p>
          <w:p w:rsidR="00534BC7" w:rsidRPr="00103C9B" w:rsidRDefault="00534BC7" w:rsidP="00534BC7">
            <w:pPr>
              <w:pStyle w:val="Style3"/>
              <w:ind w:left="0" w:firstLine="0"/>
              <w:rPr>
                <w:sz w:val="22"/>
                <w:szCs w:val="22"/>
              </w:rPr>
            </w:pPr>
            <w:r w:rsidRPr="00103C9B">
              <w:rPr>
                <w:b/>
                <w:bCs w:val="0"/>
                <w:sz w:val="22"/>
                <w:szCs w:val="22"/>
              </w:rPr>
              <w:t>Major Points</w:t>
            </w:r>
            <w:r w:rsidRPr="00103C9B">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534BC7" w:rsidRDefault="00534BC7" w:rsidP="00534BC7">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49720B" w:rsidRDefault="0049720B" w:rsidP="00FD5A4D">
      <w:pPr>
        <w:autoSpaceDE w:val="0"/>
        <w:autoSpaceDN w:val="0"/>
        <w:adjustRightInd w:val="0"/>
        <w:spacing w:after="0" w:line="240" w:lineRule="auto"/>
        <w:rPr>
          <w:rFonts w:ascii="Tahoma" w:hAnsi="Tahoma" w:cs="Tahoma"/>
          <w:b/>
        </w:rPr>
      </w:pPr>
    </w:p>
    <w:p w:rsidR="0049720B" w:rsidRDefault="0049720B">
      <w:pPr>
        <w:spacing w:after="0" w:line="240" w:lineRule="auto"/>
        <w:rPr>
          <w:rFonts w:ascii="Tahoma" w:hAnsi="Tahoma" w:cs="Tahoma"/>
          <w:b/>
        </w:rPr>
      </w:pPr>
      <w:r>
        <w:rPr>
          <w:rFonts w:ascii="Tahoma" w:hAnsi="Tahoma" w:cs="Tahoma"/>
          <w:b/>
        </w:rPr>
        <w:br w:type="page"/>
      </w:r>
    </w:p>
    <w:p w:rsidR="00FD5A4D" w:rsidRPr="00D95168" w:rsidRDefault="00FD5A4D" w:rsidP="00FD5A4D">
      <w:pPr>
        <w:autoSpaceDE w:val="0"/>
        <w:autoSpaceDN w:val="0"/>
        <w:adjustRightInd w:val="0"/>
        <w:spacing w:after="0" w:line="240" w:lineRule="auto"/>
        <w:rPr>
          <w:rFonts w:ascii="Tahoma" w:hAnsi="Tahoma" w:cs="Tahoma"/>
          <w:b/>
        </w:rPr>
      </w:pPr>
    </w:p>
    <w:tbl>
      <w:tblPr>
        <w:tblStyle w:val="TableGrid"/>
        <w:tblW w:w="13068" w:type="dxa"/>
        <w:tblLayout w:type="fixed"/>
        <w:tblLook w:val="00A0" w:firstRow="1" w:lastRow="0" w:firstColumn="1" w:lastColumn="0" w:noHBand="0" w:noVBand="0"/>
      </w:tblPr>
      <w:tblGrid>
        <w:gridCol w:w="827"/>
        <w:gridCol w:w="2356"/>
        <w:gridCol w:w="1335"/>
        <w:gridCol w:w="1014"/>
        <w:gridCol w:w="1506"/>
        <w:gridCol w:w="243"/>
        <w:gridCol w:w="896"/>
        <w:gridCol w:w="301"/>
        <w:gridCol w:w="720"/>
        <w:gridCol w:w="1350"/>
        <w:gridCol w:w="237"/>
        <w:gridCol w:w="1023"/>
        <w:gridCol w:w="1260"/>
      </w:tblGrid>
      <w:tr w:rsidR="00DD40DF" w:rsidRPr="00DD40DF" w:rsidTr="002110A8">
        <w:tc>
          <w:tcPr>
            <w:tcW w:w="7281" w:type="dxa"/>
            <w:gridSpan w:val="6"/>
          </w:tcPr>
          <w:p w:rsidR="00A7577D" w:rsidRDefault="00845D03" w:rsidP="002D73EC">
            <w:pPr>
              <w:spacing w:line="240" w:lineRule="auto"/>
            </w:pPr>
            <w:r>
              <w:rPr>
                <w:b/>
              </w:rPr>
              <w:t xml:space="preserve">UNIT </w:t>
            </w:r>
            <w:r w:rsidR="00A7577D">
              <w:rPr>
                <w:b/>
              </w:rPr>
              <w:t>DESCRIPTION</w:t>
            </w:r>
            <w:r w:rsidR="00DD40DF">
              <w:rPr>
                <w:b/>
              </w:rPr>
              <w:t xml:space="preserve">: </w:t>
            </w:r>
            <w:r w:rsidR="00BE4B36">
              <w:t xml:space="preserve">Goal Setting </w:t>
            </w:r>
          </w:p>
          <w:p w:rsidR="00DD40DF" w:rsidRPr="00DD40DF" w:rsidRDefault="00A7577D" w:rsidP="00A7577D">
            <w:pPr>
              <w:pStyle w:val="BodyText"/>
              <w:ind w:left="360"/>
              <w:rPr>
                <w:b w:val="0"/>
              </w:rPr>
            </w:pPr>
            <w:r w:rsidRPr="00103C9B">
              <w:rPr>
                <w:b w:val="0"/>
                <w:sz w:val="22"/>
                <w:szCs w:val="22"/>
              </w:rPr>
              <w:t>In this unit for 9</w:t>
            </w:r>
            <w:r w:rsidRPr="00103C9B">
              <w:rPr>
                <w:b w:val="0"/>
                <w:sz w:val="22"/>
                <w:szCs w:val="22"/>
                <w:vertAlign w:val="superscript"/>
              </w:rPr>
              <w:t>th</w:t>
            </w:r>
            <w:r w:rsidR="006903F2" w:rsidRPr="00103C9B">
              <w:rPr>
                <w:b w:val="0"/>
                <w:sz w:val="22"/>
                <w:szCs w:val="22"/>
              </w:rPr>
              <w:t>-12</w:t>
            </w:r>
            <w:r w:rsidR="006903F2" w:rsidRPr="00103C9B">
              <w:rPr>
                <w:b w:val="0"/>
                <w:sz w:val="22"/>
                <w:szCs w:val="22"/>
                <w:vertAlign w:val="superscript"/>
              </w:rPr>
              <w:t>th</w:t>
            </w:r>
            <w:r w:rsidR="006903F2" w:rsidRPr="00103C9B">
              <w:rPr>
                <w:b w:val="0"/>
                <w:sz w:val="22"/>
                <w:szCs w:val="22"/>
              </w:rPr>
              <w:t xml:space="preserve"> </w:t>
            </w:r>
            <w:r w:rsidRPr="00103C9B">
              <w:rPr>
                <w:b w:val="0"/>
                <w:sz w:val="22"/>
                <w:szCs w:val="22"/>
              </w:rPr>
              <w:t>grades, students will learn (and implement) knowledge, skill and understanding that will enable them to apply self-knowledge to the process of planning for post-secondary options, to find, evaluate and use career information and to define and understand the role of employment readiness skills in obtaining a job</w:t>
            </w:r>
            <w:r>
              <w:rPr>
                <w:b w:val="0"/>
              </w:rPr>
              <w:t>.</w:t>
            </w:r>
          </w:p>
        </w:tc>
        <w:tc>
          <w:tcPr>
            <w:tcW w:w="5787" w:type="dxa"/>
            <w:gridSpan w:val="7"/>
          </w:tcPr>
          <w:p w:rsidR="00321BC1" w:rsidRDefault="00DD40DF" w:rsidP="00DD40DF">
            <w:pPr>
              <w:spacing w:line="240" w:lineRule="auto"/>
              <w:rPr>
                <w:b/>
              </w:rPr>
            </w:pPr>
            <w:r>
              <w:rPr>
                <w:b/>
              </w:rPr>
              <w:t>SUGGESTED UNIT TIMELINE:</w:t>
            </w:r>
            <w:r w:rsidR="00103C9B">
              <w:rPr>
                <w:b/>
              </w:rPr>
              <w:tab/>
            </w:r>
            <w:r w:rsidR="00BE4B36" w:rsidRPr="00116B19">
              <w:t>4 Lessons</w:t>
            </w:r>
            <w:r w:rsidR="000F47EE">
              <w:rPr>
                <w:b/>
              </w:rPr>
              <w:t xml:space="preserve"> </w:t>
            </w:r>
          </w:p>
          <w:p w:rsidR="00DD40DF" w:rsidRPr="00DD40DF" w:rsidRDefault="00103C9B" w:rsidP="00BE4B36">
            <w:pPr>
              <w:spacing w:line="240" w:lineRule="auto"/>
              <w:rPr>
                <w:b/>
              </w:rPr>
            </w:pPr>
            <w:r>
              <w:rPr>
                <w:b/>
              </w:rPr>
              <w:t>CLASS PERIOD (min.):</w:t>
            </w:r>
            <w:r>
              <w:rPr>
                <w:b/>
              </w:rPr>
              <w:tab/>
            </w:r>
            <w:r w:rsidR="00BE4B36" w:rsidRPr="00116B19">
              <w:t>55-70 minutes each</w:t>
            </w:r>
          </w:p>
        </w:tc>
      </w:tr>
      <w:tr w:rsidR="00DD40DF" w:rsidRPr="00DD40DF" w:rsidTr="002110A8">
        <w:tc>
          <w:tcPr>
            <w:tcW w:w="13068" w:type="dxa"/>
            <w:gridSpan w:val="13"/>
          </w:tcPr>
          <w:p w:rsidR="00DD40DF" w:rsidRDefault="00DD40DF" w:rsidP="00DD40DF">
            <w:pPr>
              <w:spacing w:line="240" w:lineRule="auto"/>
              <w:rPr>
                <w:b/>
              </w:rPr>
            </w:pPr>
            <w:r>
              <w:rPr>
                <w:b/>
              </w:rPr>
              <w:t>ESSENTIAL QUESTIONS:</w:t>
            </w:r>
          </w:p>
          <w:p w:rsidR="00DD40DF" w:rsidRPr="00103C9B" w:rsidRDefault="002D73EC" w:rsidP="002D73EC">
            <w:pPr>
              <w:pStyle w:val="BodyText"/>
              <w:rPr>
                <w:b w:val="0"/>
                <w:bCs w:val="0"/>
                <w:sz w:val="22"/>
                <w:szCs w:val="22"/>
              </w:rPr>
            </w:pPr>
            <w:r w:rsidRPr="00103C9B">
              <w:rPr>
                <w:b w:val="0"/>
                <w:bCs w:val="0"/>
                <w:sz w:val="22"/>
                <w:szCs w:val="22"/>
              </w:rPr>
              <w:t>1.</w:t>
            </w:r>
            <w:r w:rsidR="00BE4B36" w:rsidRPr="00103C9B">
              <w:rPr>
                <w:b w:val="0"/>
                <w:bCs w:val="0"/>
                <w:sz w:val="22"/>
                <w:szCs w:val="22"/>
              </w:rPr>
              <w:t xml:space="preserve">  </w:t>
            </w:r>
            <w:r w:rsidR="00116B19" w:rsidRPr="00103C9B">
              <w:rPr>
                <w:b w:val="0"/>
                <w:bCs w:val="0"/>
                <w:sz w:val="22"/>
                <w:szCs w:val="22"/>
              </w:rPr>
              <w:t>How do interests, strengths, and limitations change over one’s lifetime?</w:t>
            </w:r>
          </w:p>
          <w:p w:rsidR="002D73EC" w:rsidRPr="00DD40DF" w:rsidRDefault="002D73EC" w:rsidP="002D73EC">
            <w:pPr>
              <w:pStyle w:val="BodyText"/>
              <w:rPr>
                <w:b w:val="0"/>
              </w:rPr>
            </w:pPr>
          </w:p>
        </w:tc>
      </w:tr>
      <w:tr w:rsidR="008322A8" w:rsidTr="002110A8">
        <w:trPr>
          <w:trHeight w:val="467"/>
        </w:trPr>
        <w:tc>
          <w:tcPr>
            <w:tcW w:w="4518"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520"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6030" w:type="dxa"/>
            <w:gridSpan w:val="8"/>
          </w:tcPr>
          <w:p w:rsidR="008322A8" w:rsidRPr="008322A8" w:rsidRDefault="008322A8" w:rsidP="008322A8">
            <w:pPr>
              <w:spacing w:line="240" w:lineRule="auto"/>
              <w:jc w:val="center"/>
              <w:rPr>
                <w:b/>
              </w:rPr>
            </w:pPr>
            <w:r>
              <w:rPr>
                <w:b/>
              </w:rPr>
              <w:t>CROSSWALK TO STANDARDS</w:t>
            </w:r>
          </w:p>
        </w:tc>
      </w:tr>
      <w:tr w:rsidR="00103C9B" w:rsidTr="0049720B">
        <w:trPr>
          <w:trHeight w:val="466"/>
        </w:trPr>
        <w:tc>
          <w:tcPr>
            <w:tcW w:w="4518" w:type="dxa"/>
            <w:gridSpan w:val="3"/>
            <w:vMerge/>
          </w:tcPr>
          <w:p w:rsidR="00321BC1" w:rsidRDefault="00321BC1" w:rsidP="008322A8">
            <w:pPr>
              <w:spacing w:line="240" w:lineRule="auto"/>
              <w:jc w:val="center"/>
              <w:rPr>
                <w:b/>
              </w:rPr>
            </w:pPr>
          </w:p>
        </w:tc>
        <w:tc>
          <w:tcPr>
            <w:tcW w:w="2520" w:type="dxa"/>
            <w:gridSpan w:val="2"/>
            <w:vMerge/>
          </w:tcPr>
          <w:p w:rsidR="00321BC1" w:rsidRDefault="00321BC1" w:rsidP="008322A8">
            <w:pPr>
              <w:spacing w:line="240" w:lineRule="auto"/>
              <w:jc w:val="center"/>
              <w:rPr>
                <w:b/>
              </w:rPr>
            </w:pPr>
          </w:p>
        </w:tc>
        <w:tc>
          <w:tcPr>
            <w:tcW w:w="1440" w:type="dxa"/>
            <w:gridSpan w:val="3"/>
            <w:shd w:val="clear" w:color="auto" w:fill="auto"/>
          </w:tcPr>
          <w:p w:rsidR="00321BC1" w:rsidRPr="008322A8" w:rsidRDefault="004E650C" w:rsidP="008322A8">
            <w:pPr>
              <w:spacing w:line="240" w:lineRule="auto"/>
              <w:jc w:val="center"/>
              <w:rPr>
                <w:b/>
              </w:rPr>
            </w:pPr>
            <w:r w:rsidRPr="00D77992">
              <w:rPr>
                <w:b/>
              </w:rPr>
              <w:t>GLSs</w:t>
            </w:r>
            <w:r w:rsidR="00321BC1" w:rsidRPr="008322A8">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350" w:type="dxa"/>
          </w:tcPr>
          <w:p w:rsidR="00321BC1" w:rsidRPr="008322A8" w:rsidRDefault="00321BC1" w:rsidP="008322A8">
            <w:pPr>
              <w:spacing w:line="240" w:lineRule="auto"/>
              <w:jc w:val="center"/>
              <w:rPr>
                <w:b/>
              </w:rPr>
            </w:pPr>
            <w:r w:rsidRPr="008322A8">
              <w:rPr>
                <w:b/>
              </w:rPr>
              <w:t>CCSS</w:t>
            </w:r>
          </w:p>
        </w:tc>
        <w:tc>
          <w:tcPr>
            <w:tcW w:w="1260" w:type="dxa"/>
            <w:gridSpan w:val="2"/>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103C9B" w:rsidTr="0049720B">
        <w:trPr>
          <w:trHeight w:val="466"/>
        </w:trPr>
        <w:tc>
          <w:tcPr>
            <w:tcW w:w="4518" w:type="dxa"/>
            <w:gridSpan w:val="3"/>
          </w:tcPr>
          <w:p w:rsidR="00321BC1" w:rsidRPr="002110A8" w:rsidRDefault="00116B19" w:rsidP="00103C9B">
            <w:pPr>
              <w:pStyle w:val="BodyText"/>
              <w:numPr>
                <w:ilvl w:val="0"/>
                <w:numId w:val="15"/>
              </w:numPr>
              <w:ind w:left="450"/>
              <w:rPr>
                <w:b w:val="0"/>
                <w:sz w:val="22"/>
                <w:szCs w:val="20"/>
              </w:rPr>
            </w:pPr>
            <w:r w:rsidRPr="002110A8">
              <w:rPr>
                <w:b w:val="0"/>
                <w:sz w:val="22"/>
                <w:szCs w:val="20"/>
              </w:rPr>
              <w:t>The student will review and revise his/her Personal Plans of Study, noting changes in career interests and goals since last review was conducted.</w:t>
            </w:r>
          </w:p>
        </w:tc>
        <w:tc>
          <w:tcPr>
            <w:tcW w:w="2520" w:type="dxa"/>
            <w:gridSpan w:val="2"/>
          </w:tcPr>
          <w:p w:rsidR="00321BC1" w:rsidRPr="00A32BBF" w:rsidRDefault="00321BC1" w:rsidP="008322A8">
            <w:pPr>
              <w:spacing w:line="240" w:lineRule="auto"/>
              <w:jc w:val="center"/>
              <w:rPr>
                <w:rFonts w:ascii="Times New Roman" w:hAnsi="Times New Roman"/>
                <w:b/>
                <w:sz w:val="16"/>
                <w:szCs w:val="16"/>
              </w:rPr>
            </w:pPr>
          </w:p>
        </w:tc>
        <w:tc>
          <w:tcPr>
            <w:tcW w:w="1440" w:type="dxa"/>
            <w:gridSpan w:val="3"/>
            <w:shd w:val="clear" w:color="auto" w:fill="auto"/>
          </w:tcPr>
          <w:p w:rsidR="00116B19" w:rsidRPr="00116B19" w:rsidRDefault="00067E43" w:rsidP="00116B19">
            <w:pPr>
              <w:tabs>
                <w:tab w:val="left" w:pos="0"/>
                <w:tab w:val="left" w:pos="1080"/>
              </w:tabs>
              <w:spacing w:after="0"/>
              <w:rPr>
                <w:rFonts w:ascii="Times New Roman" w:hAnsi="Times New Roman"/>
                <w:sz w:val="16"/>
                <w:szCs w:val="16"/>
              </w:rPr>
            </w:pPr>
            <w:r w:rsidRPr="00A32BBF">
              <w:rPr>
                <w:rFonts w:ascii="Times New Roman" w:hAnsi="Times New Roman"/>
                <w:b/>
                <w:bCs/>
                <w:sz w:val="16"/>
                <w:szCs w:val="16"/>
              </w:rPr>
              <w:t xml:space="preserve"> </w:t>
            </w:r>
            <w:r w:rsidR="00116B19" w:rsidRPr="00116B19">
              <w:rPr>
                <w:rFonts w:ascii="Times New Roman" w:hAnsi="Times New Roman"/>
                <w:sz w:val="16"/>
                <w:szCs w:val="16"/>
              </w:rPr>
              <w:t>CD.7.A.09.a.</w:t>
            </w:r>
            <w:r w:rsidR="00C80644">
              <w:rPr>
                <w:rFonts w:ascii="Times New Roman" w:hAnsi="Times New Roman"/>
                <w:sz w:val="16"/>
                <w:szCs w:val="16"/>
              </w:rPr>
              <w:t>i:</w:t>
            </w:r>
          </w:p>
          <w:p w:rsidR="00103C9B" w:rsidRDefault="00116B19" w:rsidP="00103C9B">
            <w:pPr>
              <w:tabs>
                <w:tab w:val="left" w:pos="0"/>
                <w:tab w:val="left" w:pos="1080"/>
              </w:tabs>
              <w:spacing w:after="0"/>
              <w:rPr>
                <w:rFonts w:ascii="Times New Roman" w:hAnsi="Times New Roman"/>
                <w:sz w:val="16"/>
                <w:szCs w:val="16"/>
              </w:rPr>
            </w:pPr>
            <w:r w:rsidRPr="00116B19">
              <w:rPr>
                <w:rFonts w:ascii="Times New Roman" w:hAnsi="Times New Roman"/>
                <w:sz w:val="16"/>
                <w:szCs w:val="16"/>
              </w:rPr>
              <w:t>Compare current strengths and limitations with the individual’s career and educational plan and adjust the plan as necessary.</w:t>
            </w:r>
            <w:r w:rsidRPr="00116B19">
              <w:rPr>
                <w:rFonts w:ascii="Times New Roman" w:hAnsi="Times New Roman"/>
                <w:color w:val="FF0000"/>
              </w:rPr>
              <w:t xml:space="preserve"> </w:t>
            </w:r>
          </w:p>
          <w:p w:rsidR="00103C9B" w:rsidRDefault="00103C9B" w:rsidP="00116B19">
            <w:pPr>
              <w:tabs>
                <w:tab w:val="left" w:pos="0"/>
                <w:tab w:val="left" w:pos="1080"/>
              </w:tabs>
              <w:spacing w:after="0"/>
              <w:ind w:left="14" w:hanging="14"/>
              <w:rPr>
                <w:rFonts w:ascii="Times New Roman" w:hAnsi="Times New Roman"/>
                <w:sz w:val="16"/>
                <w:szCs w:val="16"/>
              </w:rPr>
            </w:pPr>
          </w:p>
          <w:p w:rsidR="00116B19" w:rsidRDefault="00116B19" w:rsidP="00116B19">
            <w:pPr>
              <w:tabs>
                <w:tab w:val="left" w:pos="0"/>
                <w:tab w:val="left" w:pos="1080"/>
              </w:tabs>
              <w:spacing w:after="0"/>
              <w:ind w:left="14" w:hanging="14"/>
              <w:rPr>
                <w:rFonts w:ascii="Times New Roman" w:hAnsi="Times New Roman"/>
                <w:sz w:val="16"/>
                <w:szCs w:val="16"/>
              </w:rPr>
            </w:pPr>
            <w:r>
              <w:rPr>
                <w:rFonts w:ascii="Times New Roman" w:hAnsi="Times New Roman"/>
                <w:sz w:val="16"/>
                <w:szCs w:val="16"/>
              </w:rPr>
              <w:t>CD.8.B.09.a.i:</w:t>
            </w:r>
          </w:p>
          <w:p w:rsidR="00116B19" w:rsidRDefault="00116B19" w:rsidP="00103C9B">
            <w:pPr>
              <w:tabs>
                <w:tab w:val="left" w:pos="14"/>
                <w:tab w:val="left" w:pos="1080"/>
              </w:tabs>
              <w:spacing w:after="0"/>
              <w:ind w:left="14" w:hanging="14"/>
              <w:rPr>
                <w:rFonts w:ascii="Times New Roman" w:hAnsi="Times New Roman"/>
                <w:sz w:val="16"/>
                <w:szCs w:val="16"/>
              </w:rPr>
            </w:pPr>
            <w:r w:rsidRPr="00116B19">
              <w:rPr>
                <w:rFonts w:ascii="Times New Roman" w:hAnsi="Times New Roman"/>
                <w:sz w:val="16"/>
                <w:szCs w:val="16"/>
              </w:rPr>
              <w:t xml:space="preserve">Identify the entrance requirements and application procedures for post-secondary options. </w:t>
            </w:r>
          </w:p>
          <w:p w:rsidR="00103C9B" w:rsidRDefault="00103C9B" w:rsidP="00116B19">
            <w:pPr>
              <w:tabs>
                <w:tab w:val="left" w:pos="14"/>
                <w:tab w:val="left" w:pos="1080"/>
              </w:tabs>
              <w:spacing w:after="0"/>
              <w:ind w:left="702" w:hanging="702"/>
              <w:rPr>
                <w:rFonts w:ascii="Times New Roman" w:hAnsi="Times New Roman"/>
                <w:sz w:val="16"/>
                <w:szCs w:val="16"/>
              </w:rPr>
            </w:pPr>
          </w:p>
          <w:p w:rsidR="00116B19" w:rsidRDefault="00116B19" w:rsidP="00116B19">
            <w:pPr>
              <w:tabs>
                <w:tab w:val="left" w:pos="14"/>
                <w:tab w:val="left" w:pos="1080"/>
              </w:tabs>
              <w:spacing w:after="0"/>
              <w:ind w:left="702" w:hanging="702"/>
              <w:rPr>
                <w:rFonts w:ascii="Times New Roman" w:hAnsi="Times New Roman"/>
                <w:sz w:val="16"/>
                <w:szCs w:val="16"/>
              </w:rPr>
            </w:pPr>
            <w:r>
              <w:rPr>
                <w:rFonts w:ascii="Times New Roman" w:hAnsi="Times New Roman"/>
                <w:sz w:val="16"/>
                <w:szCs w:val="16"/>
              </w:rPr>
              <w:t>CD.7.A.10.a.i:</w:t>
            </w:r>
          </w:p>
          <w:p w:rsidR="00116B19" w:rsidRDefault="00116B19" w:rsidP="00116B19">
            <w:pPr>
              <w:tabs>
                <w:tab w:val="left" w:pos="14"/>
                <w:tab w:val="left" w:pos="1080"/>
              </w:tabs>
              <w:spacing w:after="0"/>
              <w:ind w:left="14" w:hanging="14"/>
              <w:rPr>
                <w:rFonts w:ascii="Times New Roman" w:hAnsi="Times New Roman"/>
                <w:sz w:val="16"/>
                <w:szCs w:val="16"/>
              </w:rPr>
            </w:pPr>
            <w:r w:rsidRPr="00116B19">
              <w:rPr>
                <w:rFonts w:ascii="Times New Roman" w:hAnsi="Times New Roman"/>
                <w:sz w:val="16"/>
                <w:szCs w:val="16"/>
              </w:rPr>
              <w:t xml:space="preserve">Revisit current career and educational plan as it relates to </w:t>
            </w:r>
            <w:r w:rsidRPr="00116B19">
              <w:rPr>
                <w:rFonts w:ascii="Times New Roman" w:hAnsi="Times New Roman"/>
                <w:sz w:val="16"/>
                <w:szCs w:val="16"/>
              </w:rPr>
              <w:lastRenderedPageBreak/>
              <w:t xml:space="preserve">evolving and/or new interests, strengths, and limitations. </w:t>
            </w:r>
          </w:p>
          <w:p w:rsidR="00103C9B" w:rsidRDefault="00103C9B" w:rsidP="00116B19">
            <w:pPr>
              <w:tabs>
                <w:tab w:val="left" w:pos="14"/>
                <w:tab w:val="left" w:pos="1080"/>
              </w:tabs>
              <w:spacing w:after="0"/>
              <w:ind w:left="14" w:hanging="14"/>
              <w:rPr>
                <w:rFonts w:ascii="Times New Roman" w:hAnsi="Times New Roman"/>
                <w:sz w:val="16"/>
                <w:szCs w:val="16"/>
              </w:rPr>
            </w:pPr>
          </w:p>
          <w:p w:rsidR="00C80644" w:rsidRDefault="00C80644" w:rsidP="00C80644">
            <w:pPr>
              <w:tabs>
                <w:tab w:val="left" w:pos="720"/>
                <w:tab w:val="left" w:pos="1080"/>
              </w:tabs>
              <w:spacing w:after="0"/>
              <w:ind w:left="702" w:hanging="702"/>
              <w:rPr>
                <w:rFonts w:ascii="Times New Roman" w:hAnsi="Times New Roman"/>
                <w:sz w:val="16"/>
                <w:szCs w:val="16"/>
              </w:rPr>
            </w:pPr>
            <w:r>
              <w:rPr>
                <w:rFonts w:ascii="Times New Roman" w:hAnsi="Times New Roman"/>
                <w:sz w:val="16"/>
                <w:szCs w:val="16"/>
              </w:rPr>
              <w:t>CD.7.A.11.a.i:</w:t>
            </w:r>
          </w:p>
          <w:p w:rsidR="00116B19" w:rsidRDefault="00116B19" w:rsidP="00C80644">
            <w:pPr>
              <w:tabs>
                <w:tab w:val="left" w:pos="1080"/>
              </w:tabs>
              <w:spacing w:after="0"/>
              <w:ind w:left="14" w:hanging="14"/>
              <w:rPr>
                <w:rFonts w:ascii="Times New Roman" w:hAnsi="Times New Roman"/>
                <w:sz w:val="16"/>
                <w:szCs w:val="16"/>
              </w:rPr>
            </w:pPr>
            <w:r w:rsidRPr="00116B19">
              <w:rPr>
                <w:rFonts w:ascii="Times New Roman" w:hAnsi="Times New Roman"/>
                <w:sz w:val="16"/>
                <w:szCs w:val="16"/>
              </w:rPr>
              <w:t xml:space="preserve">Analyze the education, training and personal characteristics needed to achieve current life career goals and compare those characteristics with one’s own characteristics. </w:t>
            </w:r>
          </w:p>
          <w:p w:rsidR="00103C9B" w:rsidRDefault="00103C9B" w:rsidP="00C80644">
            <w:pPr>
              <w:tabs>
                <w:tab w:val="left" w:pos="1080"/>
              </w:tabs>
              <w:spacing w:after="0"/>
              <w:ind w:left="14" w:hanging="14"/>
              <w:rPr>
                <w:rFonts w:ascii="Times New Roman" w:hAnsi="Times New Roman"/>
                <w:sz w:val="16"/>
                <w:szCs w:val="16"/>
              </w:rPr>
            </w:pPr>
          </w:p>
          <w:p w:rsidR="00C80644" w:rsidRDefault="00C80644" w:rsidP="00C80644">
            <w:pPr>
              <w:tabs>
                <w:tab w:val="left" w:pos="0"/>
                <w:tab w:val="left" w:pos="1080"/>
              </w:tabs>
              <w:spacing w:after="0"/>
              <w:ind w:left="702" w:hanging="702"/>
              <w:rPr>
                <w:rFonts w:ascii="Times New Roman" w:hAnsi="Times New Roman"/>
                <w:sz w:val="16"/>
                <w:szCs w:val="16"/>
              </w:rPr>
            </w:pPr>
            <w:r>
              <w:rPr>
                <w:rFonts w:ascii="Times New Roman" w:hAnsi="Times New Roman"/>
                <w:sz w:val="16"/>
                <w:szCs w:val="16"/>
              </w:rPr>
              <w:t>CD.7.C.11.a.i:</w:t>
            </w:r>
          </w:p>
          <w:p w:rsidR="00321BC1" w:rsidRPr="00295E56" w:rsidRDefault="00076190" w:rsidP="00116B19">
            <w:pPr>
              <w:tabs>
                <w:tab w:val="left" w:pos="0"/>
              </w:tabs>
              <w:ind w:right="498"/>
              <w:rPr>
                <w:rFonts w:ascii="Times New Roman" w:hAnsi="Times New Roman"/>
                <w:sz w:val="16"/>
                <w:szCs w:val="16"/>
              </w:rPr>
            </w:pPr>
            <w:r w:rsidRPr="00295E56">
              <w:rPr>
                <w:rFonts w:ascii="Times New Roman" w:hAnsi="Times New Roman"/>
                <w:sz w:val="16"/>
                <w:szCs w:val="16"/>
              </w:rPr>
              <w:t xml:space="preserve">Identify the value of personal contributions to the world of work as a result of one’s career choices. </w:t>
            </w:r>
          </w:p>
        </w:tc>
        <w:tc>
          <w:tcPr>
            <w:tcW w:w="720" w:type="dxa"/>
            <w:shd w:val="clear" w:color="auto" w:fill="auto"/>
          </w:tcPr>
          <w:p w:rsidR="00321BC1" w:rsidRPr="00A32BBF" w:rsidRDefault="00321BC1" w:rsidP="0049720B">
            <w:pPr>
              <w:spacing w:after="0" w:line="240" w:lineRule="auto"/>
              <w:jc w:val="center"/>
              <w:rPr>
                <w:rFonts w:ascii="Times New Roman" w:hAnsi="Times New Roman"/>
                <w:b/>
                <w:sz w:val="16"/>
                <w:szCs w:val="16"/>
              </w:rPr>
            </w:pPr>
          </w:p>
        </w:tc>
        <w:tc>
          <w:tcPr>
            <w:tcW w:w="1350" w:type="dxa"/>
            <w:shd w:val="clear" w:color="auto" w:fill="auto"/>
          </w:tcPr>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L.9-10.2</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L11-12.1</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L11-12.2</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lastRenderedPageBreak/>
              <w:t>L11-12.3</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L11-12.4</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L11-12.5</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L11-12.6</w:t>
            </w:r>
          </w:p>
          <w:p w:rsidR="00513E68" w:rsidRPr="00513E68" w:rsidRDefault="0049720B" w:rsidP="00513E68">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WHST.9-10.7</w:t>
            </w:r>
          </w:p>
          <w:p w:rsidR="00513E68" w:rsidRDefault="00513E68" w:rsidP="00513E68">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49720B" w:rsidRPr="0049720B" w:rsidRDefault="00513E68" w:rsidP="00513E68">
            <w:pPr>
              <w:spacing w:after="0" w:line="240" w:lineRule="auto"/>
              <w:jc w:val="center"/>
              <w:rPr>
                <w:rFonts w:ascii="Times New Roman" w:hAnsi="Times New Roman"/>
                <w:sz w:val="16"/>
                <w:szCs w:val="16"/>
                <w:lang w:val="it-IT"/>
              </w:rPr>
            </w:pPr>
            <w:r w:rsidRPr="004B1FF3">
              <w:rPr>
                <w:rFonts w:ascii="Times New Roman" w:hAnsi="Times New Roman"/>
                <w:sz w:val="16"/>
                <w:szCs w:val="16"/>
                <w:lang w:val="de-DE"/>
              </w:rPr>
              <w:t>WHST.9-10.</w:t>
            </w:r>
            <w:r w:rsidR="0049720B" w:rsidRPr="0049720B">
              <w:rPr>
                <w:rFonts w:ascii="Times New Roman" w:hAnsi="Times New Roman"/>
                <w:sz w:val="16"/>
                <w:szCs w:val="16"/>
                <w:lang w:val="it-IT"/>
              </w:rPr>
              <w:t>9</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321BC1" w:rsidRPr="0049720B" w:rsidRDefault="0049720B" w:rsidP="0049720B">
            <w:pPr>
              <w:spacing w:after="0" w:line="240" w:lineRule="auto"/>
              <w:jc w:val="center"/>
              <w:rPr>
                <w:rFonts w:ascii="Times New Roman" w:hAnsi="Times New Roman"/>
                <w:b/>
                <w:sz w:val="16"/>
                <w:szCs w:val="16"/>
                <w:lang w:val="it-IT"/>
              </w:rPr>
            </w:pPr>
            <w:r w:rsidRPr="0049720B">
              <w:rPr>
                <w:rFonts w:ascii="Times New Roman" w:hAnsi="Times New Roman"/>
                <w:sz w:val="16"/>
                <w:szCs w:val="16"/>
                <w:lang w:val="it-IT"/>
              </w:rPr>
              <w:t>WHST.11-12.8</w:t>
            </w:r>
          </w:p>
        </w:tc>
        <w:tc>
          <w:tcPr>
            <w:tcW w:w="1260" w:type="dxa"/>
            <w:gridSpan w:val="2"/>
            <w:shd w:val="clear" w:color="auto" w:fill="auto"/>
          </w:tcPr>
          <w:p w:rsidR="00C80644" w:rsidRDefault="00C80644" w:rsidP="00C80644">
            <w:pPr>
              <w:pStyle w:val="BodyText"/>
              <w:rPr>
                <w:b w:val="0"/>
                <w:bCs w:val="0"/>
                <w:sz w:val="16"/>
                <w:szCs w:val="16"/>
              </w:rPr>
            </w:pPr>
            <w:r w:rsidRPr="00C80644">
              <w:rPr>
                <w:b w:val="0"/>
                <w:bCs w:val="0"/>
                <w:sz w:val="16"/>
                <w:szCs w:val="16"/>
              </w:rPr>
              <w:lastRenderedPageBreak/>
              <w:t xml:space="preserve">CD </w:t>
            </w:r>
            <w:r>
              <w:rPr>
                <w:b w:val="0"/>
                <w:bCs w:val="0"/>
                <w:sz w:val="16"/>
                <w:szCs w:val="16"/>
              </w:rPr>
              <w:t>A.</w:t>
            </w:r>
          </w:p>
          <w:p w:rsidR="00C80644" w:rsidRPr="00C80644" w:rsidRDefault="00C80644" w:rsidP="00C80644">
            <w:pPr>
              <w:pStyle w:val="BodyText"/>
              <w:rPr>
                <w:b w:val="0"/>
                <w:bCs w:val="0"/>
                <w:sz w:val="16"/>
                <w:szCs w:val="16"/>
              </w:rPr>
            </w:pPr>
            <w:r w:rsidRPr="00C80644">
              <w:rPr>
                <w:b w:val="0"/>
                <w:bCs w:val="0"/>
                <w:sz w:val="16"/>
                <w:szCs w:val="16"/>
              </w:rPr>
              <w:t>Students will acquire the skills to investigate the world of work in relation to knowledge of self and to make informed career decision.</w:t>
            </w:r>
          </w:p>
          <w:p w:rsidR="00C80644" w:rsidRDefault="00C80644" w:rsidP="00C80644">
            <w:pPr>
              <w:pStyle w:val="BodyText"/>
              <w:ind w:left="360"/>
              <w:rPr>
                <w:b w:val="0"/>
                <w:bCs w:val="0"/>
              </w:rPr>
            </w:pPr>
          </w:p>
          <w:p w:rsidR="00C80644" w:rsidRDefault="00C80644" w:rsidP="00C80644">
            <w:pPr>
              <w:pStyle w:val="BodyText"/>
              <w:ind w:left="360" w:hanging="360"/>
              <w:rPr>
                <w:b w:val="0"/>
                <w:bCs w:val="0"/>
                <w:sz w:val="16"/>
                <w:szCs w:val="16"/>
              </w:rPr>
            </w:pPr>
            <w:r w:rsidRPr="00C80644">
              <w:rPr>
                <w:b w:val="0"/>
                <w:bCs w:val="0"/>
                <w:sz w:val="16"/>
                <w:szCs w:val="16"/>
              </w:rPr>
              <w:t xml:space="preserve">CD B. </w:t>
            </w:r>
          </w:p>
          <w:p w:rsidR="00C80644" w:rsidRPr="00C80644" w:rsidRDefault="00C80644" w:rsidP="00C80644">
            <w:pPr>
              <w:pStyle w:val="BodyText"/>
              <w:ind w:left="27" w:hanging="27"/>
              <w:rPr>
                <w:b w:val="0"/>
                <w:bCs w:val="0"/>
                <w:sz w:val="16"/>
                <w:szCs w:val="16"/>
              </w:rPr>
            </w:pPr>
            <w:r w:rsidRPr="00C80644">
              <w:rPr>
                <w:b w:val="0"/>
                <w:bCs w:val="0"/>
                <w:sz w:val="16"/>
                <w:szCs w:val="16"/>
              </w:rPr>
              <w:t>Students will employ strategies to achieve future career goals with success and satisfaction.</w:t>
            </w:r>
          </w:p>
          <w:p w:rsidR="00C80644" w:rsidRDefault="00C80644" w:rsidP="00C80644">
            <w:pPr>
              <w:rPr>
                <w:rFonts w:ascii="Times New Roman" w:hAnsi="Times New Roman"/>
                <w:bCs/>
                <w:sz w:val="16"/>
                <w:szCs w:val="16"/>
              </w:rPr>
            </w:pPr>
          </w:p>
          <w:p w:rsidR="00C80644" w:rsidRDefault="00C80644" w:rsidP="00C80644">
            <w:pPr>
              <w:spacing w:after="0"/>
              <w:rPr>
                <w:rFonts w:ascii="Times New Roman" w:hAnsi="Times New Roman"/>
                <w:bCs/>
                <w:sz w:val="16"/>
                <w:szCs w:val="16"/>
              </w:rPr>
            </w:pPr>
            <w:r>
              <w:rPr>
                <w:rFonts w:ascii="Times New Roman" w:hAnsi="Times New Roman"/>
                <w:bCs/>
                <w:sz w:val="16"/>
                <w:szCs w:val="16"/>
              </w:rPr>
              <w:t>CD C.</w:t>
            </w:r>
          </w:p>
          <w:p w:rsidR="002D73EC" w:rsidRPr="00C80644" w:rsidRDefault="00C80644" w:rsidP="00C80644">
            <w:pPr>
              <w:spacing w:after="0"/>
              <w:rPr>
                <w:rFonts w:ascii="Times New Roman" w:hAnsi="Times New Roman"/>
                <w:b/>
                <w:sz w:val="16"/>
                <w:szCs w:val="16"/>
              </w:rPr>
            </w:pPr>
            <w:r w:rsidRPr="00C80644">
              <w:rPr>
                <w:rFonts w:ascii="Times New Roman" w:hAnsi="Times New Roman"/>
                <w:bCs/>
                <w:sz w:val="16"/>
                <w:szCs w:val="16"/>
              </w:rPr>
              <w:t xml:space="preserve">Students will understand the relationship </w:t>
            </w:r>
            <w:r w:rsidRPr="00C80644">
              <w:rPr>
                <w:rFonts w:ascii="Times New Roman" w:hAnsi="Times New Roman"/>
                <w:bCs/>
                <w:sz w:val="16"/>
                <w:szCs w:val="16"/>
              </w:rPr>
              <w:lastRenderedPageBreak/>
              <w:t>between training and the world of work.</w:t>
            </w:r>
          </w:p>
          <w:p w:rsidR="00321BC1" w:rsidRPr="00A32BBF" w:rsidRDefault="00321BC1" w:rsidP="00A32BBF">
            <w:pPr>
              <w:spacing w:line="240" w:lineRule="auto"/>
              <w:rPr>
                <w:rFonts w:ascii="Times New Roman" w:hAnsi="Times New Roman"/>
                <w:b/>
                <w:sz w:val="16"/>
                <w:szCs w:val="16"/>
              </w:rPr>
            </w:pPr>
          </w:p>
        </w:tc>
        <w:tc>
          <w:tcPr>
            <w:tcW w:w="1260" w:type="dxa"/>
            <w:shd w:val="clear" w:color="auto" w:fill="auto"/>
          </w:tcPr>
          <w:p w:rsidR="002D73EC" w:rsidRPr="00103C9B" w:rsidRDefault="00116B19" w:rsidP="00103C9B">
            <w:pPr>
              <w:spacing w:after="0" w:line="240" w:lineRule="auto"/>
              <w:rPr>
                <w:sz w:val="16"/>
                <w:szCs w:val="16"/>
              </w:rPr>
            </w:pPr>
            <w:r w:rsidRPr="00103C9B">
              <w:rPr>
                <w:rFonts w:ascii="Times New Roman" w:hAnsi="Times New Roman"/>
                <w:sz w:val="16"/>
                <w:szCs w:val="16"/>
              </w:rPr>
              <w:lastRenderedPageBreak/>
              <w:t>DOK Level – 3</w:t>
            </w:r>
          </w:p>
          <w:p w:rsidR="00116B19" w:rsidRPr="00103C9B" w:rsidRDefault="00116B19" w:rsidP="00103C9B">
            <w:pPr>
              <w:spacing w:after="0" w:line="240" w:lineRule="auto"/>
              <w:rPr>
                <w:sz w:val="16"/>
                <w:szCs w:val="16"/>
              </w:rPr>
            </w:pPr>
          </w:p>
          <w:p w:rsidR="00116B19" w:rsidRPr="00103C9B" w:rsidRDefault="00116B19" w:rsidP="00103C9B">
            <w:pPr>
              <w:spacing w:after="0" w:line="240" w:lineRule="auto"/>
              <w:rPr>
                <w:sz w:val="16"/>
                <w:szCs w:val="16"/>
              </w:rPr>
            </w:pPr>
          </w:p>
          <w:p w:rsidR="00116B19" w:rsidRDefault="00116B19" w:rsidP="00103C9B">
            <w:pPr>
              <w:spacing w:after="0" w:line="240" w:lineRule="auto"/>
              <w:rPr>
                <w:sz w:val="16"/>
                <w:szCs w:val="16"/>
              </w:rPr>
            </w:pPr>
          </w:p>
          <w:p w:rsidR="00103C9B" w:rsidRDefault="00103C9B" w:rsidP="00103C9B">
            <w:pPr>
              <w:spacing w:after="0" w:line="240" w:lineRule="auto"/>
              <w:rPr>
                <w:sz w:val="16"/>
                <w:szCs w:val="16"/>
              </w:rPr>
            </w:pPr>
          </w:p>
          <w:p w:rsidR="00103C9B" w:rsidRDefault="00103C9B" w:rsidP="00103C9B">
            <w:pPr>
              <w:spacing w:after="0" w:line="240" w:lineRule="auto"/>
              <w:rPr>
                <w:sz w:val="16"/>
                <w:szCs w:val="16"/>
              </w:rPr>
            </w:pPr>
          </w:p>
          <w:p w:rsidR="00103C9B" w:rsidRDefault="00103C9B" w:rsidP="00103C9B">
            <w:pPr>
              <w:spacing w:after="0" w:line="240" w:lineRule="auto"/>
              <w:rPr>
                <w:sz w:val="16"/>
                <w:szCs w:val="16"/>
              </w:rPr>
            </w:pPr>
          </w:p>
          <w:p w:rsidR="00103C9B" w:rsidRDefault="00103C9B" w:rsidP="00103C9B">
            <w:pPr>
              <w:spacing w:after="0" w:line="240" w:lineRule="auto"/>
              <w:rPr>
                <w:sz w:val="16"/>
                <w:szCs w:val="16"/>
              </w:rPr>
            </w:pPr>
          </w:p>
          <w:p w:rsidR="00103C9B" w:rsidRDefault="00103C9B" w:rsidP="00103C9B">
            <w:pPr>
              <w:spacing w:after="0" w:line="240" w:lineRule="auto"/>
              <w:rPr>
                <w:sz w:val="16"/>
                <w:szCs w:val="16"/>
              </w:rPr>
            </w:pPr>
          </w:p>
          <w:p w:rsidR="00103C9B" w:rsidRPr="00103C9B" w:rsidRDefault="00103C9B" w:rsidP="00103C9B">
            <w:pPr>
              <w:spacing w:after="0" w:line="240" w:lineRule="auto"/>
              <w:rPr>
                <w:sz w:val="16"/>
                <w:szCs w:val="16"/>
              </w:rPr>
            </w:pPr>
          </w:p>
          <w:p w:rsidR="00116B19" w:rsidRPr="00103C9B" w:rsidRDefault="00116B19" w:rsidP="00103C9B">
            <w:pPr>
              <w:spacing w:after="0" w:line="240" w:lineRule="auto"/>
              <w:rPr>
                <w:sz w:val="16"/>
                <w:szCs w:val="16"/>
              </w:rPr>
            </w:pPr>
            <w:r w:rsidRPr="00103C9B">
              <w:rPr>
                <w:rFonts w:ascii="Times New Roman" w:hAnsi="Times New Roman"/>
                <w:sz w:val="16"/>
                <w:szCs w:val="16"/>
              </w:rPr>
              <w:t>DOK Level – 2</w:t>
            </w:r>
          </w:p>
          <w:p w:rsidR="00067E43" w:rsidRDefault="00067E43" w:rsidP="00103C9B">
            <w:pPr>
              <w:spacing w:after="0" w:line="240" w:lineRule="auto"/>
              <w:rPr>
                <w:sz w:val="16"/>
                <w:szCs w:val="16"/>
              </w:rPr>
            </w:pPr>
          </w:p>
          <w:p w:rsidR="00103C9B" w:rsidRDefault="00103C9B" w:rsidP="00103C9B">
            <w:pPr>
              <w:spacing w:after="0" w:line="240" w:lineRule="auto"/>
              <w:rPr>
                <w:sz w:val="16"/>
                <w:szCs w:val="16"/>
              </w:rPr>
            </w:pPr>
          </w:p>
          <w:p w:rsidR="00103C9B" w:rsidRDefault="00103C9B" w:rsidP="00103C9B">
            <w:pPr>
              <w:spacing w:after="0" w:line="240" w:lineRule="auto"/>
              <w:rPr>
                <w:sz w:val="16"/>
                <w:szCs w:val="16"/>
              </w:rPr>
            </w:pPr>
          </w:p>
          <w:p w:rsidR="00103C9B" w:rsidRDefault="00103C9B" w:rsidP="00103C9B">
            <w:pPr>
              <w:spacing w:after="0" w:line="240" w:lineRule="auto"/>
              <w:rPr>
                <w:sz w:val="16"/>
                <w:szCs w:val="16"/>
              </w:rPr>
            </w:pPr>
          </w:p>
          <w:p w:rsidR="00103C9B" w:rsidRPr="00103C9B" w:rsidRDefault="00103C9B" w:rsidP="00103C9B">
            <w:pPr>
              <w:spacing w:after="0" w:line="240" w:lineRule="auto"/>
              <w:rPr>
                <w:sz w:val="16"/>
                <w:szCs w:val="16"/>
              </w:rPr>
            </w:pPr>
          </w:p>
          <w:p w:rsidR="00116B19" w:rsidRPr="00103C9B" w:rsidRDefault="00116B19" w:rsidP="00103C9B">
            <w:pPr>
              <w:spacing w:after="0" w:line="240" w:lineRule="auto"/>
              <w:rPr>
                <w:sz w:val="16"/>
                <w:szCs w:val="16"/>
              </w:rPr>
            </w:pPr>
          </w:p>
          <w:p w:rsidR="00C80644" w:rsidRPr="00103C9B" w:rsidRDefault="00C80644" w:rsidP="00103C9B">
            <w:pPr>
              <w:spacing w:after="0" w:line="240" w:lineRule="auto"/>
              <w:rPr>
                <w:sz w:val="16"/>
                <w:szCs w:val="16"/>
              </w:rPr>
            </w:pPr>
          </w:p>
          <w:p w:rsidR="00C80644" w:rsidRPr="00103C9B" w:rsidRDefault="00116B19" w:rsidP="00103C9B">
            <w:pPr>
              <w:spacing w:after="0" w:line="240" w:lineRule="auto"/>
              <w:rPr>
                <w:rFonts w:ascii="Times New Roman" w:hAnsi="Times New Roman"/>
                <w:sz w:val="16"/>
                <w:szCs w:val="16"/>
              </w:rPr>
            </w:pPr>
            <w:r w:rsidRPr="00103C9B">
              <w:rPr>
                <w:rFonts w:ascii="Times New Roman" w:hAnsi="Times New Roman"/>
                <w:sz w:val="16"/>
                <w:szCs w:val="16"/>
              </w:rPr>
              <w:t>DOK Level – 3</w:t>
            </w:r>
          </w:p>
          <w:p w:rsidR="00C80644" w:rsidRPr="00103C9B" w:rsidRDefault="00C80644" w:rsidP="00103C9B">
            <w:pPr>
              <w:spacing w:after="0" w:line="240" w:lineRule="auto"/>
              <w:rPr>
                <w:rFonts w:ascii="Times New Roman" w:hAnsi="Times New Roman"/>
                <w:sz w:val="16"/>
                <w:szCs w:val="16"/>
              </w:rPr>
            </w:pPr>
          </w:p>
          <w:p w:rsidR="00C80644" w:rsidRDefault="00C80644"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2110A8" w:rsidRDefault="002110A8" w:rsidP="00103C9B">
            <w:pPr>
              <w:spacing w:after="0" w:line="240" w:lineRule="auto"/>
              <w:rPr>
                <w:rFonts w:ascii="Times New Roman" w:hAnsi="Times New Roman"/>
                <w:sz w:val="16"/>
                <w:szCs w:val="16"/>
              </w:rPr>
            </w:pPr>
          </w:p>
          <w:p w:rsidR="002110A8" w:rsidRDefault="002110A8" w:rsidP="00103C9B">
            <w:pPr>
              <w:spacing w:after="0" w:line="240" w:lineRule="auto"/>
              <w:rPr>
                <w:rFonts w:ascii="Times New Roman" w:hAnsi="Times New Roman"/>
                <w:sz w:val="16"/>
                <w:szCs w:val="16"/>
              </w:rPr>
            </w:pPr>
          </w:p>
          <w:p w:rsidR="002110A8" w:rsidRDefault="002110A8" w:rsidP="00103C9B">
            <w:pPr>
              <w:spacing w:after="0" w:line="240" w:lineRule="auto"/>
              <w:rPr>
                <w:rFonts w:ascii="Times New Roman" w:hAnsi="Times New Roman"/>
                <w:sz w:val="16"/>
                <w:szCs w:val="16"/>
              </w:rPr>
            </w:pPr>
          </w:p>
          <w:p w:rsidR="00103C9B" w:rsidRPr="00103C9B" w:rsidRDefault="00103C9B" w:rsidP="00103C9B">
            <w:pPr>
              <w:spacing w:after="0" w:line="240" w:lineRule="auto"/>
              <w:rPr>
                <w:rFonts w:ascii="Times New Roman" w:hAnsi="Times New Roman"/>
                <w:sz w:val="16"/>
                <w:szCs w:val="16"/>
              </w:rPr>
            </w:pPr>
          </w:p>
          <w:p w:rsidR="00C80644" w:rsidRPr="00103C9B" w:rsidRDefault="00C80644" w:rsidP="00103C9B">
            <w:pPr>
              <w:spacing w:after="0" w:line="240" w:lineRule="auto"/>
              <w:rPr>
                <w:rFonts w:ascii="Times New Roman" w:hAnsi="Times New Roman"/>
                <w:sz w:val="16"/>
                <w:szCs w:val="16"/>
              </w:rPr>
            </w:pPr>
          </w:p>
          <w:p w:rsidR="00116B19" w:rsidRPr="00103C9B" w:rsidRDefault="00116B19" w:rsidP="00103C9B">
            <w:pPr>
              <w:spacing w:after="0" w:line="240" w:lineRule="auto"/>
              <w:rPr>
                <w:rFonts w:ascii="Times New Roman" w:hAnsi="Times New Roman"/>
                <w:sz w:val="16"/>
                <w:szCs w:val="16"/>
              </w:rPr>
            </w:pPr>
          </w:p>
          <w:p w:rsidR="00C80644" w:rsidRPr="00103C9B" w:rsidRDefault="00C80644" w:rsidP="00103C9B">
            <w:pPr>
              <w:spacing w:after="0" w:line="240" w:lineRule="auto"/>
              <w:rPr>
                <w:rFonts w:ascii="Times New Roman" w:hAnsi="Times New Roman"/>
                <w:sz w:val="16"/>
                <w:szCs w:val="16"/>
              </w:rPr>
            </w:pPr>
            <w:r w:rsidRPr="00103C9B">
              <w:rPr>
                <w:rFonts w:ascii="Times New Roman" w:hAnsi="Times New Roman"/>
                <w:sz w:val="16"/>
                <w:szCs w:val="16"/>
              </w:rPr>
              <w:t>DOK Level – 4</w:t>
            </w:r>
          </w:p>
          <w:p w:rsidR="00C80644" w:rsidRPr="00103C9B" w:rsidRDefault="00C80644" w:rsidP="00103C9B">
            <w:pPr>
              <w:spacing w:after="0" w:line="240" w:lineRule="auto"/>
              <w:rPr>
                <w:rFonts w:ascii="Times New Roman" w:hAnsi="Times New Roman"/>
                <w:sz w:val="16"/>
                <w:szCs w:val="16"/>
              </w:rPr>
            </w:pPr>
          </w:p>
          <w:p w:rsidR="00C80644" w:rsidRPr="00103C9B" w:rsidRDefault="00C80644" w:rsidP="00103C9B">
            <w:pPr>
              <w:spacing w:after="0" w:line="240" w:lineRule="auto"/>
              <w:rPr>
                <w:rFonts w:ascii="Times New Roman" w:hAnsi="Times New Roman"/>
                <w:sz w:val="16"/>
                <w:szCs w:val="16"/>
              </w:rPr>
            </w:pPr>
          </w:p>
          <w:p w:rsidR="00C80644" w:rsidRDefault="00C80644"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103C9B" w:rsidRDefault="00103C9B" w:rsidP="00103C9B">
            <w:pPr>
              <w:spacing w:after="0" w:line="240" w:lineRule="auto"/>
              <w:rPr>
                <w:rFonts w:ascii="Times New Roman" w:hAnsi="Times New Roman"/>
                <w:sz w:val="16"/>
                <w:szCs w:val="16"/>
              </w:rPr>
            </w:pPr>
          </w:p>
          <w:p w:rsidR="00103C9B" w:rsidRPr="00103C9B" w:rsidRDefault="00103C9B" w:rsidP="00103C9B">
            <w:pPr>
              <w:spacing w:after="0" w:line="240" w:lineRule="auto"/>
              <w:rPr>
                <w:rFonts w:ascii="Times New Roman" w:hAnsi="Times New Roman"/>
                <w:sz w:val="16"/>
                <w:szCs w:val="16"/>
              </w:rPr>
            </w:pPr>
          </w:p>
          <w:p w:rsidR="00C80644" w:rsidRPr="00103C9B" w:rsidRDefault="00C80644" w:rsidP="00103C9B">
            <w:pPr>
              <w:spacing w:after="0" w:line="240" w:lineRule="auto"/>
              <w:rPr>
                <w:rFonts w:ascii="Times New Roman" w:hAnsi="Times New Roman"/>
                <w:sz w:val="16"/>
                <w:szCs w:val="16"/>
              </w:rPr>
            </w:pPr>
          </w:p>
          <w:p w:rsidR="00C80644" w:rsidRPr="00103C9B" w:rsidRDefault="00C80644" w:rsidP="00103C9B">
            <w:pPr>
              <w:spacing w:after="0" w:line="240" w:lineRule="auto"/>
              <w:rPr>
                <w:rFonts w:ascii="Times New Roman" w:hAnsi="Times New Roman"/>
                <w:sz w:val="16"/>
                <w:szCs w:val="16"/>
              </w:rPr>
            </w:pPr>
          </w:p>
          <w:p w:rsidR="00C80644" w:rsidRPr="00103C9B" w:rsidRDefault="00C80644" w:rsidP="00103C9B">
            <w:pPr>
              <w:spacing w:after="0" w:line="240" w:lineRule="auto"/>
              <w:rPr>
                <w:rFonts w:ascii="Times New Roman" w:hAnsi="Times New Roman"/>
                <w:sz w:val="16"/>
                <w:szCs w:val="16"/>
              </w:rPr>
            </w:pPr>
            <w:r w:rsidRPr="00103C9B">
              <w:rPr>
                <w:rFonts w:ascii="Times New Roman" w:hAnsi="Times New Roman"/>
                <w:sz w:val="16"/>
                <w:szCs w:val="16"/>
              </w:rPr>
              <w:t>DOK Level – 3</w:t>
            </w:r>
          </w:p>
        </w:tc>
      </w:tr>
      <w:tr w:rsidR="00103C9B" w:rsidTr="0049720B">
        <w:trPr>
          <w:trHeight w:val="466"/>
        </w:trPr>
        <w:tc>
          <w:tcPr>
            <w:tcW w:w="4518" w:type="dxa"/>
            <w:gridSpan w:val="3"/>
          </w:tcPr>
          <w:p w:rsidR="00116B19" w:rsidRPr="002110A8" w:rsidRDefault="00116B19" w:rsidP="00103C9B">
            <w:pPr>
              <w:pStyle w:val="BodyText"/>
              <w:numPr>
                <w:ilvl w:val="0"/>
                <w:numId w:val="15"/>
              </w:numPr>
              <w:ind w:left="450"/>
              <w:rPr>
                <w:b w:val="0"/>
                <w:sz w:val="22"/>
                <w:szCs w:val="20"/>
              </w:rPr>
            </w:pPr>
            <w:r w:rsidRPr="002110A8">
              <w:rPr>
                <w:b w:val="0"/>
                <w:sz w:val="22"/>
                <w:szCs w:val="20"/>
              </w:rPr>
              <w:lastRenderedPageBreak/>
              <w:t>The student will identify at least two personal, educational and/or training requirements needed for his/her career choice.</w:t>
            </w:r>
          </w:p>
        </w:tc>
        <w:tc>
          <w:tcPr>
            <w:tcW w:w="2520" w:type="dxa"/>
            <w:gridSpan w:val="2"/>
          </w:tcPr>
          <w:p w:rsidR="00116B19" w:rsidRPr="00A32BBF" w:rsidRDefault="00116B19" w:rsidP="008322A8">
            <w:pPr>
              <w:spacing w:line="240" w:lineRule="auto"/>
              <w:jc w:val="center"/>
              <w:rPr>
                <w:rFonts w:ascii="Times New Roman" w:hAnsi="Times New Roman"/>
                <w:b/>
                <w:sz w:val="16"/>
                <w:szCs w:val="16"/>
              </w:rPr>
            </w:pPr>
          </w:p>
        </w:tc>
        <w:tc>
          <w:tcPr>
            <w:tcW w:w="1440" w:type="dxa"/>
            <w:gridSpan w:val="3"/>
            <w:shd w:val="clear" w:color="auto" w:fill="auto"/>
          </w:tcPr>
          <w:p w:rsidR="00116B19" w:rsidRDefault="00C80644" w:rsidP="00C80644">
            <w:pPr>
              <w:spacing w:after="0"/>
              <w:rPr>
                <w:rFonts w:ascii="Times New Roman" w:hAnsi="Times New Roman"/>
                <w:sz w:val="16"/>
                <w:szCs w:val="16"/>
              </w:rPr>
            </w:pPr>
            <w:r w:rsidRPr="00116B19">
              <w:rPr>
                <w:rFonts w:ascii="Times New Roman" w:hAnsi="Times New Roman"/>
                <w:sz w:val="16"/>
                <w:szCs w:val="16"/>
              </w:rPr>
              <w:t>CD.7.A.09.a.</w:t>
            </w:r>
            <w:r>
              <w:rPr>
                <w:rFonts w:ascii="Times New Roman" w:hAnsi="Times New Roman"/>
                <w:sz w:val="16"/>
                <w:szCs w:val="16"/>
              </w:rPr>
              <w:t>i</w:t>
            </w:r>
          </w:p>
          <w:p w:rsidR="00C80644" w:rsidRDefault="00C80644" w:rsidP="00C80644">
            <w:pPr>
              <w:spacing w:after="0"/>
              <w:rPr>
                <w:rFonts w:ascii="Times New Roman" w:hAnsi="Times New Roman"/>
                <w:sz w:val="16"/>
                <w:szCs w:val="16"/>
              </w:rPr>
            </w:pPr>
            <w:r>
              <w:rPr>
                <w:rFonts w:ascii="Times New Roman" w:hAnsi="Times New Roman"/>
                <w:sz w:val="16"/>
                <w:szCs w:val="16"/>
              </w:rPr>
              <w:t>CD.8.B.09.a.i</w:t>
            </w:r>
          </w:p>
          <w:p w:rsidR="00C80644" w:rsidRDefault="00C80644" w:rsidP="00C80644">
            <w:pPr>
              <w:spacing w:after="0"/>
              <w:rPr>
                <w:rFonts w:ascii="Times New Roman" w:hAnsi="Times New Roman"/>
                <w:sz w:val="16"/>
                <w:szCs w:val="16"/>
              </w:rPr>
            </w:pPr>
            <w:r>
              <w:rPr>
                <w:rFonts w:ascii="Times New Roman" w:hAnsi="Times New Roman"/>
                <w:sz w:val="16"/>
                <w:szCs w:val="16"/>
              </w:rPr>
              <w:t>CD.7.A.10.a.i</w:t>
            </w:r>
          </w:p>
          <w:p w:rsidR="00C80644" w:rsidRDefault="00C80644" w:rsidP="00C80644">
            <w:pPr>
              <w:spacing w:after="0"/>
              <w:rPr>
                <w:rFonts w:ascii="Times New Roman" w:hAnsi="Times New Roman"/>
                <w:sz w:val="16"/>
                <w:szCs w:val="16"/>
              </w:rPr>
            </w:pPr>
            <w:r>
              <w:rPr>
                <w:rFonts w:ascii="Times New Roman" w:hAnsi="Times New Roman"/>
                <w:sz w:val="16"/>
                <w:szCs w:val="16"/>
              </w:rPr>
              <w:t>CD.7.A.11.a.i</w:t>
            </w:r>
          </w:p>
          <w:p w:rsidR="00197C92" w:rsidRPr="00C80644" w:rsidRDefault="00197C92" w:rsidP="00C80644">
            <w:pPr>
              <w:spacing w:after="0"/>
              <w:rPr>
                <w:rFonts w:ascii="Times New Roman" w:hAnsi="Times New Roman"/>
                <w:b/>
                <w:bCs/>
                <w:sz w:val="16"/>
                <w:szCs w:val="16"/>
              </w:rPr>
            </w:pPr>
            <w:r>
              <w:rPr>
                <w:rFonts w:ascii="Times New Roman" w:hAnsi="Times New Roman"/>
                <w:sz w:val="16"/>
                <w:szCs w:val="16"/>
              </w:rPr>
              <w:t>CD.7.C.11.a.i</w:t>
            </w:r>
          </w:p>
        </w:tc>
        <w:tc>
          <w:tcPr>
            <w:tcW w:w="720" w:type="dxa"/>
            <w:shd w:val="clear" w:color="auto" w:fill="auto"/>
          </w:tcPr>
          <w:p w:rsidR="00116B19" w:rsidRPr="00A32BBF" w:rsidRDefault="00116B19" w:rsidP="008322A8">
            <w:pPr>
              <w:spacing w:line="240" w:lineRule="auto"/>
              <w:jc w:val="center"/>
              <w:rPr>
                <w:rFonts w:ascii="Times New Roman" w:hAnsi="Times New Roman"/>
                <w:b/>
                <w:sz w:val="16"/>
                <w:szCs w:val="16"/>
              </w:rPr>
            </w:pPr>
          </w:p>
        </w:tc>
        <w:tc>
          <w:tcPr>
            <w:tcW w:w="1350" w:type="dxa"/>
            <w:shd w:val="clear" w:color="auto" w:fill="auto"/>
          </w:tcPr>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lastRenderedPageBreak/>
              <w:t>SL.11-12.1</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SL.11-12.2</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SL.11-12.3</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SL.11-12.4</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SL.11-12.5</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L.9-10.1</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L.9-10.2</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L.9-10.3</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L.9-10.4</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L.9-10.5</w:t>
            </w:r>
          </w:p>
          <w:p w:rsidR="0049720B" w:rsidRPr="00513E68" w:rsidRDefault="0049720B" w:rsidP="0049720B">
            <w:pPr>
              <w:spacing w:after="0" w:line="240" w:lineRule="auto"/>
              <w:jc w:val="center"/>
              <w:rPr>
                <w:rFonts w:ascii="Times New Roman" w:hAnsi="Times New Roman"/>
                <w:sz w:val="16"/>
                <w:szCs w:val="16"/>
                <w:lang w:val="it-IT"/>
              </w:rPr>
            </w:pPr>
            <w:r w:rsidRPr="00513E68">
              <w:rPr>
                <w:rFonts w:ascii="Times New Roman" w:hAnsi="Times New Roman"/>
                <w:sz w:val="16"/>
                <w:szCs w:val="16"/>
                <w:lang w:val="it-IT"/>
              </w:rPr>
              <w:t>L.9-10.6</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L11-12.1</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L11-12.2</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L11-12.3</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L11-12.4</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L11-12.5</w:t>
            </w:r>
          </w:p>
          <w:p w:rsidR="00513E68" w:rsidRPr="00513E68" w:rsidRDefault="0049720B" w:rsidP="00513E68">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L11-12.6</w:t>
            </w:r>
          </w:p>
          <w:p w:rsidR="00513E68" w:rsidRPr="00513E68" w:rsidRDefault="00513E68" w:rsidP="00513E68">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WHST.9-10.7</w:t>
            </w:r>
          </w:p>
          <w:p w:rsidR="00513E68" w:rsidRDefault="00513E68" w:rsidP="00513E68">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513E68" w:rsidRPr="0049720B" w:rsidRDefault="00513E68" w:rsidP="00513E68">
            <w:pPr>
              <w:spacing w:after="0" w:line="240" w:lineRule="auto"/>
              <w:jc w:val="center"/>
              <w:rPr>
                <w:rFonts w:ascii="Times New Roman" w:hAnsi="Times New Roman"/>
                <w:sz w:val="16"/>
                <w:szCs w:val="16"/>
                <w:lang w:val="it-IT"/>
              </w:rPr>
            </w:pPr>
            <w:r w:rsidRPr="004B1FF3">
              <w:rPr>
                <w:rFonts w:ascii="Times New Roman" w:hAnsi="Times New Roman"/>
                <w:sz w:val="16"/>
                <w:szCs w:val="16"/>
                <w:lang w:val="de-DE"/>
              </w:rPr>
              <w:t>WHST.9-10.</w:t>
            </w:r>
            <w:r w:rsidRPr="0049720B">
              <w:rPr>
                <w:rFonts w:ascii="Times New Roman" w:hAnsi="Times New Roman"/>
                <w:sz w:val="16"/>
                <w:szCs w:val="16"/>
                <w:lang w:val="it-IT"/>
              </w:rPr>
              <w:t>9</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116B19" w:rsidRPr="00A32BBF" w:rsidRDefault="0049720B" w:rsidP="0049720B">
            <w:pPr>
              <w:spacing w:line="240" w:lineRule="auto"/>
              <w:jc w:val="center"/>
              <w:rPr>
                <w:rFonts w:ascii="Times New Roman" w:hAnsi="Times New Roman"/>
                <w:b/>
                <w:sz w:val="16"/>
                <w:szCs w:val="16"/>
              </w:rPr>
            </w:pPr>
            <w:r w:rsidRPr="0049720B">
              <w:rPr>
                <w:rFonts w:ascii="Times New Roman" w:hAnsi="Times New Roman"/>
                <w:sz w:val="16"/>
                <w:szCs w:val="16"/>
                <w:lang w:val="it-IT"/>
              </w:rPr>
              <w:t>WHST.11-12.8</w:t>
            </w:r>
          </w:p>
        </w:tc>
        <w:tc>
          <w:tcPr>
            <w:tcW w:w="1260" w:type="dxa"/>
            <w:gridSpan w:val="2"/>
            <w:shd w:val="clear" w:color="auto" w:fill="auto"/>
          </w:tcPr>
          <w:p w:rsidR="00116B19" w:rsidRPr="00197C92" w:rsidRDefault="00197C92" w:rsidP="00197C92">
            <w:pPr>
              <w:spacing w:after="0"/>
              <w:rPr>
                <w:rFonts w:ascii="Times New Roman" w:hAnsi="Times New Roman"/>
                <w:sz w:val="16"/>
                <w:szCs w:val="16"/>
              </w:rPr>
            </w:pPr>
            <w:r w:rsidRPr="00197C92">
              <w:rPr>
                <w:rFonts w:ascii="Times New Roman" w:hAnsi="Times New Roman"/>
                <w:sz w:val="16"/>
                <w:szCs w:val="16"/>
              </w:rPr>
              <w:lastRenderedPageBreak/>
              <w:t>CD A</w:t>
            </w:r>
          </w:p>
          <w:p w:rsidR="00197C92" w:rsidRPr="00197C92" w:rsidRDefault="00197C92" w:rsidP="00197C92">
            <w:pPr>
              <w:spacing w:after="0"/>
              <w:rPr>
                <w:rFonts w:ascii="Times New Roman" w:hAnsi="Times New Roman"/>
                <w:sz w:val="16"/>
                <w:szCs w:val="16"/>
              </w:rPr>
            </w:pPr>
            <w:r w:rsidRPr="00197C92">
              <w:rPr>
                <w:rFonts w:ascii="Times New Roman" w:hAnsi="Times New Roman"/>
                <w:sz w:val="16"/>
                <w:szCs w:val="16"/>
              </w:rPr>
              <w:t>CD B</w:t>
            </w:r>
          </w:p>
          <w:p w:rsidR="00197C92" w:rsidRPr="00A32BBF" w:rsidRDefault="00197C92" w:rsidP="00197C92">
            <w:pPr>
              <w:spacing w:after="0"/>
              <w:rPr>
                <w:rFonts w:ascii="Times New Roman" w:hAnsi="Times New Roman"/>
                <w:b/>
                <w:sz w:val="16"/>
                <w:szCs w:val="16"/>
              </w:rPr>
            </w:pPr>
            <w:r w:rsidRPr="00197C92">
              <w:rPr>
                <w:rFonts w:ascii="Times New Roman" w:hAnsi="Times New Roman"/>
                <w:sz w:val="16"/>
                <w:szCs w:val="16"/>
              </w:rPr>
              <w:t>CD C</w:t>
            </w:r>
          </w:p>
        </w:tc>
        <w:tc>
          <w:tcPr>
            <w:tcW w:w="1260" w:type="dxa"/>
            <w:shd w:val="clear" w:color="auto" w:fill="auto"/>
          </w:tcPr>
          <w:p w:rsidR="00197C92" w:rsidRPr="00103C9B" w:rsidRDefault="00197C92" w:rsidP="00197C92">
            <w:pPr>
              <w:spacing w:after="0" w:line="240" w:lineRule="auto"/>
              <w:rPr>
                <w:sz w:val="16"/>
                <w:szCs w:val="16"/>
              </w:rPr>
            </w:pPr>
            <w:r w:rsidRPr="00103C9B">
              <w:rPr>
                <w:rFonts w:ascii="Times New Roman" w:hAnsi="Times New Roman"/>
                <w:sz w:val="16"/>
                <w:szCs w:val="16"/>
              </w:rPr>
              <w:t>DOK Level – 3</w:t>
            </w:r>
          </w:p>
          <w:p w:rsidR="00197C92" w:rsidRPr="00103C9B" w:rsidRDefault="00197C92" w:rsidP="00197C92">
            <w:pPr>
              <w:spacing w:after="0" w:line="240" w:lineRule="auto"/>
              <w:rPr>
                <w:sz w:val="16"/>
                <w:szCs w:val="16"/>
              </w:rPr>
            </w:pPr>
            <w:r w:rsidRPr="00103C9B">
              <w:rPr>
                <w:rFonts w:ascii="Times New Roman" w:hAnsi="Times New Roman"/>
                <w:sz w:val="16"/>
                <w:szCs w:val="16"/>
              </w:rPr>
              <w:t>DOK Level – 2</w:t>
            </w:r>
          </w:p>
          <w:p w:rsidR="00197C92" w:rsidRPr="00103C9B" w:rsidRDefault="00197C92" w:rsidP="00197C92">
            <w:pPr>
              <w:spacing w:after="0"/>
              <w:rPr>
                <w:rFonts w:ascii="Times New Roman" w:hAnsi="Times New Roman"/>
                <w:sz w:val="16"/>
                <w:szCs w:val="16"/>
              </w:rPr>
            </w:pPr>
            <w:r w:rsidRPr="00103C9B">
              <w:rPr>
                <w:rFonts w:ascii="Times New Roman" w:hAnsi="Times New Roman"/>
                <w:sz w:val="16"/>
                <w:szCs w:val="16"/>
              </w:rPr>
              <w:t>DOK Level – 3</w:t>
            </w:r>
          </w:p>
          <w:p w:rsidR="00197C92" w:rsidRPr="00103C9B" w:rsidRDefault="00197C92" w:rsidP="00197C92">
            <w:pPr>
              <w:spacing w:after="0"/>
              <w:rPr>
                <w:rFonts w:ascii="Times New Roman" w:hAnsi="Times New Roman"/>
                <w:sz w:val="16"/>
                <w:szCs w:val="16"/>
              </w:rPr>
            </w:pPr>
            <w:r w:rsidRPr="00103C9B">
              <w:rPr>
                <w:rFonts w:ascii="Times New Roman" w:hAnsi="Times New Roman"/>
                <w:sz w:val="16"/>
                <w:szCs w:val="16"/>
              </w:rPr>
              <w:t>DOK Level – 4</w:t>
            </w:r>
          </w:p>
          <w:p w:rsidR="00116B19" w:rsidRPr="00103C9B" w:rsidRDefault="00197C92" w:rsidP="00197C92">
            <w:pPr>
              <w:spacing w:after="0" w:line="240" w:lineRule="auto"/>
              <w:rPr>
                <w:rFonts w:ascii="Times New Roman" w:hAnsi="Times New Roman"/>
                <w:sz w:val="16"/>
                <w:szCs w:val="16"/>
              </w:rPr>
            </w:pPr>
            <w:r w:rsidRPr="00103C9B">
              <w:rPr>
                <w:rFonts w:ascii="Times New Roman" w:hAnsi="Times New Roman"/>
                <w:sz w:val="16"/>
                <w:szCs w:val="16"/>
              </w:rPr>
              <w:t>DOK Level – 3</w:t>
            </w:r>
          </w:p>
        </w:tc>
      </w:tr>
      <w:tr w:rsidR="00103C9B" w:rsidTr="0049720B">
        <w:trPr>
          <w:trHeight w:val="466"/>
        </w:trPr>
        <w:tc>
          <w:tcPr>
            <w:tcW w:w="4518" w:type="dxa"/>
            <w:gridSpan w:val="3"/>
          </w:tcPr>
          <w:p w:rsidR="00116B19" w:rsidRPr="002110A8" w:rsidRDefault="00116B19" w:rsidP="00103C9B">
            <w:pPr>
              <w:pStyle w:val="BodyText"/>
              <w:numPr>
                <w:ilvl w:val="0"/>
                <w:numId w:val="15"/>
              </w:numPr>
              <w:ind w:left="450"/>
              <w:rPr>
                <w:b w:val="0"/>
                <w:sz w:val="22"/>
                <w:szCs w:val="20"/>
              </w:rPr>
            </w:pPr>
            <w:r w:rsidRPr="002110A8">
              <w:rPr>
                <w:b w:val="0"/>
                <w:sz w:val="22"/>
                <w:szCs w:val="20"/>
              </w:rPr>
              <w:lastRenderedPageBreak/>
              <w:t>Students will demonstrate the importance of all jobs by writing a position statement with supporting details, which takes into account local and world implications; Career Paths / Clusters information; and respect for all work and workers.</w:t>
            </w:r>
          </w:p>
        </w:tc>
        <w:tc>
          <w:tcPr>
            <w:tcW w:w="2520" w:type="dxa"/>
            <w:gridSpan w:val="2"/>
          </w:tcPr>
          <w:p w:rsidR="00116B19" w:rsidRPr="00A32BBF" w:rsidRDefault="00116B19" w:rsidP="008322A8">
            <w:pPr>
              <w:spacing w:line="240" w:lineRule="auto"/>
              <w:jc w:val="center"/>
              <w:rPr>
                <w:rFonts w:ascii="Times New Roman" w:hAnsi="Times New Roman"/>
                <w:b/>
                <w:sz w:val="16"/>
                <w:szCs w:val="16"/>
              </w:rPr>
            </w:pPr>
          </w:p>
        </w:tc>
        <w:tc>
          <w:tcPr>
            <w:tcW w:w="1440" w:type="dxa"/>
            <w:gridSpan w:val="3"/>
            <w:shd w:val="clear" w:color="auto" w:fill="auto"/>
          </w:tcPr>
          <w:p w:rsidR="00197C92" w:rsidRDefault="00197C92" w:rsidP="00197C92">
            <w:pPr>
              <w:spacing w:after="0"/>
              <w:rPr>
                <w:rFonts w:ascii="Times New Roman" w:hAnsi="Times New Roman"/>
                <w:sz w:val="16"/>
                <w:szCs w:val="16"/>
              </w:rPr>
            </w:pPr>
            <w:r w:rsidRPr="00116B19">
              <w:rPr>
                <w:rFonts w:ascii="Times New Roman" w:hAnsi="Times New Roman"/>
                <w:sz w:val="16"/>
                <w:szCs w:val="16"/>
              </w:rPr>
              <w:t>CD.7.A.09.a.</w:t>
            </w:r>
            <w:r>
              <w:rPr>
                <w:rFonts w:ascii="Times New Roman" w:hAnsi="Times New Roman"/>
                <w:sz w:val="16"/>
                <w:szCs w:val="16"/>
              </w:rPr>
              <w:t>i</w:t>
            </w:r>
          </w:p>
          <w:p w:rsidR="00197C92" w:rsidRDefault="00197C92" w:rsidP="00197C92">
            <w:pPr>
              <w:spacing w:after="0"/>
              <w:rPr>
                <w:rFonts w:ascii="Times New Roman" w:hAnsi="Times New Roman"/>
                <w:sz w:val="16"/>
                <w:szCs w:val="16"/>
              </w:rPr>
            </w:pPr>
            <w:r>
              <w:rPr>
                <w:rFonts w:ascii="Times New Roman" w:hAnsi="Times New Roman"/>
                <w:sz w:val="16"/>
                <w:szCs w:val="16"/>
              </w:rPr>
              <w:t>CD.8.B.09.a.i</w:t>
            </w:r>
          </w:p>
          <w:p w:rsidR="00197C92" w:rsidRDefault="00197C92" w:rsidP="00197C92">
            <w:pPr>
              <w:spacing w:after="0"/>
              <w:rPr>
                <w:rFonts w:ascii="Times New Roman" w:hAnsi="Times New Roman"/>
                <w:sz w:val="16"/>
                <w:szCs w:val="16"/>
              </w:rPr>
            </w:pPr>
            <w:r>
              <w:rPr>
                <w:rFonts w:ascii="Times New Roman" w:hAnsi="Times New Roman"/>
                <w:sz w:val="16"/>
                <w:szCs w:val="16"/>
              </w:rPr>
              <w:t>CD.7.A.10.a.i</w:t>
            </w:r>
          </w:p>
          <w:p w:rsidR="00197C92" w:rsidRDefault="00197C92" w:rsidP="00197C92">
            <w:pPr>
              <w:spacing w:after="0"/>
              <w:rPr>
                <w:rFonts w:ascii="Times New Roman" w:hAnsi="Times New Roman"/>
                <w:sz w:val="16"/>
                <w:szCs w:val="16"/>
              </w:rPr>
            </w:pPr>
            <w:r>
              <w:rPr>
                <w:rFonts w:ascii="Times New Roman" w:hAnsi="Times New Roman"/>
                <w:sz w:val="16"/>
                <w:szCs w:val="16"/>
              </w:rPr>
              <w:t>CD.7.A.11.a.i</w:t>
            </w:r>
          </w:p>
          <w:p w:rsidR="00116B19" w:rsidRPr="00A32BBF" w:rsidRDefault="00197C92" w:rsidP="00197C92">
            <w:pPr>
              <w:rPr>
                <w:rFonts w:ascii="Times New Roman" w:hAnsi="Times New Roman"/>
                <w:b/>
                <w:bCs/>
                <w:sz w:val="16"/>
                <w:szCs w:val="16"/>
              </w:rPr>
            </w:pPr>
            <w:r>
              <w:rPr>
                <w:rFonts w:ascii="Times New Roman" w:hAnsi="Times New Roman"/>
                <w:sz w:val="16"/>
                <w:szCs w:val="16"/>
              </w:rPr>
              <w:t>CD.7.C.11.a.i</w:t>
            </w:r>
          </w:p>
        </w:tc>
        <w:tc>
          <w:tcPr>
            <w:tcW w:w="720" w:type="dxa"/>
            <w:shd w:val="clear" w:color="auto" w:fill="auto"/>
          </w:tcPr>
          <w:p w:rsidR="00116B19" w:rsidRPr="00A32BBF" w:rsidRDefault="00116B19" w:rsidP="008322A8">
            <w:pPr>
              <w:spacing w:line="240" w:lineRule="auto"/>
              <w:jc w:val="center"/>
              <w:rPr>
                <w:rFonts w:ascii="Times New Roman" w:hAnsi="Times New Roman"/>
                <w:b/>
                <w:sz w:val="16"/>
                <w:szCs w:val="16"/>
              </w:rPr>
            </w:pPr>
          </w:p>
        </w:tc>
        <w:tc>
          <w:tcPr>
            <w:tcW w:w="1350" w:type="dxa"/>
            <w:shd w:val="clear" w:color="auto" w:fill="auto"/>
          </w:tcPr>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L.9-10.2</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lastRenderedPageBreak/>
              <w:t>L11-12.1</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L11-12.2</w:t>
            </w:r>
          </w:p>
          <w:p w:rsidR="0049720B" w:rsidRPr="00513E68" w:rsidRDefault="0049720B" w:rsidP="0049720B">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L11-12.3</w:t>
            </w:r>
          </w:p>
          <w:p w:rsidR="0049720B" w:rsidRPr="0049720B" w:rsidRDefault="0049720B" w:rsidP="0049720B">
            <w:pPr>
              <w:spacing w:after="0" w:line="240" w:lineRule="auto"/>
              <w:jc w:val="center"/>
              <w:rPr>
                <w:rFonts w:ascii="Times New Roman" w:hAnsi="Times New Roman"/>
                <w:sz w:val="16"/>
                <w:szCs w:val="16"/>
                <w:lang w:val="de-DE"/>
              </w:rPr>
            </w:pPr>
            <w:r w:rsidRPr="0049720B">
              <w:rPr>
                <w:rFonts w:ascii="Times New Roman" w:hAnsi="Times New Roman"/>
                <w:sz w:val="16"/>
                <w:szCs w:val="16"/>
                <w:lang w:val="de-DE"/>
              </w:rPr>
              <w:t>L11-12.4</w:t>
            </w:r>
          </w:p>
          <w:p w:rsidR="0049720B" w:rsidRPr="0049720B" w:rsidRDefault="0049720B" w:rsidP="0049720B">
            <w:pPr>
              <w:spacing w:after="0" w:line="240" w:lineRule="auto"/>
              <w:jc w:val="center"/>
              <w:rPr>
                <w:rFonts w:ascii="Times New Roman" w:hAnsi="Times New Roman"/>
                <w:sz w:val="16"/>
                <w:szCs w:val="16"/>
                <w:lang w:val="de-DE"/>
              </w:rPr>
            </w:pPr>
            <w:r w:rsidRPr="0049720B">
              <w:rPr>
                <w:rFonts w:ascii="Times New Roman" w:hAnsi="Times New Roman"/>
                <w:sz w:val="16"/>
                <w:szCs w:val="16"/>
                <w:lang w:val="de-DE"/>
              </w:rPr>
              <w:t>L11-12.5</w:t>
            </w:r>
          </w:p>
          <w:p w:rsidR="00513E68" w:rsidRPr="00513E68" w:rsidRDefault="0049720B" w:rsidP="00513E68">
            <w:pPr>
              <w:spacing w:after="0" w:line="240" w:lineRule="auto"/>
              <w:jc w:val="center"/>
              <w:rPr>
                <w:rFonts w:ascii="Times New Roman" w:hAnsi="Times New Roman"/>
                <w:sz w:val="16"/>
                <w:szCs w:val="16"/>
                <w:lang w:val="de-DE"/>
              </w:rPr>
            </w:pPr>
            <w:r w:rsidRPr="0049720B">
              <w:rPr>
                <w:rFonts w:ascii="Times New Roman" w:hAnsi="Times New Roman"/>
                <w:sz w:val="16"/>
                <w:szCs w:val="16"/>
                <w:lang w:val="de-DE"/>
              </w:rPr>
              <w:t>L11-12.6</w:t>
            </w:r>
          </w:p>
          <w:p w:rsidR="00513E68" w:rsidRPr="00513E68" w:rsidRDefault="00513E68" w:rsidP="00513E68">
            <w:pPr>
              <w:spacing w:after="0" w:line="240" w:lineRule="auto"/>
              <w:jc w:val="center"/>
              <w:rPr>
                <w:rFonts w:ascii="Times New Roman" w:hAnsi="Times New Roman"/>
                <w:sz w:val="16"/>
                <w:szCs w:val="16"/>
                <w:lang w:val="de-DE"/>
              </w:rPr>
            </w:pPr>
            <w:r w:rsidRPr="00513E68">
              <w:rPr>
                <w:rFonts w:ascii="Times New Roman" w:hAnsi="Times New Roman"/>
                <w:sz w:val="16"/>
                <w:szCs w:val="16"/>
                <w:lang w:val="de-DE"/>
              </w:rPr>
              <w:t>WHST.9-10.7</w:t>
            </w:r>
          </w:p>
          <w:p w:rsidR="00513E68" w:rsidRDefault="00513E68" w:rsidP="00513E68">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513E68" w:rsidRPr="0049720B" w:rsidRDefault="00513E68" w:rsidP="00513E68">
            <w:pPr>
              <w:spacing w:after="0" w:line="240" w:lineRule="auto"/>
              <w:jc w:val="center"/>
              <w:rPr>
                <w:rFonts w:ascii="Times New Roman" w:hAnsi="Times New Roman"/>
                <w:sz w:val="16"/>
                <w:szCs w:val="16"/>
                <w:lang w:val="it-IT"/>
              </w:rPr>
            </w:pPr>
            <w:r w:rsidRPr="004B1FF3">
              <w:rPr>
                <w:rFonts w:ascii="Times New Roman" w:hAnsi="Times New Roman"/>
                <w:sz w:val="16"/>
                <w:szCs w:val="16"/>
                <w:lang w:val="de-DE"/>
              </w:rPr>
              <w:t>WHST.9-10.</w:t>
            </w:r>
            <w:r w:rsidRPr="0049720B">
              <w:rPr>
                <w:rFonts w:ascii="Times New Roman" w:hAnsi="Times New Roman"/>
                <w:sz w:val="16"/>
                <w:szCs w:val="16"/>
                <w:lang w:val="it-IT"/>
              </w:rPr>
              <w:t>9</w:t>
            </w:r>
          </w:p>
          <w:p w:rsidR="0049720B" w:rsidRPr="0049720B" w:rsidRDefault="0049720B" w:rsidP="0049720B">
            <w:pPr>
              <w:spacing w:after="0" w:line="240" w:lineRule="auto"/>
              <w:jc w:val="center"/>
              <w:rPr>
                <w:rFonts w:ascii="Times New Roman" w:hAnsi="Times New Roman"/>
                <w:sz w:val="16"/>
                <w:szCs w:val="16"/>
                <w:lang w:val="de-DE"/>
              </w:rPr>
            </w:pPr>
            <w:bookmarkStart w:id="0" w:name="_GoBack"/>
            <w:bookmarkEnd w:id="0"/>
            <w:r w:rsidRPr="0049720B">
              <w:rPr>
                <w:rFonts w:ascii="Times New Roman" w:hAnsi="Times New Roman"/>
                <w:sz w:val="16"/>
                <w:szCs w:val="16"/>
                <w:lang w:val="de-DE"/>
              </w:rPr>
              <w:t>WHST.11-12.7</w:t>
            </w:r>
          </w:p>
          <w:p w:rsidR="0049720B" w:rsidRPr="0049720B" w:rsidRDefault="0049720B" w:rsidP="0049720B">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116B19" w:rsidRPr="00A32BBF" w:rsidRDefault="0049720B" w:rsidP="0049720B">
            <w:pPr>
              <w:spacing w:line="240" w:lineRule="auto"/>
              <w:jc w:val="center"/>
              <w:rPr>
                <w:rFonts w:ascii="Times New Roman" w:hAnsi="Times New Roman"/>
                <w:b/>
                <w:sz w:val="16"/>
                <w:szCs w:val="16"/>
              </w:rPr>
            </w:pPr>
            <w:r w:rsidRPr="0049720B">
              <w:rPr>
                <w:rFonts w:ascii="Times New Roman" w:hAnsi="Times New Roman"/>
                <w:sz w:val="16"/>
                <w:szCs w:val="16"/>
                <w:lang w:val="it-IT"/>
              </w:rPr>
              <w:t>WHST.11-12.8</w:t>
            </w:r>
          </w:p>
        </w:tc>
        <w:tc>
          <w:tcPr>
            <w:tcW w:w="1260" w:type="dxa"/>
            <w:gridSpan w:val="2"/>
            <w:shd w:val="clear" w:color="auto" w:fill="auto"/>
          </w:tcPr>
          <w:p w:rsidR="00197C92" w:rsidRPr="00197C92" w:rsidRDefault="00197C92" w:rsidP="00197C92">
            <w:pPr>
              <w:spacing w:after="0"/>
              <w:rPr>
                <w:rFonts w:ascii="Times New Roman" w:hAnsi="Times New Roman"/>
                <w:sz w:val="16"/>
                <w:szCs w:val="16"/>
              </w:rPr>
            </w:pPr>
            <w:r w:rsidRPr="00197C92">
              <w:rPr>
                <w:rFonts w:ascii="Times New Roman" w:hAnsi="Times New Roman"/>
                <w:sz w:val="16"/>
                <w:szCs w:val="16"/>
              </w:rPr>
              <w:lastRenderedPageBreak/>
              <w:t>CD A</w:t>
            </w:r>
          </w:p>
          <w:p w:rsidR="00197C92" w:rsidRPr="00197C92" w:rsidRDefault="00197C92" w:rsidP="00197C92">
            <w:pPr>
              <w:spacing w:after="0"/>
              <w:rPr>
                <w:rFonts w:ascii="Times New Roman" w:hAnsi="Times New Roman"/>
                <w:sz w:val="16"/>
                <w:szCs w:val="16"/>
              </w:rPr>
            </w:pPr>
            <w:r w:rsidRPr="00197C92">
              <w:rPr>
                <w:rFonts w:ascii="Times New Roman" w:hAnsi="Times New Roman"/>
                <w:sz w:val="16"/>
                <w:szCs w:val="16"/>
              </w:rPr>
              <w:t>CD B</w:t>
            </w:r>
          </w:p>
          <w:p w:rsidR="00116B19" w:rsidRPr="00A32BBF" w:rsidRDefault="00197C92" w:rsidP="00197C92">
            <w:pPr>
              <w:rPr>
                <w:rFonts w:ascii="Times New Roman" w:hAnsi="Times New Roman"/>
                <w:b/>
                <w:sz w:val="16"/>
                <w:szCs w:val="16"/>
              </w:rPr>
            </w:pPr>
            <w:r w:rsidRPr="00197C92">
              <w:rPr>
                <w:rFonts w:ascii="Times New Roman" w:hAnsi="Times New Roman"/>
                <w:sz w:val="16"/>
                <w:szCs w:val="16"/>
              </w:rPr>
              <w:t>CD C</w:t>
            </w:r>
          </w:p>
        </w:tc>
        <w:tc>
          <w:tcPr>
            <w:tcW w:w="1260" w:type="dxa"/>
            <w:shd w:val="clear" w:color="auto" w:fill="auto"/>
          </w:tcPr>
          <w:p w:rsidR="00197C92" w:rsidRPr="00103C9B" w:rsidRDefault="00197C92" w:rsidP="00197C92">
            <w:pPr>
              <w:spacing w:after="0" w:line="240" w:lineRule="auto"/>
              <w:rPr>
                <w:sz w:val="16"/>
                <w:szCs w:val="16"/>
              </w:rPr>
            </w:pPr>
            <w:r w:rsidRPr="00103C9B">
              <w:rPr>
                <w:rFonts w:ascii="Times New Roman" w:hAnsi="Times New Roman"/>
                <w:sz w:val="16"/>
                <w:szCs w:val="16"/>
              </w:rPr>
              <w:t>DOK Level – 3</w:t>
            </w:r>
          </w:p>
          <w:p w:rsidR="00197C92" w:rsidRPr="00103C9B" w:rsidRDefault="00197C92" w:rsidP="00197C92">
            <w:pPr>
              <w:spacing w:after="0" w:line="240" w:lineRule="auto"/>
              <w:rPr>
                <w:sz w:val="16"/>
                <w:szCs w:val="16"/>
              </w:rPr>
            </w:pPr>
            <w:r w:rsidRPr="00103C9B">
              <w:rPr>
                <w:rFonts w:ascii="Times New Roman" w:hAnsi="Times New Roman"/>
                <w:sz w:val="16"/>
                <w:szCs w:val="16"/>
              </w:rPr>
              <w:t>DOK Level – 2</w:t>
            </w:r>
          </w:p>
          <w:p w:rsidR="00197C92" w:rsidRPr="00103C9B" w:rsidRDefault="00197C92" w:rsidP="00197C92">
            <w:pPr>
              <w:spacing w:after="0"/>
              <w:rPr>
                <w:rFonts w:ascii="Times New Roman" w:hAnsi="Times New Roman"/>
                <w:sz w:val="16"/>
                <w:szCs w:val="16"/>
              </w:rPr>
            </w:pPr>
            <w:r w:rsidRPr="00103C9B">
              <w:rPr>
                <w:rFonts w:ascii="Times New Roman" w:hAnsi="Times New Roman"/>
                <w:sz w:val="16"/>
                <w:szCs w:val="16"/>
              </w:rPr>
              <w:t>DOK Level – 3</w:t>
            </w:r>
          </w:p>
          <w:p w:rsidR="00197C92" w:rsidRPr="00103C9B" w:rsidRDefault="00197C92" w:rsidP="00197C92">
            <w:pPr>
              <w:spacing w:after="0"/>
              <w:rPr>
                <w:rFonts w:ascii="Times New Roman" w:hAnsi="Times New Roman"/>
                <w:sz w:val="16"/>
                <w:szCs w:val="16"/>
              </w:rPr>
            </w:pPr>
            <w:r w:rsidRPr="00103C9B">
              <w:rPr>
                <w:rFonts w:ascii="Times New Roman" w:hAnsi="Times New Roman"/>
                <w:sz w:val="16"/>
                <w:szCs w:val="16"/>
              </w:rPr>
              <w:t>DOK Level – 4</w:t>
            </w:r>
          </w:p>
          <w:p w:rsidR="00116B19" w:rsidRPr="00103C9B" w:rsidRDefault="00197C92" w:rsidP="00197C92">
            <w:pPr>
              <w:spacing w:line="240" w:lineRule="auto"/>
              <w:rPr>
                <w:rFonts w:ascii="Times New Roman" w:hAnsi="Times New Roman"/>
                <w:sz w:val="16"/>
                <w:szCs w:val="16"/>
              </w:rPr>
            </w:pPr>
            <w:r w:rsidRPr="00103C9B">
              <w:rPr>
                <w:rFonts w:ascii="Times New Roman" w:hAnsi="Times New Roman"/>
                <w:sz w:val="16"/>
                <w:szCs w:val="16"/>
              </w:rPr>
              <w:t>DOK Level – 3</w:t>
            </w:r>
          </w:p>
        </w:tc>
      </w:tr>
      <w:tr w:rsidR="000F12AC" w:rsidTr="002110A8">
        <w:trPr>
          <w:trHeight w:val="466"/>
        </w:trPr>
        <w:tc>
          <w:tcPr>
            <w:tcW w:w="13068" w:type="dxa"/>
            <w:gridSpan w:val="13"/>
          </w:tcPr>
          <w:p w:rsidR="002D73EC" w:rsidRDefault="00522002" w:rsidP="002D73EC">
            <w:pPr>
              <w:spacing w:after="0" w:line="240" w:lineRule="auto"/>
              <w:rPr>
                <w:b/>
              </w:rPr>
            </w:pPr>
            <w:r>
              <w:rPr>
                <w:b/>
              </w:rPr>
              <w:lastRenderedPageBreak/>
              <w:t>ASSESSMENT</w:t>
            </w:r>
            <w:r w:rsidR="00366003">
              <w:rPr>
                <w:b/>
              </w:rPr>
              <w:t xml:space="preserve"> DESCRIPTIONS</w:t>
            </w:r>
            <w:r w:rsidR="00254338">
              <w:rPr>
                <w:b/>
              </w:rPr>
              <w:t>*</w:t>
            </w:r>
            <w:r>
              <w:rPr>
                <w:b/>
              </w:rPr>
              <w:t xml:space="preserve">: </w:t>
            </w:r>
          </w:p>
          <w:p w:rsidR="00103C9B" w:rsidRDefault="00103C9B" w:rsidP="002D73EC">
            <w:pPr>
              <w:spacing w:after="0" w:line="240" w:lineRule="auto"/>
              <w:rPr>
                <w:b/>
              </w:rPr>
            </w:pPr>
          </w:p>
          <w:p w:rsidR="00197C92" w:rsidRPr="00103C9B" w:rsidRDefault="00197C92" w:rsidP="002D73EC">
            <w:pPr>
              <w:spacing w:after="0" w:line="240" w:lineRule="auto"/>
              <w:rPr>
                <w:rFonts w:ascii="Times New Roman" w:hAnsi="Times New Roman"/>
                <w:b/>
              </w:rPr>
            </w:pPr>
            <w:r w:rsidRPr="00103C9B">
              <w:rPr>
                <w:rFonts w:ascii="Times New Roman" w:hAnsi="Times New Roman"/>
              </w:rPr>
              <w:t xml:space="preserve">The summative assessment for the Career Development Strand is </w:t>
            </w:r>
            <w:r w:rsidRPr="00103C9B">
              <w:rPr>
                <w:rFonts w:ascii="Times New Roman" w:hAnsi="Times New Roman"/>
                <w:bCs/>
              </w:rPr>
              <w:t>“The Ultimate Career Development Experience for Seniors” (see folder for Unit 6)</w:t>
            </w:r>
          </w:p>
          <w:p w:rsidR="00FA4776" w:rsidRPr="00FA4776" w:rsidRDefault="00FA4776" w:rsidP="00FA4776">
            <w:pPr>
              <w:spacing w:after="0" w:line="240" w:lineRule="auto"/>
              <w:rPr>
                <w:bCs/>
              </w:rPr>
            </w:pPr>
          </w:p>
        </w:tc>
      </w:tr>
      <w:tr w:rsidR="00FA4776" w:rsidTr="002110A8">
        <w:trPr>
          <w:trHeight w:val="466"/>
        </w:trPr>
        <w:tc>
          <w:tcPr>
            <w:tcW w:w="827" w:type="dxa"/>
          </w:tcPr>
          <w:p w:rsidR="00FA4776" w:rsidRDefault="00FA4776" w:rsidP="000F12AC">
            <w:pPr>
              <w:spacing w:line="240" w:lineRule="auto"/>
              <w:rPr>
                <w:b/>
              </w:rPr>
            </w:pPr>
            <w:r>
              <w:rPr>
                <w:b/>
              </w:rPr>
              <w:t>Obj. #</w:t>
            </w:r>
          </w:p>
        </w:tc>
        <w:tc>
          <w:tcPr>
            <w:tcW w:w="12241"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2110A8">
        <w:trPr>
          <w:trHeight w:val="359"/>
        </w:trPr>
        <w:tc>
          <w:tcPr>
            <w:tcW w:w="827" w:type="dxa"/>
          </w:tcPr>
          <w:p w:rsidR="00321BC1" w:rsidRDefault="00321BC1" w:rsidP="00FA4776">
            <w:pPr>
              <w:spacing w:line="240" w:lineRule="auto"/>
              <w:rPr>
                <w:b/>
              </w:rPr>
            </w:pPr>
          </w:p>
        </w:tc>
        <w:tc>
          <w:tcPr>
            <w:tcW w:w="12241" w:type="dxa"/>
            <w:gridSpan w:val="12"/>
          </w:tcPr>
          <w:p w:rsidR="00973F58" w:rsidRDefault="00973F58" w:rsidP="00973F58">
            <w:pPr>
              <w:spacing w:after="0"/>
              <w:rPr>
                <w:rFonts w:ascii="Times New Roman" w:hAnsi="Times New Roman"/>
              </w:rPr>
            </w:pPr>
            <w:r>
              <w:rPr>
                <w:rFonts w:ascii="Times New Roman" w:hAnsi="Times New Roman"/>
              </w:rPr>
              <w:t>__</w:t>
            </w:r>
            <w:r w:rsidR="00197C92">
              <w:rPr>
                <w:rFonts w:ascii="Times New Roman" w:hAnsi="Times New Roman"/>
              </w:rPr>
              <w:t>x</w:t>
            </w:r>
            <w:r>
              <w:rPr>
                <w:rFonts w:ascii="Times New Roman" w:hAnsi="Times New Roman"/>
              </w:rPr>
              <w:t>___ Direct</w:t>
            </w:r>
          </w:p>
          <w:p w:rsidR="00973F58" w:rsidRDefault="00973F58" w:rsidP="00973F58">
            <w:pPr>
              <w:spacing w:after="0"/>
              <w:rPr>
                <w:rFonts w:ascii="Times New Roman" w:hAnsi="Times New Roman"/>
              </w:rPr>
            </w:pPr>
            <w:r>
              <w:rPr>
                <w:rFonts w:ascii="Times New Roman" w:hAnsi="Times New Roman"/>
              </w:rPr>
              <w:t>__</w:t>
            </w:r>
            <w:r w:rsidR="00197C92">
              <w:rPr>
                <w:rFonts w:ascii="Times New Roman" w:hAnsi="Times New Roman"/>
              </w:rPr>
              <w:t>x</w:t>
            </w:r>
            <w:r>
              <w:rPr>
                <w:rFonts w:ascii="Times New Roman" w:hAnsi="Times New Roman"/>
              </w:rPr>
              <w:t>___ Indirect</w:t>
            </w:r>
          </w:p>
          <w:p w:rsidR="00973F58" w:rsidRDefault="00973F58" w:rsidP="00973F58">
            <w:pPr>
              <w:spacing w:after="0"/>
              <w:rPr>
                <w:rFonts w:ascii="Times New Roman" w:hAnsi="Times New Roman"/>
              </w:rPr>
            </w:pPr>
            <w:r>
              <w:rPr>
                <w:rFonts w:ascii="Times New Roman" w:hAnsi="Times New Roman"/>
              </w:rPr>
              <w:t>__</w:t>
            </w:r>
            <w:r w:rsidR="00197C92">
              <w:rPr>
                <w:rFonts w:ascii="Times New Roman" w:hAnsi="Times New Roman"/>
              </w:rPr>
              <w:t>x</w:t>
            </w:r>
            <w:r>
              <w:rPr>
                <w:rFonts w:ascii="Times New Roman" w:hAnsi="Times New Roman"/>
              </w:rPr>
              <w:t>___ Experiential</w:t>
            </w:r>
          </w:p>
          <w:p w:rsidR="00973F58" w:rsidRDefault="00973F58" w:rsidP="00973F58">
            <w:pPr>
              <w:spacing w:after="0"/>
              <w:rPr>
                <w:rFonts w:ascii="Times New Roman" w:hAnsi="Times New Roman"/>
              </w:rPr>
            </w:pPr>
            <w:r>
              <w:rPr>
                <w:rFonts w:ascii="Times New Roman" w:hAnsi="Times New Roman"/>
              </w:rPr>
              <w:t>__</w:t>
            </w:r>
            <w:r w:rsidR="00197C92">
              <w:rPr>
                <w:rFonts w:ascii="Times New Roman" w:hAnsi="Times New Roman"/>
              </w:rPr>
              <w:t>x</w:t>
            </w:r>
            <w:r>
              <w:rPr>
                <w:rFonts w:ascii="Times New Roman" w:hAnsi="Times New Roman"/>
              </w:rPr>
              <w:t xml:space="preserve">___ Independent study </w:t>
            </w:r>
          </w:p>
          <w:p w:rsidR="00321BC1" w:rsidRDefault="00973F58" w:rsidP="00973F58">
            <w:pPr>
              <w:spacing w:after="0"/>
              <w:rPr>
                <w:rFonts w:ascii="Times New Roman" w:hAnsi="Times New Roman"/>
              </w:rPr>
            </w:pPr>
            <w:r>
              <w:rPr>
                <w:rFonts w:ascii="Times New Roman" w:hAnsi="Times New Roman"/>
              </w:rPr>
              <w:t>__</w:t>
            </w:r>
            <w:r w:rsidR="00197C92">
              <w:rPr>
                <w:rFonts w:ascii="Times New Roman" w:hAnsi="Times New Roman"/>
              </w:rPr>
              <w:t>x</w:t>
            </w:r>
            <w:r>
              <w:rPr>
                <w:rFonts w:ascii="Times New Roman" w:hAnsi="Times New Roman"/>
              </w:rPr>
              <w:t xml:space="preserve">___ </w:t>
            </w:r>
            <w:r w:rsidRPr="00B87F1E">
              <w:rPr>
                <w:rFonts w:ascii="Times New Roman" w:hAnsi="Times New Roman"/>
              </w:rPr>
              <w:t>Interactive Instruction</w:t>
            </w:r>
          </w:p>
          <w:p w:rsidR="00D77992" w:rsidRPr="00854B67" w:rsidRDefault="00D77992" w:rsidP="00854B67">
            <w:pPr>
              <w:spacing w:line="240" w:lineRule="auto"/>
              <w:contextualSpacing/>
            </w:pPr>
          </w:p>
        </w:tc>
      </w:tr>
      <w:tr w:rsidR="002110A8" w:rsidTr="002110A8">
        <w:trPr>
          <w:trHeight w:val="359"/>
        </w:trPr>
        <w:tc>
          <w:tcPr>
            <w:tcW w:w="827" w:type="dxa"/>
          </w:tcPr>
          <w:p w:rsidR="002110A8" w:rsidRDefault="002110A8" w:rsidP="002110A8">
            <w:pPr>
              <w:spacing w:after="0" w:line="240" w:lineRule="auto"/>
            </w:pPr>
          </w:p>
          <w:p w:rsidR="002110A8" w:rsidRPr="002110A8" w:rsidRDefault="002110A8" w:rsidP="002110A8">
            <w:pPr>
              <w:spacing w:after="0" w:line="240" w:lineRule="auto"/>
            </w:pPr>
            <w:r w:rsidRPr="002110A8">
              <w:t>1</w:t>
            </w:r>
          </w:p>
          <w:p w:rsidR="002110A8" w:rsidRPr="002110A8" w:rsidRDefault="002110A8" w:rsidP="002110A8">
            <w:pPr>
              <w:spacing w:after="0" w:line="240" w:lineRule="auto"/>
            </w:pPr>
            <w:r w:rsidRPr="002110A8">
              <w:t>2</w:t>
            </w:r>
          </w:p>
          <w:p w:rsidR="002110A8" w:rsidRDefault="002110A8" w:rsidP="002110A8">
            <w:pPr>
              <w:spacing w:line="240" w:lineRule="auto"/>
              <w:rPr>
                <w:b/>
              </w:rPr>
            </w:pPr>
            <w:r w:rsidRPr="002110A8">
              <w:t>3</w:t>
            </w:r>
          </w:p>
        </w:tc>
        <w:tc>
          <w:tcPr>
            <w:tcW w:w="12241" w:type="dxa"/>
            <w:gridSpan w:val="12"/>
          </w:tcPr>
          <w:p w:rsidR="002110A8" w:rsidRPr="00D77992" w:rsidRDefault="002110A8" w:rsidP="002110A8">
            <w:pPr>
              <w:spacing w:after="0" w:line="240" w:lineRule="auto"/>
              <w:contextualSpacing/>
              <w:rPr>
                <w:rFonts w:asciiTheme="minorHAnsi" w:hAnsiTheme="minorHAnsi" w:cstheme="minorHAnsi"/>
                <w:b/>
              </w:rPr>
            </w:pPr>
            <w:r w:rsidRPr="00D77992">
              <w:rPr>
                <w:rFonts w:asciiTheme="minorHAnsi" w:hAnsiTheme="minorHAnsi" w:cstheme="minorHAnsi"/>
                <w:b/>
              </w:rPr>
              <w:t>See:</w:t>
            </w:r>
          </w:p>
          <w:p w:rsidR="002110A8" w:rsidRPr="00D77992" w:rsidRDefault="002110A8" w:rsidP="002110A8">
            <w:pPr>
              <w:spacing w:line="240" w:lineRule="auto"/>
              <w:contextualSpacing/>
              <w:jc w:val="both"/>
              <w:rPr>
                <w:rFonts w:asciiTheme="minorHAnsi" w:hAnsiTheme="minorHAnsi" w:cstheme="minorHAnsi"/>
              </w:rPr>
            </w:pPr>
            <w:r w:rsidRPr="00D77992">
              <w:rPr>
                <w:rFonts w:asciiTheme="minorHAnsi" w:hAnsiTheme="minorHAnsi" w:cstheme="minorHAnsi"/>
              </w:rPr>
              <w:t xml:space="preserve">Lesson 1 Grade 9 Revisiting the </w:t>
            </w:r>
            <w:r w:rsidRPr="00D77992">
              <w:rPr>
                <w:rFonts w:asciiTheme="minorHAnsi" w:hAnsiTheme="minorHAnsi" w:cstheme="minorHAnsi"/>
                <w:i/>
              </w:rPr>
              <w:t>Personal Plan of Study</w:t>
            </w:r>
            <w:r w:rsidRPr="00D77992">
              <w:rPr>
                <w:rFonts w:asciiTheme="minorHAnsi" w:hAnsiTheme="minorHAnsi" w:cstheme="minorHAnsi"/>
              </w:rPr>
              <w:t xml:space="preserve"> and Post HS Requirements</w:t>
            </w:r>
          </w:p>
          <w:p w:rsidR="002110A8" w:rsidRPr="00D77992" w:rsidRDefault="002110A8" w:rsidP="002110A8">
            <w:pPr>
              <w:spacing w:line="240" w:lineRule="auto"/>
              <w:contextualSpacing/>
              <w:jc w:val="both"/>
              <w:rPr>
                <w:rFonts w:asciiTheme="minorHAnsi" w:hAnsiTheme="minorHAnsi" w:cstheme="minorHAnsi"/>
              </w:rPr>
            </w:pPr>
            <w:r w:rsidRPr="00D77992">
              <w:rPr>
                <w:rFonts w:asciiTheme="minorHAnsi" w:hAnsiTheme="minorHAnsi" w:cstheme="minorHAnsi"/>
              </w:rPr>
              <w:t xml:space="preserve">Lesson 2 Grade 10 Revisiting the </w:t>
            </w:r>
            <w:r w:rsidRPr="00D77992">
              <w:rPr>
                <w:rFonts w:asciiTheme="minorHAnsi" w:hAnsiTheme="minorHAnsi" w:cstheme="minorHAnsi"/>
                <w:i/>
              </w:rPr>
              <w:t>Personal Plan of Study:</w:t>
            </w:r>
            <w:r w:rsidRPr="00D77992">
              <w:rPr>
                <w:rFonts w:asciiTheme="minorHAnsi" w:hAnsiTheme="minorHAnsi" w:cstheme="minorHAnsi"/>
              </w:rPr>
              <w:t xml:space="preserve"> Using Occupational Trial Plan</w:t>
            </w:r>
          </w:p>
          <w:p w:rsidR="002110A8" w:rsidRDefault="002110A8" w:rsidP="002110A8">
            <w:pPr>
              <w:spacing w:line="240" w:lineRule="auto"/>
              <w:contextualSpacing/>
              <w:rPr>
                <w:rFonts w:asciiTheme="minorHAnsi" w:hAnsiTheme="minorHAnsi" w:cstheme="minorHAnsi"/>
              </w:rPr>
            </w:pPr>
            <w:r w:rsidRPr="00D77992">
              <w:rPr>
                <w:rFonts w:asciiTheme="minorHAnsi" w:hAnsiTheme="minorHAnsi" w:cstheme="minorHAnsi"/>
              </w:rPr>
              <w:t>Lesson 3 Grade 11 Does My Career Fit Me?  (Venn Diagram)</w:t>
            </w:r>
          </w:p>
          <w:p w:rsidR="002110A8" w:rsidRDefault="002110A8" w:rsidP="002110A8">
            <w:pPr>
              <w:spacing w:line="240" w:lineRule="auto"/>
              <w:contextualSpacing/>
            </w:pPr>
            <w:r>
              <w:t>Lesson 4 Grade 11 Get Set for College</w:t>
            </w:r>
          </w:p>
          <w:p w:rsidR="002110A8" w:rsidRDefault="002110A8" w:rsidP="002110A8">
            <w:pPr>
              <w:spacing w:after="0" w:line="240" w:lineRule="auto"/>
              <w:rPr>
                <w:b/>
              </w:rPr>
            </w:pPr>
            <w:r>
              <w:t>Lesson 5 Grade 12 Post-Secondary Checklist</w:t>
            </w:r>
          </w:p>
        </w:tc>
      </w:tr>
      <w:tr w:rsidR="001318B0" w:rsidTr="002110A8">
        <w:trPr>
          <w:trHeight w:val="359"/>
        </w:trPr>
        <w:tc>
          <w:tcPr>
            <w:tcW w:w="827" w:type="dxa"/>
          </w:tcPr>
          <w:p w:rsidR="001318B0" w:rsidRDefault="001318B0" w:rsidP="00254338">
            <w:pPr>
              <w:spacing w:line="240" w:lineRule="auto"/>
              <w:rPr>
                <w:b/>
              </w:rPr>
            </w:pPr>
            <w:r>
              <w:rPr>
                <w:b/>
              </w:rPr>
              <w:t>Obj. #</w:t>
            </w:r>
          </w:p>
        </w:tc>
        <w:tc>
          <w:tcPr>
            <w:tcW w:w="12241" w:type="dxa"/>
            <w:gridSpan w:val="12"/>
          </w:tcPr>
          <w:p w:rsidR="001318B0" w:rsidRDefault="001318B0" w:rsidP="001318B0">
            <w:pPr>
              <w:spacing w:after="0" w:line="240" w:lineRule="auto"/>
              <w:rPr>
                <w:b/>
                <w:sz w:val="18"/>
              </w:rPr>
            </w:pPr>
            <w:r>
              <w:rPr>
                <w:b/>
              </w:rPr>
              <w:t xml:space="preserve">INSTRUCTIONAL ACTIVITIES: </w:t>
            </w:r>
            <w:r w:rsidRPr="00845D03">
              <w:rPr>
                <w:b/>
                <w:sz w:val="18"/>
              </w:rPr>
              <w:t>(What Students Do)</w:t>
            </w:r>
          </w:p>
          <w:p w:rsidR="00854B67" w:rsidRPr="001318B0" w:rsidRDefault="00854B67" w:rsidP="00854B67">
            <w:pPr>
              <w:spacing w:after="0" w:line="240" w:lineRule="auto"/>
              <w:rPr>
                <w:b/>
                <w:sz w:val="18"/>
              </w:rPr>
            </w:pPr>
          </w:p>
        </w:tc>
      </w:tr>
      <w:tr w:rsidR="002110A8" w:rsidTr="002110A8">
        <w:trPr>
          <w:trHeight w:val="359"/>
        </w:trPr>
        <w:tc>
          <w:tcPr>
            <w:tcW w:w="827" w:type="dxa"/>
          </w:tcPr>
          <w:p w:rsidR="002110A8" w:rsidRDefault="002110A8" w:rsidP="002110A8">
            <w:pPr>
              <w:spacing w:after="0" w:line="240" w:lineRule="auto"/>
            </w:pPr>
          </w:p>
          <w:p w:rsidR="002110A8" w:rsidRPr="002110A8" w:rsidRDefault="002110A8" w:rsidP="002110A8">
            <w:pPr>
              <w:spacing w:after="0" w:line="240" w:lineRule="auto"/>
            </w:pPr>
            <w:r w:rsidRPr="002110A8">
              <w:t>1</w:t>
            </w:r>
          </w:p>
          <w:p w:rsidR="002110A8" w:rsidRPr="002110A8" w:rsidRDefault="002110A8" w:rsidP="002110A8">
            <w:pPr>
              <w:spacing w:after="0" w:line="240" w:lineRule="auto"/>
            </w:pPr>
            <w:r w:rsidRPr="002110A8">
              <w:t>2</w:t>
            </w:r>
          </w:p>
          <w:p w:rsidR="002110A8" w:rsidRDefault="002110A8" w:rsidP="002110A8">
            <w:pPr>
              <w:spacing w:after="0" w:line="240" w:lineRule="auto"/>
              <w:rPr>
                <w:b/>
              </w:rPr>
            </w:pPr>
            <w:r w:rsidRPr="002110A8">
              <w:t>3</w:t>
            </w:r>
          </w:p>
        </w:tc>
        <w:tc>
          <w:tcPr>
            <w:tcW w:w="12241" w:type="dxa"/>
            <w:gridSpan w:val="12"/>
          </w:tcPr>
          <w:p w:rsidR="002110A8" w:rsidRPr="00D77992" w:rsidRDefault="002110A8" w:rsidP="002110A8">
            <w:pPr>
              <w:spacing w:after="0" w:line="240" w:lineRule="auto"/>
              <w:contextualSpacing/>
              <w:rPr>
                <w:rFonts w:asciiTheme="minorHAnsi" w:hAnsiTheme="minorHAnsi" w:cstheme="minorHAnsi"/>
                <w:b/>
              </w:rPr>
            </w:pPr>
            <w:r w:rsidRPr="00D77992">
              <w:rPr>
                <w:rFonts w:asciiTheme="minorHAnsi" w:hAnsiTheme="minorHAnsi" w:cstheme="minorHAnsi"/>
                <w:b/>
              </w:rPr>
              <w:t>See:</w:t>
            </w:r>
          </w:p>
          <w:p w:rsidR="002110A8" w:rsidRPr="00D77992" w:rsidRDefault="002110A8" w:rsidP="002110A8">
            <w:pPr>
              <w:spacing w:line="240" w:lineRule="auto"/>
              <w:contextualSpacing/>
              <w:jc w:val="both"/>
              <w:rPr>
                <w:rFonts w:asciiTheme="minorHAnsi" w:hAnsiTheme="minorHAnsi" w:cstheme="minorHAnsi"/>
              </w:rPr>
            </w:pPr>
            <w:r w:rsidRPr="00D77992">
              <w:rPr>
                <w:rFonts w:asciiTheme="minorHAnsi" w:hAnsiTheme="minorHAnsi" w:cstheme="minorHAnsi"/>
              </w:rPr>
              <w:t xml:space="preserve">Lesson 1 Grade 9 Revisiting the </w:t>
            </w:r>
            <w:r w:rsidRPr="00D77992">
              <w:rPr>
                <w:rFonts w:asciiTheme="minorHAnsi" w:hAnsiTheme="minorHAnsi" w:cstheme="minorHAnsi"/>
                <w:i/>
              </w:rPr>
              <w:t>Personal Plan of Study</w:t>
            </w:r>
            <w:r w:rsidRPr="00D77992">
              <w:rPr>
                <w:rFonts w:asciiTheme="minorHAnsi" w:hAnsiTheme="minorHAnsi" w:cstheme="minorHAnsi"/>
              </w:rPr>
              <w:t xml:space="preserve"> and Post HS Requirements</w:t>
            </w:r>
          </w:p>
          <w:p w:rsidR="002110A8" w:rsidRPr="00D77992" w:rsidRDefault="002110A8" w:rsidP="002110A8">
            <w:pPr>
              <w:spacing w:line="240" w:lineRule="auto"/>
              <w:contextualSpacing/>
              <w:jc w:val="both"/>
              <w:rPr>
                <w:rFonts w:asciiTheme="minorHAnsi" w:hAnsiTheme="minorHAnsi" w:cstheme="minorHAnsi"/>
              </w:rPr>
            </w:pPr>
            <w:r w:rsidRPr="00D77992">
              <w:rPr>
                <w:rFonts w:asciiTheme="minorHAnsi" w:hAnsiTheme="minorHAnsi" w:cstheme="minorHAnsi"/>
              </w:rPr>
              <w:t xml:space="preserve">Lesson 2 Grade 10 Revisiting the </w:t>
            </w:r>
            <w:r w:rsidRPr="00D77992">
              <w:rPr>
                <w:rFonts w:asciiTheme="minorHAnsi" w:hAnsiTheme="minorHAnsi" w:cstheme="minorHAnsi"/>
                <w:i/>
              </w:rPr>
              <w:t>Personal Plan of Study:</w:t>
            </w:r>
            <w:r w:rsidRPr="00D77992">
              <w:rPr>
                <w:rFonts w:asciiTheme="minorHAnsi" w:hAnsiTheme="minorHAnsi" w:cstheme="minorHAnsi"/>
              </w:rPr>
              <w:t xml:space="preserve"> Using Occupational Trial Plan</w:t>
            </w:r>
          </w:p>
          <w:p w:rsidR="002110A8" w:rsidRDefault="002110A8" w:rsidP="002110A8">
            <w:pPr>
              <w:spacing w:line="240" w:lineRule="auto"/>
              <w:contextualSpacing/>
              <w:rPr>
                <w:rFonts w:asciiTheme="minorHAnsi" w:hAnsiTheme="minorHAnsi" w:cstheme="minorHAnsi"/>
              </w:rPr>
            </w:pPr>
            <w:r w:rsidRPr="00D77992">
              <w:rPr>
                <w:rFonts w:asciiTheme="minorHAnsi" w:hAnsiTheme="minorHAnsi" w:cstheme="minorHAnsi"/>
              </w:rPr>
              <w:t>Lesson 3 Grade 11 Does My Career Fit Me?  (Venn Diagram)</w:t>
            </w:r>
          </w:p>
          <w:p w:rsidR="002110A8" w:rsidRDefault="002110A8" w:rsidP="002110A8">
            <w:pPr>
              <w:spacing w:line="240" w:lineRule="auto"/>
              <w:contextualSpacing/>
            </w:pPr>
            <w:r>
              <w:lastRenderedPageBreak/>
              <w:t>Lesson 4 Grade 11 Get Set for College</w:t>
            </w:r>
          </w:p>
          <w:p w:rsidR="002110A8" w:rsidRDefault="002110A8" w:rsidP="002110A8">
            <w:pPr>
              <w:spacing w:after="0" w:line="240" w:lineRule="auto"/>
              <w:rPr>
                <w:b/>
              </w:rPr>
            </w:pPr>
            <w:r>
              <w:t>Lesson 5 Grade 12 Post-Secondary Checklist</w:t>
            </w:r>
          </w:p>
        </w:tc>
      </w:tr>
      <w:tr w:rsidR="00C80644" w:rsidTr="002110A8">
        <w:trPr>
          <w:trHeight w:val="466"/>
        </w:trPr>
        <w:tc>
          <w:tcPr>
            <w:tcW w:w="827" w:type="dxa"/>
          </w:tcPr>
          <w:p w:rsidR="00973F58" w:rsidRDefault="00973F58" w:rsidP="000F12AC">
            <w:pPr>
              <w:spacing w:line="240" w:lineRule="auto"/>
              <w:rPr>
                <w:b/>
              </w:rPr>
            </w:pPr>
          </w:p>
        </w:tc>
        <w:tc>
          <w:tcPr>
            <w:tcW w:w="2356" w:type="dxa"/>
          </w:tcPr>
          <w:p w:rsidR="00973F58" w:rsidRPr="001318B0" w:rsidRDefault="005C72B0"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5C72B0"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sidR="00197C92">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197C92" w:rsidRPr="001318B0" w:rsidRDefault="00197C92"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 xml:space="preserve">                          (Ls. 1,2,3,4)</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349"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97C92"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97C9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97C92"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(Ls. 2,3)</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97C9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97C92" w:rsidRPr="008C5EDE" w:rsidRDefault="00197C92"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(Ls. 1,2,3)</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645" w:type="dxa"/>
            <w:gridSpan w:val="3"/>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97C9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r w:rsidR="00197C92">
              <w:rPr>
                <w:rFonts w:ascii="Times New Roman" w:eastAsia="Times New Roman" w:hAnsi="Times New Roman"/>
                <w:sz w:val="16"/>
                <w:szCs w:val="16"/>
              </w:rPr>
              <w:t>(Ls. 4)</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97C9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r w:rsidR="00197C92">
              <w:rPr>
                <w:rFonts w:ascii="Times New Roman" w:eastAsia="Times New Roman" w:hAnsi="Times New Roman"/>
                <w:sz w:val="16"/>
                <w:szCs w:val="16"/>
              </w:rPr>
              <w:t>(Ls. 2)</w:t>
            </w:r>
          </w:p>
          <w:p w:rsidR="00973F58" w:rsidRPr="000F47EE" w:rsidRDefault="00973F58" w:rsidP="000F12AC">
            <w:pPr>
              <w:spacing w:line="240" w:lineRule="auto"/>
              <w:rPr>
                <w:b/>
              </w:rPr>
            </w:pPr>
          </w:p>
        </w:tc>
        <w:tc>
          <w:tcPr>
            <w:tcW w:w="2608" w:type="dxa"/>
            <w:gridSpan w:val="4"/>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sidR="00197C92">
              <w:rPr>
                <w:rFonts w:ascii="Times New Roman" w:eastAsia="Times New Roman" w:hAnsi="Times New Roman"/>
                <w:sz w:val="16"/>
                <w:szCs w:val="16"/>
              </w:rPr>
              <w:t>x</w:t>
            </w:r>
            <w:r w:rsidRPr="001318B0">
              <w:rPr>
                <w:rFonts w:ascii="Times New Roman" w:eastAsia="Times New Roman" w:hAnsi="Times New Roman"/>
                <w:sz w:val="16"/>
                <w:szCs w:val="16"/>
              </w:rPr>
              <w:t xml:space="preserve">__  Essays </w:t>
            </w:r>
            <w:r w:rsidR="00197C92">
              <w:rPr>
                <w:rFonts w:ascii="Times New Roman" w:eastAsia="Times New Roman" w:hAnsi="Times New Roman"/>
                <w:sz w:val="16"/>
                <w:szCs w:val="16"/>
              </w:rPr>
              <w:t>(Ls. 4)</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73F58" w:rsidRPr="000F47EE" w:rsidRDefault="00973F58" w:rsidP="000F12AC">
            <w:pPr>
              <w:spacing w:line="240" w:lineRule="auto"/>
              <w:rPr>
                <w:b/>
              </w:rPr>
            </w:pPr>
          </w:p>
        </w:tc>
        <w:tc>
          <w:tcPr>
            <w:tcW w:w="2283" w:type="dxa"/>
            <w:gridSpan w:val="2"/>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97C9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r w:rsidR="00197C92">
              <w:rPr>
                <w:rFonts w:ascii="Times New Roman" w:eastAsia="Times New Roman" w:hAnsi="Times New Roman"/>
                <w:sz w:val="16"/>
                <w:szCs w:val="16"/>
              </w:rPr>
              <w:t>(Ls 1)</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97C9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00197C92">
              <w:rPr>
                <w:rFonts w:ascii="Times New Roman" w:eastAsia="Times New Roman" w:hAnsi="Times New Roman"/>
                <w:sz w:val="16"/>
                <w:szCs w:val="16"/>
              </w:rPr>
              <w:t xml:space="preserve"> (Ls. 1,2,3,4)</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97C9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r w:rsidR="00197C92">
              <w:rPr>
                <w:rFonts w:ascii="Times New Roman" w:eastAsia="Times New Roman" w:hAnsi="Times New Roman"/>
                <w:sz w:val="16"/>
                <w:szCs w:val="16"/>
              </w:rPr>
              <w:t>(Ls. 2)</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97C9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sidR="00197C92">
              <w:rPr>
                <w:rFonts w:ascii="Times New Roman" w:eastAsia="Times New Roman" w:hAnsi="Times New Roman"/>
                <w:sz w:val="16"/>
                <w:szCs w:val="16"/>
              </w:rPr>
              <w:t>(Ls. 4)</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97C92">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r w:rsidR="00197C92">
              <w:rPr>
                <w:rFonts w:ascii="Times New Roman" w:eastAsia="Times New Roman" w:hAnsi="Times New Roman"/>
                <w:sz w:val="16"/>
                <w:szCs w:val="16"/>
              </w:rPr>
              <w:t>(Ls. 1)</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2110A8">
        <w:trPr>
          <w:trHeight w:val="466"/>
        </w:trPr>
        <w:tc>
          <w:tcPr>
            <w:tcW w:w="13068" w:type="dxa"/>
            <w:gridSpan w:val="13"/>
          </w:tcPr>
          <w:p w:rsidR="000F47EE" w:rsidRDefault="000F47EE" w:rsidP="000F12AC">
            <w:pPr>
              <w:spacing w:line="240" w:lineRule="auto"/>
              <w:rPr>
                <w:b/>
              </w:rPr>
            </w:pPr>
            <w:r>
              <w:rPr>
                <w:b/>
              </w:rPr>
              <w:t>UNIT RESOURCES:</w:t>
            </w:r>
            <w:r w:rsidR="001B1672">
              <w:rPr>
                <w:b/>
              </w:rPr>
              <w:t xml:space="preserve"> (include internet addresses for linking)</w:t>
            </w:r>
          </w:p>
          <w:p w:rsidR="00C23FF5" w:rsidRDefault="00FD0D9A" w:rsidP="00C23FF5">
            <w:pPr>
              <w:spacing w:line="240" w:lineRule="auto"/>
              <w:contextualSpacing/>
            </w:pPr>
            <w:hyperlink r:id="rId45" w:history="1">
              <w:r w:rsidR="00C23FF5">
                <w:rPr>
                  <w:rStyle w:val="Hyperlink"/>
                </w:rPr>
                <w:t>http://www.missouricareereducation.org/doc/guidelsn/CD7-8-Gr9-11-Unit1.pdf</w:t>
              </w:r>
            </w:hyperlink>
          </w:p>
          <w:p w:rsidR="00C23FF5" w:rsidRDefault="00FD0D9A" w:rsidP="00C23FF5">
            <w:pPr>
              <w:spacing w:line="240" w:lineRule="auto"/>
              <w:contextualSpacing/>
            </w:pPr>
            <w:hyperlink r:id="rId46" w:history="1">
              <w:r w:rsidR="00C23FF5" w:rsidRPr="00865DFF">
                <w:rPr>
                  <w:rStyle w:val="Hyperlink"/>
                </w:rPr>
                <w:t>http://www.missouricareereducation.org/doc/guidelsn/CD7-8-Gr9-11-Unit1.doc</w:t>
              </w:r>
            </w:hyperlink>
          </w:p>
          <w:p w:rsidR="00C23FF5" w:rsidRDefault="00FD0D9A" w:rsidP="00C23FF5">
            <w:pPr>
              <w:spacing w:line="240" w:lineRule="auto"/>
              <w:contextualSpacing/>
            </w:pPr>
            <w:hyperlink r:id="rId47" w:history="1">
              <w:r w:rsidR="00C23FF5">
                <w:rPr>
                  <w:rStyle w:val="Hyperlink"/>
                </w:rPr>
                <w:t>http://www.missouricareereducation.org/doc/guidelsn/CD7-8-Gr9-Unit1-Lesson1.pdf</w:t>
              </w:r>
            </w:hyperlink>
          </w:p>
          <w:p w:rsidR="00C23FF5" w:rsidRDefault="00FD0D9A" w:rsidP="00C23FF5">
            <w:pPr>
              <w:spacing w:line="240" w:lineRule="auto"/>
              <w:contextualSpacing/>
            </w:pPr>
            <w:hyperlink r:id="rId48" w:history="1">
              <w:r w:rsidR="00C23FF5" w:rsidRPr="00865DFF">
                <w:rPr>
                  <w:rStyle w:val="Hyperlink"/>
                </w:rPr>
                <w:t>http://www.missouricareereducation.org/doc/guidelsn/CD7-8-Gr9-Unit1-Lesson1.doc</w:t>
              </w:r>
            </w:hyperlink>
          </w:p>
          <w:p w:rsidR="00C23FF5" w:rsidRDefault="00FD0D9A" w:rsidP="00C23FF5">
            <w:pPr>
              <w:spacing w:line="240" w:lineRule="auto"/>
              <w:contextualSpacing/>
            </w:pPr>
            <w:hyperlink r:id="rId49" w:history="1">
              <w:r w:rsidR="00C23FF5">
                <w:rPr>
                  <w:rStyle w:val="Hyperlink"/>
                </w:rPr>
                <w:t>http://www.missouricareereducation.org/doc/guidelsn/CD7-Gr10-Unit1-Lesson2.pdf</w:t>
              </w:r>
            </w:hyperlink>
          </w:p>
          <w:p w:rsidR="00C23FF5" w:rsidRDefault="00FD0D9A" w:rsidP="00C23FF5">
            <w:pPr>
              <w:spacing w:line="240" w:lineRule="auto"/>
              <w:contextualSpacing/>
            </w:pPr>
            <w:hyperlink r:id="rId50" w:history="1">
              <w:r w:rsidR="00C23FF5" w:rsidRPr="00865DFF">
                <w:rPr>
                  <w:rStyle w:val="Hyperlink"/>
                </w:rPr>
                <w:t>http://www.missouricareereducation.org/doc/guidelsn/CD7-Gr10-Unit1-Lesson2.doc</w:t>
              </w:r>
            </w:hyperlink>
          </w:p>
          <w:p w:rsidR="00C23FF5" w:rsidRDefault="00FD0D9A" w:rsidP="00C23FF5">
            <w:pPr>
              <w:spacing w:line="240" w:lineRule="auto"/>
              <w:contextualSpacing/>
            </w:pPr>
            <w:hyperlink r:id="rId51" w:history="1">
              <w:r w:rsidR="00C23FF5">
                <w:rPr>
                  <w:rStyle w:val="Hyperlink"/>
                </w:rPr>
                <w:t>http://www.missouricareereducation.org/doc/guidelsn/CD7-Gr11-Unit1-Lesson3.pdf</w:t>
              </w:r>
            </w:hyperlink>
          </w:p>
          <w:p w:rsidR="00C23FF5" w:rsidRDefault="00FD0D9A" w:rsidP="00C23FF5">
            <w:pPr>
              <w:spacing w:line="240" w:lineRule="auto"/>
              <w:contextualSpacing/>
            </w:pPr>
            <w:hyperlink r:id="rId52" w:history="1">
              <w:r w:rsidR="00C23FF5" w:rsidRPr="00865DFF">
                <w:rPr>
                  <w:rStyle w:val="Hyperlink"/>
                </w:rPr>
                <w:t>http://www.missouricareereducation.org/doc/guidelsn/CD7-Gr11-Unit1-Lesson3.doc</w:t>
              </w:r>
            </w:hyperlink>
          </w:p>
          <w:p w:rsidR="00C23FF5" w:rsidRDefault="00FD0D9A" w:rsidP="00C23FF5">
            <w:pPr>
              <w:spacing w:line="240" w:lineRule="auto"/>
              <w:contextualSpacing/>
            </w:pPr>
            <w:hyperlink r:id="rId53" w:history="1">
              <w:r w:rsidR="00C23FF5">
                <w:rPr>
                  <w:rStyle w:val="Hyperlink"/>
                </w:rPr>
                <w:t>http://www.missouricareereducation.org/doc/guidelsn/CD8-Gr11-Unit5-Lesson3.pdf</w:t>
              </w:r>
            </w:hyperlink>
          </w:p>
          <w:p w:rsidR="00C23FF5" w:rsidRDefault="00FD0D9A" w:rsidP="00C23FF5">
            <w:pPr>
              <w:spacing w:line="240" w:lineRule="auto"/>
              <w:contextualSpacing/>
            </w:pPr>
            <w:hyperlink r:id="rId54" w:history="1">
              <w:r w:rsidR="00C23FF5" w:rsidRPr="00865DFF">
                <w:rPr>
                  <w:rStyle w:val="Hyperlink"/>
                </w:rPr>
                <w:t>http://www.missouricareereducation.org/doc/guidelsn/CD8-Gr11-Unit5-Lesson3.doc</w:t>
              </w:r>
            </w:hyperlink>
          </w:p>
          <w:p w:rsidR="00C23FF5" w:rsidRDefault="00C23FF5" w:rsidP="00C23FF5">
            <w:pPr>
              <w:spacing w:line="240" w:lineRule="auto"/>
              <w:contextualSpacing/>
            </w:pPr>
            <w:r>
              <w:t xml:space="preserve">Lesson 5 See </w:t>
            </w:r>
            <w:hyperlink r:id="rId55" w:history="1">
              <w:r>
                <w:rPr>
                  <w:rStyle w:val="Hyperlink"/>
                </w:rPr>
                <w:t>http://www.missouricareereducation.org/project/guidelsn/cd3</w:t>
              </w:r>
            </w:hyperlink>
          </w:p>
          <w:p w:rsidR="000F47EE" w:rsidRDefault="000F47EE" w:rsidP="000F12AC">
            <w:pPr>
              <w:spacing w:line="240" w:lineRule="auto"/>
              <w:rPr>
                <w:b/>
              </w:rPr>
            </w:pPr>
          </w:p>
          <w:p w:rsidR="002110A8" w:rsidRDefault="002110A8" w:rsidP="002110A8">
            <w:pPr>
              <w:spacing w:after="0"/>
            </w:pPr>
            <w:r>
              <w:t xml:space="preserve">Common Core State Standards (CCSS), accessed May 17, 2013, from </w:t>
            </w:r>
            <w:r w:rsidRPr="00F263C2">
              <w:t>http://www.corestandards.org/</w:t>
            </w:r>
          </w:p>
          <w:p w:rsidR="002110A8" w:rsidRDefault="002110A8" w:rsidP="002110A8">
            <w:pPr>
              <w:spacing w:after="0"/>
            </w:pPr>
          </w:p>
          <w:p w:rsidR="000F47EE" w:rsidRPr="002110A8" w:rsidRDefault="002110A8" w:rsidP="002110A8">
            <w:pPr>
              <w:spacing w:after="0"/>
            </w:pPr>
            <w:r>
              <w:lastRenderedPageBreak/>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0F47EE" w:rsidRDefault="000F47EE" w:rsidP="000F12AC">
            <w:pPr>
              <w:spacing w:line="240" w:lineRule="auto"/>
              <w:rPr>
                <w:b/>
              </w:rPr>
            </w:pPr>
          </w:p>
        </w:tc>
      </w:tr>
    </w:tbl>
    <w:p w:rsidR="00323BA3" w:rsidRDefault="00323BA3"/>
    <w:p w:rsidR="00FD5A4D" w:rsidRPr="00323BA3" w:rsidRDefault="00FD5A4D">
      <w:pPr>
        <w:rPr>
          <w:color w:val="FF0000"/>
        </w:rPr>
      </w:pPr>
    </w:p>
    <w:sectPr w:rsidR="00FD5A4D" w:rsidRPr="00323BA3" w:rsidSect="0072740F">
      <w:headerReference w:type="default" r:id="rId56"/>
      <w:footerReference w:type="default" r:id="rId57"/>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9A" w:rsidRDefault="00FD0D9A" w:rsidP="00FD5A4D">
      <w:pPr>
        <w:spacing w:after="0" w:line="240" w:lineRule="auto"/>
      </w:pPr>
      <w:r>
        <w:separator/>
      </w:r>
    </w:p>
  </w:endnote>
  <w:endnote w:type="continuationSeparator" w:id="0">
    <w:p w:rsidR="00FD0D9A" w:rsidRDefault="00FD0D9A"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103C9B" w:rsidP="001731D1">
    <w:pPr>
      <w:pStyle w:val="Footer"/>
      <w:jc w:val="center"/>
    </w:pPr>
    <w:r>
      <w:t>2013</w:t>
    </w:r>
    <w:r w:rsidR="00254338">
      <w:tab/>
      <w:t>Missouri Department of Elementary and Secondary Education</w:t>
    </w:r>
    <w:r w:rsidR="00254338">
      <w:tab/>
    </w:r>
    <w:r w:rsidR="00254338">
      <w:tab/>
      <w:t xml:space="preserve">Page </w:t>
    </w:r>
    <w:r w:rsidR="005C72B0">
      <w:rPr>
        <w:b/>
        <w:sz w:val="24"/>
        <w:szCs w:val="24"/>
      </w:rPr>
      <w:fldChar w:fldCharType="begin"/>
    </w:r>
    <w:r w:rsidR="00254338">
      <w:rPr>
        <w:b/>
      </w:rPr>
      <w:instrText xml:space="preserve"> PAGE </w:instrText>
    </w:r>
    <w:r w:rsidR="005C72B0">
      <w:rPr>
        <w:b/>
        <w:sz w:val="24"/>
        <w:szCs w:val="24"/>
      </w:rPr>
      <w:fldChar w:fldCharType="separate"/>
    </w:r>
    <w:r w:rsidR="00513E68">
      <w:rPr>
        <w:b/>
        <w:noProof/>
      </w:rPr>
      <w:t>7</w:t>
    </w:r>
    <w:r w:rsidR="005C72B0">
      <w:rPr>
        <w:b/>
        <w:sz w:val="24"/>
        <w:szCs w:val="24"/>
      </w:rPr>
      <w:fldChar w:fldCharType="end"/>
    </w:r>
    <w:r w:rsidR="00254338">
      <w:t xml:space="preserve"> of </w:t>
    </w:r>
    <w:r w:rsidR="005C72B0">
      <w:rPr>
        <w:b/>
        <w:sz w:val="24"/>
        <w:szCs w:val="24"/>
      </w:rPr>
      <w:fldChar w:fldCharType="begin"/>
    </w:r>
    <w:r w:rsidR="00254338">
      <w:rPr>
        <w:b/>
      </w:rPr>
      <w:instrText xml:space="preserve"> NUMPAGES  </w:instrText>
    </w:r>
    <w:r w:rsidR="005C72B0">
      <w:rPr>
        <w:b/>
        <w:sz w:val="24"/>
        <w:szCs w:val="24"/>
      </w:rPr>
      <w:fldChar w:fldCharType="separate"/>
    </w:r>
    <w:r w:rsidR="00513E68">
      <w:rPr>
        <w:b/>
        <w:noProof/>
      </w:rPr>
      <w:t>7</w:t>
    </w:r>
    <w:r w:rsidR="005C72B0">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9A" w:rsidRDefault="00FD0D9A" w:rsidP="00FD5A4D">
      <w:pPr>
        <w:spacing w:after="0" w:line="240" w:lineRule="auto"/>
      </w:pPr>
      <w:r>
        <w:separator/>
      </w:r>
    </w:p>
  </w:footnote>
  <w:footnote w:type="continuationSeparator" w:id="0">
    <w:p w:rsidR="00FD0D9A" w:rsidRDefault="00FD0D9A"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103C9B">
    <w:pPr>
      <w:pStyle w:val="Style3"/>
      <w:tabs>
        <w:tab w:val="left" w:pos="4305"/>
      </w:tabs>
      <w:ind w:left="0" w:firstLine="0"/>
    </w:pPr>
    <w:r>
      <w:t>Grade Level/Course Title:</w:t>
    </w:r>
    <w:r w:rsidR="002110A8">
      <w:t xml:space="preserve"> </w:t>
    </w:r>
    <w:r w:rsidR="008A29F5">
      <w:t>9-12/CD 7</w:t>
    </w:r>
    <w:r w:rsidR="002110A8">
      <w:t>-</w:t>
    </w:r>
    <w:r w:rsidR="008A29F5">
      <w:t>8</w:t>
    </w:r>
    <w:r w:rsidR="008D4991">
      <w:t>-</w:t>
    </w:r>
    <w:r w:rsidR="002110A8">
      <w:t>Gr9-12-</w:t>
    </w:r>
    <w:r w:rsidR="008D4991">
      <w:t>Unit1</w:t>
    </w:r>
    <w:r w:rsidR="00103C9B">
      <w:tab/>
    </w:r>
    <w:r w:rsidR="00103C9B">
      <w:tab/>
    </w:r>
    <w:r w:rsidR="00103C9B">
      <w:tab/>
    </w:r>
    <w:r w:rsidR="00103C9B">
      <w:tab/>
    </w:r>
    <w:r w:rsidR="00103C9B">
      <w:tab/>
    </w:r>
    <w:r w:rsidR="00103C9B">
      <w:tab/>
    </w:r>
    <w:r w:rsidR="00103C9B">
      <w:tab/>
    </w:r>
    <w:r w:rsidR="00103C9B">
      <w:tab/>
    </w:r>
    <w:r w:rsidR="00254338">
      <w:t xml:space="preserve">Course Code: </w:t>
    </w:r>
    <w:r w:rsidR="008A29F5">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52E06"/>
    <w:multiLevelType w:val="hybridMultilevel"/>
    <w:tmpl w:val="825A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8B13D1"/>
    <w:multiLevelType w:val="hybridMultilevel"/>
    <w:tmpl w:val="825A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4"/>
  </w:num>
  <w:num w:numId="5">
    <w:abstractNumId w:val="8"/>
  </w:num>
  <w:num w:numId="6">
    <w:abstractNumId w:val="2"/>
  </w:num>
  <w:num w:numId="7">
    <w:abstractNumId w:val="6"/>
  </w:num>
  <w:num w:numId="8">
    <w:abstractNumId w:val="14"/>
  </w:num>
  <w:num w:numId="9">
    <w:abstractNumId w:val="1"/>
  </w:num>
  <w:num w:numId="10">
    <w:abstractNumId w:val="9"/>
  </w:num>
  <w:num w:numId="11">
    <w:abstractNumId w:val="5"/>
  </w:num>
  <w:num w:numId="12">
    <w:abstractNumId w:val="12"/>
  </w:num>
  <w:num w:numId="13">
    <w:abstractNumId w:val="10"/>
  </w:num>
  <w:num w:numId="14">
    <w:abstractNumId w:val="1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7E43"/>
    <w:rsid w:val="00076190"/>
    <w:rsid w:val="0008350B"/>
    <w:rsid w:val="000B1A54"/>
    <w:rsid w:val="000F07A8"/>
    <w:rsid w:val="000F12AC"/>
    <w:rsid w:val="000F47EE"/>
    <w:rsid w:val="00103C9B"/>
    <w:rsid w:val="00116B19"/>
    <w:rsid w:val="001318B0"/>
    <w:rsid w:val="0014142D"/>
    <w:rsid w:val="001731D1"/>
    <w:rsid w:val="0019238D"/>
    <w:rsid w:val="00197C92"/>
    <w:rsid w:val="001A609C"/>
    <w:rsid w:val="001B1672"/>
    <w:rsid w:val="001C64E7"/>
    <w:rsid w:val="002110A8"/>
    <w:rsid w:val="00233170"/>
    <w:rsid w:val="00254338"/>
    <w:rsid w:val="00254782"/>
    <w:rsid w:val="00295E56"/>
    <w:rsid w:val="002C51E7"/>
    <w:rsid w:val="002D73EC"/>
    <w:rsid w:val="002E1333"/>
    <w:rsid w:val="00315BFB"/>
    <w:rsid w:val="00321BC1"/>
    <w:rsid w:val="00323BA3"/>
    <w:rsid w:val="00357947"/>
    <w:rsid w:val="00366003"/>
    <w:rsid w:val="00467E84"/>
    <w:rsid w:val="00485119"/>
    <w:rsid w:val="0049720B"/>
    <w:rsid w:val="004E650C"/>
    <w:rsid w:val="00513E68"/>
    <w:rsid w:val="00522002"/>
    <w:rsid w:val="00526777"/>
    <w:rsid w:val="00534BC7"/>
    <w:rsid w:val="00574E3C"/>
    <w:rsid w:val="00575243"/>
    <w:rsid w:val="005B619D"/>
    <w:rsid w:val="005C72B0"/>
    <w:rsid w:val="005D2D79"/>
    <w:rsid w:val="005D7059"/>
    <w:rsid w:val="00604265"/>
    <w:rsid w:val="00612CC6"/>
    <w:rsid w:val="006569A4"/>
    <w:rsid w:val="006903F2"/>
    <w:rsid w:val="006E7A3D"/>
    <w:rsid w:val="0072740F"/>
    <w:rsid w:val="0073478C"/>
    <w:rsid w:val="007430AE"/>
    <w:rsid w:val="00745103"/>
    <w:rsid w:val="007D4585"/>
    <w:rsid w:val="00801FA0"/>
    <w:rsid w:val="008057B5"/>
    <w:rsid w:val="008073C4"/>
    <w:rsid w:val="008322A8"/>
    <w:rsid w:val="00845D03"/>
    <w:rsid w:val="00850101"/>
    <w:rsid w:val="00854B67"/>
    <w:rsid w:val="00860616"/>
    <w:rsid w:val="008A29F5"/>
    <w:rsid w:val="008B5FD1"/>
    <w:rsid w:val="008D4991"/>
    <w:rsid w:val="008E66A3"/>
    <w:rsid w:val="008F410B"/>
    <w:rsid w:val="00902819"/>
    <w:rsid w:val="00903E8D"/>
    <w:rsid w:val="00917334"/>
    <w:rsid w:val="009545E0"/>
    <w:rsid w:val="00973F58"/>
    <w:rsid w:val="009C2B9E"/>
    <w:rsid w:val="00A32BBF"/>
    <w:rsid w:val="00A33DF8"/>
    <w:rsid w:val="00A7577D"/>
    <w:rsid w:val="00A948AC"/>
    <w:rsid w:val="00AC243F"/>
    <w:rsid w:val="00AC5BCE"/>
    <w:rsid w:val="00B65A5A"/>
    <w:rsid w:val="00B95E2C"/>
    <w:rsid w:val="00BA57AC"/>
    <w:rsid w:val="00BE4B36"/>
    <w:rsid w:val="00C03E10"/>
    <w:rsid w:val="00C10270"/>
    <w:rsid w:val="00C131A8"/>
    <w:rsid w:val="00C217D9"/>
    <w:rsid w:val="00C23E70"/>
    <w:rsid w:val="00C23FF5"/>
    <w:rsid w:val="00C303BA"/>
    <w:rsid w:val="00C4668B"/>
    <w:rsid w:val="00C5080C"/>
    <w:rsid w:val="00C80644"/>
    <w:rsid w:val="00D56C18"/>
    <w:rsid w:val="00D57E50"/>
    <w:rsid w:val="00D778E5"/>
    <w:rsid w:val="00D77992"/>
    <w:rsid w:val="00DB2808"/>
    <w:rsid w:val="00DD40DF"/>
    <w:rsid w:val="00E215AA"/>
    <w:rsid w:val="00E372C1"/>
    <w:rsid w:val="00E55D0C"/>
    <w:rsid w:val="00E5640C"/>
    <w:rsid w:val="00E82EFB"/>
    <w:rsid w:val="00ED49AA"/>
    <w:rsid w:val="00ED53CC"/>
    <w:rsid w:val="00EF74C7"/>
    <w:rsid w:val="00F072CD"/>
    <w:rsid w:val="00F21458"/>
    <w:rsid w:val="00F65B3E"/>
    <w:rsid w:val="00FA4776"/>
    <w:rsid w:val="00FD0D9A"/>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C23FF5"/>
    <w:rPr>
      <w:color w:val="0000FF" w:themeColor="hyperlink"/>
      <w:u w:val="single"/>
    </w:rPr>
  </w:style>
  <w:style w:type="character" w:styleId="PageNumber">
    <w:name w:val="page number"/>
    <w:basedOn w:val="DefaultParagraphFont"/>
    <w:semiHidden/>
    <w:rsid w:val="00854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yperlink" Target="http://www.missouricareereducation.org/doc/guidelsn/CD7-8-Gr9-Unit1-Lesson1.pdf" TargetMode="External"/><Relationship Id="rId50" Type="http://schemas.openxmlformats.org/officeDocument/2006/relationships/hyperlink" Target="http://www.missouricareereducation.org/doc/guidelsn/CD7-Gr10-Unit1-Lesson2.doc" TargetMode="External"/><Relationship Id="rId55" Type="http://schemas.openxmlformats.org/officeDocument/2006/relationships/hyperlink" Target="http://www.missouricareereducation.org/project/guidelsn/cd3" TargetMode="Externa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7-8-Gr9-11-Unit1.do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54" Type="http://schemas.openxmlformats.org/officeDocument/2006/relationships/hyperlink" Target="http://www.missouricareereducation.org/doc/guidelsn/CD8-Gr11-Unit5-Lesson3.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8-Gr9-11-Unit1.pdf" TargetMode="External"/><Relationship Id="rId53" Type="http://schemas.openxmlformats.org/officeDocument/2006/relationships/hyperlink" Target="http://www.missouricareereducation.org/doc/guidelsn/CD8-Gr11-Unit5-Lesson3.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hyperlink" Target="http://www.missouricareereducation.org/doc/guidelsn/CD7-Gr10-Unit1-Lesson2.pdf" TargetMode="External"/><Relationship Id="rId57" Type="http://schemas.openxmlformats.org/officeDocument/2006/relationships/footer" Target="footer1.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52" Type="http://schemas.openxmlformats.org/officeDocument/2006/relationships/hyperlink" Target="http://www.missouricareereducation.org/doc/guidelsn/CD7-Gr11-Unit1-Lesson3.doc"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hyperlink" Target="http://www.missouricareereducation.org/doc/guidelsn/CD7-8-Gr9-Unit1-Lesson1.doc" TargetMode="External"/><Relationship Id="rId56" Type="http://schemas.openxmlformats.org/officeDocument/2006/relationships/header" Target="header1.xml"/><Relationship Id="rId8" Type="http://schemas.openxmlformats.org/officeDocument/2006/relationships/hyperlink" Target="http://olc.spsd.sk.ca/de/pd/instr/strats/lecture/index.html" TargetMode="External"/><Relationship Id="rId51" Type="http://schemas.openxmlformats.org/officeDocument/2006/relationships/hyperlink" Target="http://www.missouricareereducation.org/doc/guidelsn/CD7-Gr11-Unit1-Lesson3.pd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16</cp:revision>
  <cp:lastPrinted>2011-10-24T19:50:00Z</cp:lastPrinted>
  <dcterms:created xsi:type="dcterms:W3CDTF">2013-01-16T03:13:00Z</dcterms:created>
  <dcterms:modified xsi:type="dcterms:W3CDTF">2013-06-23T21:59:00Z</dcterms:modified>
</cp:coreProperties>
</file>