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FF" w:rsidRDefault="003576FF"/>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Tr="00C44E14">
        <w:trPr>
          <w:trHeight w:val="457"/>
        </w:trPr>
        <w:tc>
          <w:tcPr>
            <w:tcW w:w="13199" w:type="dxa"/>
          </w:tcPr>
          <w:p w:rsidR="00551D32" w:rsidRDefault="00551D32" w:rsidP="00551D32">
            <w:pPr>
              <w:autoSpaceDE w:val="0"/>
              <w:autoSpaceDN w:val="0"/>
              <w:adjustRightInd w:val="0"/>
              <w:spacing w:after="0" w:line="240" w:lineRule="auto"/>
              <w:rPr>
                <w:rFonts w:cs="Tahoma"/>
                <w:b/>
              </w:rPr>
            </w:pPr>
            <w:r>
              <w:rPr>
                <w:rFonts w:cs="Tahoma"/>
                <w:b/>
              </w:rPr>
              <w:t>COURSE INTRODUCTION:</w:t>
            </w:r>
          </w:p>
          <w:p w:rsidR="00551D32" w:rsidRDefault="00551D32" w:rsidP="00551D32">
            <w:pPr>
              <w:tabs>
                <w:tab w:val="right" w:pos="9900"/>
              </w:tabs>
              <w:spacing w:after="0" w:line="240" w:lineRule="auto"/>
              <w:rPr>
                <w:bCs/>
              </w:rPr>
            </w:pPr>
            <w:r>
              <w:rPr>
                <w:bCs/>
              </w:rPr>
              <w:t xml:space="preserve">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assemblies and event management.   </w:t>
            </w:r>
            <w:r w:rsidR="00E950A3" w:rsidRPr="00E950A3">
              <w:rPr>
                <w:bCs/>
              </w:rPr>
              <w:t xml:space="preserve"> It is the foundational course for advanced study in marketing, hospitality, culinary or tourism. </w:t>
            </w:r>
          </w:p>
          <w:p w:rsidR="00551D32" w:rsidRDefault="00551D32" w:rsidP="00551D32">
            <w:pPr>
              <w:tabs>
                <w:tab w:val="left" w:pos="1656"/>
                <w:tab w:val="left" w:pos="1944"/>
              </w:tabs>
              <w:spacing w:after="0" w:line="240" w:lineRule="auto"/>
              <w:rPr>
                <w:b/>
                <w:bCs/>
              </w:rPr>
            </w:pPr>
            <w:r>
              <w:rPr>
                <w:b/>
                <w:bCs/>
              </w:rPr>
              <w:t>Course Rationale:</w:t>
            </w:r>
          </w:p>
          <w:p w:rsidR="00551D32" w:rsidRPr="003048AC" w:rsidRDefault="00551D32" w:rsidP="00551D32">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551D32" w:rsidRPr="003048AC" w:rsidRDefault="00551D32" w:rsidP="00551D32">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551D32" w:rsidRPr="003048AC" w:rsidRDefault="00551D32" w:rsidP="00551D32">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551D32" w:rsidRPr="003048AC" w:rsidRDefault="00551D32" w:rsidP="00551D32">
            <w:pPr>
              <w:tabs>
                <w:tab w:val="left" w:pos="450"/>
                <w:tab w:val="left" w:pos="1944"/>
              </w:tabs>
              <w:spacing w:after="0" w:line="240" w:lineRule="auto"/>
              <w:ind w:left="450" w:hanging="450"/>
            </w:pPr>
            <w:r w:rsidRPr="003048AC">
              <w:t>c)</w:t>
            </w:r>
            <w:r w:rsidRPr="003048AC">
              <w:tab/>
              <w:t>solve problems based upon the needs of the customer;</w:t>
            </w:r>
          </w:p>
          <w:p w:rsidR="00551D32" w:rsidRPr="003048AC" w:rsidRDefault="00551D32" w:rsidP="00551D32">
            <w:pPr>
              <w:tabs>
                <w:tab w:val="left" w:pos="450"/>
                <w:tab w:val="left" w:pos="1944"/>
              </w:tabs>
              <w:spacing w:after="0" w:line="240" w:lineRule="auto"/>
              <w:ind w:left="450" w:hanging="450"/>
            </w:pPr>
            <w:r w:rsidRPr="003048AC">
              <w:t>d)</w:t>
            </w:r>
            <w:r w:rsidRPr="003048AC">
              <w:tab/>
              <w:t>make ethical decisions; and</w:t>
            </w:r>
          </w:p>
          <w:p w:rsidR="00551D32" w:rsidRPr="003048AC" w:rsidRDefault="00551D32" w:rsidP="00551D32">
            <w:pPr>
              <w:tabs>
                <w:tab w:val="left" w:pos="450"/>
                <w:tab w:val="left" w:pos="1944"/>
              </w:tabs>
              <w:spacing w:after="0" w:line="240" w:lineRule="auto"/>
              <w:ind w:left="450" w:hanging="450"/>
            </w:pPr>
            <w:r w:rsidRPr="003048AC">
              <w:t>e)</w:t>
            </w:r>
            <w:r w:rsidRPr="003048AC">
              <w:tab/>
              <w:t>assess the impact hospitality plays in society.</w:t>
            </w:r>
          </w:p>
          <w:p w:rsidR="00551D32" w:rsidRDefault="00551D32" w:rsidP="00551D32">
            <w:pPr>
              <w:autoSpaceDE w:val="0"/>
              <w:autoSpaceDN w:val="0"/>
              <w:adjustRightInd w:val="0"/>
              <w:spacing w:after="0" w:line="240" w:lineRule="auto"/>
              <w:rPr>
                <w:rFonts w:cs="Tahoma"/>
                <w:b/>
              </w:rPr>
            </w:pPr>
            <w:r>
              <w:rPr>
                <w:rFonts w:cs="Tahoma"/>
                <w:b/>
              </w:rPr>
              <w:t xml:space="preserve">Guiding Principles:  </w:t>
            </w:r>
          </w:p>
          <w:p w:rsidR="00551D32" w:rsidRDefault="00551D32" w:rsidP="00551D32">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551D32" w:rsidRDefault="00551D32" w:rsidP="00551D32">
            <w:pPr>
              <w:numPr>
                <w:ilvl w:val="0"/>
                <w:numId w:val="15"/>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551D32" w:rsidRDefault="00551D32" w:rsidP="00551D32">
            <w:pPr>
              <w:numPr>
                <w:ilvl w:val="0"/>
                <w:numId w:val="15"/>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551D32" w:rsidRDefault="00551D32" w:rsidP="00551D32">
            <w:pPr>
              <w:numPr>
                <w:ilvl w:val="0"/>
                <w:numId w:val="15"/>
              </w:numPr>
              <w:autoSpaceDE w:val="0"/>
              <w:autoSpaceDN w:val="0"/>
              <w:adjustRightInd w:val="0"/>
              <w:spacing w:after="0" w:line="240" w:lineRule="auto"/>
              <w:ind w:left="360"/>
              <w:rPr>
                <w:rFonts w:cs="Tahoma"/>
              </w:rPr>
            </w:pPr>
            <w:r>
              <w:rPr>
                <w:rFonts w:cs="Tahoma"/>
              </w:rPr>
              <w:t xml:space="preserve">Demonstrate leadership that encourages participation and respect for the ideas, perspectives, and contributions of group members through FCCLA, DECA, </w:t>
            </w:r>
            <w:r w:rsidR="00DF45E0">
              <w:rPr>
                <w:rFonts w:cs="Tahoma"/>
              </w:rPr>
              <w:t xml:space="preserve">and </w:t>
            </w:r>
            <w:proofErr w:type="spellStart"/>
            <w:r w:rsidR="00DF45E0">
              <w:rPr>
                <w:rFonts w:cs="Tahoma"/>
              </w:rPr>
              <w:t>SkillsUSA</w:t>
            </w:r>
            <w:proofErr w:type="spellEnd"/>
            <w:r>
              <w:rPr>
                <w:rFonts w:cs="Tahoma"/>
              </w:rPr>
              <w:t>.</w:t>
            </w:r>
          </w:p>
          <w:p w:rsidR="00551D32" w:rsidRDefault="00551D32" w:rsidP="00551D32">
            <w:pPr>
              <w:numPr>
                <w:ilvl w:val="0"/>
                <w:numId w:val="15"/>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551D32" w:rsidRDefault="00551D32" w:rsidP="00551D32">
            <w:pPr>
              <w:numPr>
                <w:ilvl w:val="0"/>
                <w:numId w:val="15"/>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551D32" w:rsidRPr="003048AC" w:rsidRDefault="00551D32" w:rsidP="00551D32">
            <w:pPr>
              <w:numPr>
                <w:ilvl w:val="0"/>
                <w:numId w:val="15"/>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551D32" w:rsidRDefault="00551D32" w:rsidP="00551D32">
            <w:pPr>
              <w:spacing w:after="0" w:line="240" w:lineRule="auto"/>
              <w:rPr>
                <w:b/>
              </w:rPr>
            </w:pPr>
            <w:r>
              <w:rPr>
                <w:b/>
              </w:rPr>
              <w:t>Course Essential Questions:</w:t>
            </w:r>
          </w:p>
          <w:p w:rsidR="00551D32" w:rsidRDefault="00551D32" w:rsidP="00551D32">
            <w:pPr>
              <w:spacing w:after="0" w:line="240" w:lineRule="auto"/>
              <w:ind w:left="360" w:hanging="360"/>
            </w:pPr>
            <w:r>
              <w:t>1.</w:t>
            </w:r>
            <w:r>
              <w:tab/>
              <w:t xml:space="preserve"> What is the scope of the hospitality and tourism industry?</w:t>
            </w:r>
          </w:p>
          <w:p w:rsidR="00551D32" w:rsidRDefault="00551D32" w:rsidP="00551D32">
            <w:pPr>
              <w:spacing w:after="0" w:line="240" w:lineRule="auto"/>
              <w:ind w:left="360" w:hanging="360"/>
            </w:pPr>
            <w:r>
              <w:t>2.</w:t>
            </w:r>
            <w:r>
              <w:tab/>
              <w:t>How does tourism play a foundational role in the various functions hospitality companies perform?</w:t>
            </w:r>
          </w:p>
          <w:p w:rsidR="00DD40DF" w:rsidRPr="00DF45E0" w:rsidRDefault="00551D32" w:rsidP="00DF45E0">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tc>
      </w:tr>
    </w:tbl>
    <w:p w:rsidR="00B52C14" w:rsidRDefault="00B52C14"/>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4"/>
        <w:gridCol w:w="4104"/>
        <w:gridCol w:w="2577"/>
        <w:gridCol w:w="205"/>
        <w:gridCol w:w="1131"/>
        <w:gridCol w:w="843"/>
        <w:gridCol w:w="1376"/>
        <w:gridCol w:w="1306"/>
        <w:gridCol w:w="810"/>
      </w:tblGrid>
      <w:tr w:rsidR="00DD40DF" w:rsidRPr="00DD40DF" w:rsidTr="00503EB5">
        <w:trPr>
          <w:trHeight w:val="113"/>
        </w:trPr>
        <w:tc>
          <w:tcPr>
            <w:tcW w:w="7505" w:type="dxa"/>
            <w:gridSpan w:val="3"/>
          </w:tcPr>
          <w:p w:rsidR="00B34930" w:rsidRPr="00B34930" w:rsidRDefault="005F1ACA" w:rsidP="007000D7">
            <w:r w:rsidRPr="00C44E14">
              <w:rPr>
                <w:b/>
              </w:rPr>
              <w:lastRenderedPageBreak/>
              <w:t>UNIT</w:t>
            </w:r>
            <w:r>
              <w:rPr>
                <w:b/>
              </w:rPr>
              <w:t xml:space="preserve"> DESCRIPTION</w:t>
            </w:r>
            <w:r w:rsidR="00DD40DF" w:rsidRPr="00C44E14">
              <w:rPr>
                <w:b/>
              </w:rPr>
              <w:t xml:space="preserve">: </w:t>
            </w:r>
            <w:r w:rsidR="00B34930" w:rsidRPr="007D04E0">
              <w:t>Unit 1</w:t>
            </w:r>
            <w:r w:rsidR="00B34930">
              <w:rPr>
                <w:b/>
              </w:rPr>
              <w:t xml:space="preserve"> </w:t>
            </w:r>
            <w:r w:rsidR="00B34930" w:rsidRPr="00B34930">
              <w:t xml:space="preserve">- </w:t>
            </w:r>
            <w:r w:rsidR="007D04E0">
              <w:t>HOSPITALITY CAREER OPPORTUNITIES</w:t>
            </w:r>
            <w:r w:rsidR="0015568E">
              <w:t xml:space="preserve"> </w:t>
            </w:r>
          </w:p>
          <w:p w:rsidR="00DD40DF" w:rsidRPr="00B65F77" w:rsidRDefault="00D55D1A" w:rsidP="007000D7">
            <w:pPr>
              <w:rPr>
                <w:rFonts w:cs="Calibri"/>
                <w:b/>
              </w:rPr>
            </w:pPr>
            <w:r w:rsidRPr="00B34930">
              <w:t>This unit will explore the various career opportunities available in the hospitality industry.</w:t>
            </w:r>
            <w:r>
              <w:rPr>
                <w:b/>
              </w:rPr>
              <w:t xml:space="preserve"> </w:t>
            </w:r>
          </w:p>
        </w:tc>
        <w:tc>
          <w:tcPr>
            <w:tcW w:w="5671" w:type="dxa"/>
            <w:gridSpan w:val="6"/>
          </w:tcPr>
          <w:p w:rsidR="00321BC1" w:rsidRPr="00C44E14" w:rsidRDefault="00DD40DF" w:rsidP="007000D7">
            <w:pPr>
              <w:spacing w:line="240" w:lineRule="auto"/>
              <w:rPr>
                <w:b/>
              </w:rPr>
            </w:pPr>
            <w:r w:rsidRPr="00C44E14">
              <w:rPr>
                <w:b/>
              </w:rPr>
              <w:t>SUGGESTED UNIT TIMELINE:</w:t>
            </w:r>
            <w:r w:rsidR="000F47EE" w:rsidRPr="00C44E14">
              <w:rPr>
                <w:b/>
              </w:rPr>
              <w:t xml:space="preserve">   </w:t>
            </w:r>
            <w:r w:rsidR="00D55D1A" w:rsidRPr="00B34930">
              <w:t>Approximately 1 Week</w:t>
            </w:r>
            <w:r w:rsidR="000F47EE" w:rsidRPr="00C44E14">
              <w:rPr>
                <w:b/>
              </w:rPr>
              <w:t xml:space="preserve">                                    </w:t>
            </w:r>
          </w:p>
          <w:p w:rsidR="00DD40DF" w:rsidRPr="00C44E14" w:rsidRDefault="00DD40DF" w:rsidP="007000D7">
            <w:pPr>
              <w:spacing w:before="240" w:line="240" w:lineRule="auto"/>
              <w:rPr>
                <w:b/>
              </w:rPr>
            </w:pPr>
            <w:r w:rsidRPr="00C44E14">
              <w:rPr>
                <w:b/>
              </w:rPr>
              <w:t xml:space="preserve">CLASS PERIOD (min.): </w:t>
            </w:r>
            <w:r w:rsidR="00D55D1A">
              <w:rPr>
                <w:b/>
              </w:rPr>
              <w:t xml:space="preserve"> </w:t>
            </w:r>
            <w:r w:rsidR="00D55D1A" w:rsidRPr="00B34930">
              <w:t>1 hour/day (300 total minutes)</w:t>
            </w:r>
          </w:p>
        </w:tc>
      </w:tr>
      <w:tr w:rsidR="00DD40DF" w:rsidRPr="00DD40DF" w:rsidTr="00503EB5">
        <w:trPr>
          <w:trHeight w:val="113"/>
        </w:trPr>
        <w:tc>
          <w:tcPr>
            <w:tcW w:w="13176" w:type="dxa"/>
            <w:gridSpan w:val="9"/>
          </w:tcPr>
          <w:p w:rsidR="006A4259" w:rsidRDefault="00DD40DF" w:rsidP="007000D7">
            <w:pPr>
              <w:spacing w:line="240" w:lineRule="auto"/>
              <w:rPr>
                <w:b/>
              </w:rPr>
            </w:pPr>
            <w:r w:rsidRPr="00C44E14">
              <w:rPr>
                <w:b/>
              </w:rPr>
              <w:t>ESSENTIAL QUESTIONS:</w:t>
            </w:r>
            <w:r w:rsidR="006A4259">
              <w:rPr>
                <w:b/>
              </w:rPr>
              <w:t xml:space="preserve">  </w:t>
            </w:r>
          </w:p>
          <w:p w:rsidR="00DD40DF" w:rsidRPr="00B34930" w:rsidRDefault="006A4259" w:rsidP="007000D7">
            <w:pPr>
              <w:spacing w:line="240" w:lineRule="auto"/>
            </w:pPr>
            <w:r w:rsidRPr="00B34930">
              <w:t>1. What is hospitality?</w:t>
            </w:r>
          </w:p>
          <w:p w:rsidR="006A4259" w:rsidRPr="00B34930" w:rsidRDefault="006A4259" w:rsidP="007000D7">
            <w:pPr>
              <w:spacing w:line="240" w:lineRule="auto"/>
            </w:pPr>
            <w:r w:rsidRPr="00B34930">
              <w:t>2. What</w:t>
            </w:r>
            <w:r w:rsidR="00FC5FAD">
              <w:t xml:space="preserve"> are some of the various career</w:t>
            </w:r>
            <w:r w:rsidRPr="00B34930">
              <w:t xml:space="preserve">/employment opportunities within the hospitality </w:t>
            </w:r>
            <w:r w:rsidR="00286214" w:rsidRPr="00B34930">
              <w:t>industry?</w:t>
            </w:r>
          </w:p>
          <w:p w:rsidR="00DD40DF" w:rsidRPr="00B65F77" w:rsidRDefault="006A4259" w:rsidP="007000D7">
            <w:pPr>
              <w:spacing w:line="240" w:lineRule="auto"/>
              <w:rPr>
                <w:rFonts w:cs="Calibri"/>
              </w:rPr>
            </w:pPr>
            <w:r>
              <w:rPr>
                <w:b/>
              </w:rPr>
              <w:t xml:space="preserve"> </w:t>
            </w:r>
          </w:p>
        </w:tc>
      </w:tr>
      <w:tr w:rsidR="008322A8" w:rsidTr="00503EB5">
        <w:trPr>
          <w:trHeight w:val="155"/>
        </w:trPr>
        <w:tc>
          <w:tcPr>
            <w:tcW w:w="13176" w:type="dxa"/>
            <w:gridSpan w:val="9"/>
            <w:shd w:val="clear" w:color="auto" w:fill="D9D9D9"/>
          </w:tcPr>
          <w:p w:rsidR="008322A8" w:rsidRDefault="008322A8" w:rsidP="007000D7">
            <w:pPr>
              <w:spacing w:line="240" w:lineRule="auto"/>
            </w:pPr>
          </w:p>
        </w:tc>
      </w:tr>
      <w:tr w:rsidR="008322A8" w:rsidTr="00503EB5">
        <w:trPr>
          <w:trHeight w:val="367"/>
        </w:trPr>
        <w:tc>
          <w:tcPr>
            <w:tcW w:w="4928" w:type="dxa"/>
            <w:gridSpan w:val="2"/>
            <w:vMerge w:val="restart"/>
          </w:tcPr>
          <w:p w:rsidR="008322A8" w:rsidRPr="00C44E14" w:rsidRDefault="001B1672" w:rsidP="007000D7">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2" w:type="dxa"/>
            <w:gridSpan w:val="2"/>
            <w:vMerge w:val="restart"/>
          </w:tcPr>
          <w:p w:rsidR="008322A8" w:rsidRPr="00C44E14" w:rsidRDefault="004C2214" w:rsidP="007000D7">
            <w:pPr>
              <w:spacing w:line="240" w:lineRule="auto"/>
              <w:jc w:val="center"/>
              <w:rPr>
                <w:b/>
              </w:rPr>
            </w:pPr>
            <w:r>
              <w:rPr>
                <w:b/>
              </w:rPr>
              <w:t xml:space="preserve"> </w:t>
            </w:r>
          </w:p>
        </w:tc>
        <w:tc>
          <w:tcPr>
            <w:tcW w:w="5466" w:type="dxa"/>
            <w:gridSpan w:val="5"/>
          </w:tcPr>
          <w:p w:rsidR="008322A8" w:rsidRPr="00C44E14" w:rsidRDefault="008322A8" w:rsidP="007000D7">
            <w:pPr>
              <w:spacing w:line="240" w:lineRule="auto"/>
              <w:jc w:val="center"/>
              <w:rPr>
                <w:b/>
              </w:rPr>
            </w:pPr>
            <w:r w:rsidRPr="00C44E14">
              <w:rPr>
                <w:b/>
              </w:rPr>
              <w:t>CROSSWALK TO STANDARDS</w:t>
            </w:r>
          </w:p>
        </w:tc>
      </w:tr>
      <w:tr w:rsidR="00321BC1" w:rsidTr="0089277D">
        <w:trPr>
          <w:trHeight w:val="367"/>
        </w:trPr>
        <w:tc>
          <w:tcPr>
            <w:tcW w:w="4928" w:type="dxa"/>
            <w:gridSpan w:val="2"/>
            <w:vMerge/>
          </w:tcPr>
          <w:p w:rsidR="00321BC1" w:rsidRPr="00C44E14" w:rsidRDefault="00321BC1" w:rsidP="007000D7">
            <w:pPr>
              <w:spacing w:line="240" w:lineRule="auto"/>
              <w:jc w:val="center"/>
              <w:rPr>
                <w:b/>
              </w:rPr>
            </w:pPr>
          </w:p>
        </w:tc>
        <w:tc>
          <w:tcPr>
            <w:tcW w:w="2782" w:type="dxa"/>
            <w:gridSpan w:val="2"/>
            <w:vMerge/>
          </w:tcPr>
          <w:p w:rsidR="00321BC1" w:rsidRPr="00C44E14" w:rsidRDefault="00321BC1" w:rsidP="007000D7">
            <w:pPr>
              <w:spacing w:line="240" w:lineRule="auto"/>
              <w:jc w:val="center"/>
              <w:rPr>
                <w:b/>
              </w:rPr>
            </w:pPr>
          </w:p>
        </w:tc>
        <w:tc>
          <w:tcPr>
            <w:tcW w:w="1131" w:type="dxa"/>
            <w:shd w:val="clear" w:color="auto" w:fill="auto"/>
            <w:vAlign w:val="center"/>
          </w:tcPr>
          <w:p w:rsidR="00321BC1" w:rsidRPr="00C44E14" w:rsidRDefault="00095EE1" w:rsidP="0089277D">
            <w:pPr>
              <w:spacing w:line="240" w:lineRule="auto"/>
              <w:jc w:val="center"/>
              <w:rPr>
                <w:b/>
              </w:rPr>
            </w:pPr>
            <w:r>
              <w:rPr>
                <w:b/>
              </w:rPr>
              <w:t>CCTC.HT</w:t>
            </w:r>
          </w:p>
        </w:tc>
        <w:tc>
          <w:tcPr>
            <w:tcW w:w="843" w:type="dxa"/>
            <w:shd w:val="clear" w:color="auto" w:fill="auto"/>
            <w:vAlign w:val="center"/>
          </w:tcPr>
          <w:p w:rsidR="00321BC1" w:rsidRPr="00C44E14" w:rsidRDefault="00125B1C" w:rsidP="0089277D">
            <w:pPr>
              <w:spacing w:line="240" w:lineRule="auto"/>
              <w:jc w:val="center"/>
              <w:rPr>
                <w:b/>
              </w:rPr>
            </w:pPr>
            <w:r>
              <w:rPr>
                <w:b/>
              </w:rPr>
              <w:t>CCTC</w:t>
            </w:r>
          </w:p>
        </w:tc>
        <w:tc>
          <w:tcPr>
            <w:tcW w:w="1376" w:type="dxa"/>
            <w:vAlign w:val="center"/>
          </w:tcPr>
          <w:p w:rsidR="00321BC1" w:rsidRPr="00C44E14" w:rsidRDefault="00321BC1" w:rsidP="0089277D">
            <w:pPr>
              <w:spacing w:line="240" w:lineRule="auto"/>
              <w:jc w:val="center"/>
              <w:rPr>
                <w:b/>
              </w:rPr>
            </w:pPr>
            <w:r w:rsidRPr="00C44E14">
              <w:rPr>
                <w:b/>
              </w:rPr>
              <w:t>CCSS</w:t>
            </w:r>
            <w:r w:rsidR="00125B1C">
              <w:rPr>
                <w:b/>
              </w:rPr>
              <w:t xml:space="preserve"> ELA Grade Level</w:t>
            </w:r>
          </w:p>
        </w:tc>
        <w:tc>
          <w:tcPr>
            <w:tcW w:w="1306" w:type="dxa"/>
            <w:vAlign w:val="center"/>
          </w:tcPr>
          <w:p w:rsidR="00321BC1" w:rsidRPr="00C44E14" w:rsidRDefault="00125B1C" w:rsidP="0089277D">
            <w:pPr>
              <w:spacing w:line="240" w:lineRule="auto"/>
              <w:jc w:val="center"/>
              <w:rPr>
                <w:b/>
              </w:rPr>
            </w:pPr>
            <w:r>
              <w:rPr>
                <w:b/>
              </w:rPr>
              <w:t>NSFCSE</w:t>
            </w:r>
          </w:p>
        </w:tc>
        <w:tc>
          <w:tcPr>
            <w:tcW w:w="810" w:type="dxa"/>
            <w:vAlign w:val="center"/>
          </w:tcPr>
          <w:p w:rsidR="00321BC1" w:rsidRPr="00C44E14" w:rsidRDefault="00321BC1" w:rsidP="0089277D">
            <w:pPr>
              <w:spacing w:line="240" w:lineRule="auto"/>
              <w:jc w:val="center"/>
              <w:rPr>
                <w:b/>
              </w:rPr>
            </w:pPr>
            <w:r w:rsidRPr="00C44E14">
              <w:rPr>
                <w:b/>
              </w:rPr>
              <w:t>DOK</w:t>
            </w:r>
          </w:p>
        </w:tc>
      </w:tr>
      <w:tr w:rsidR="00B34930" w:rsidTr="00503EB5">
        <w:trPr>
          <w:trHeight w:val="367"/>
        </w:trPr>
        <w:tc>
          <w:tcPr>
            <w:tcW w:w="4928" w:type="dxa"/>
            <w:gridSpan w:val="2"/>
          </w:tcPr>
          <w:p w:rsidR="00B34930" w:rsidRPr="00CA1262" w:rsidRDefault="00B34930" w:rsidP="00B34930">
            <w:pPr>
              <w:spacing w:after="0" w:line="240" w:lineRule="auto"/>
              <w:rPr>
                <w:rFonts w:cs="Calibri"/>
              </w:rPr>
            </w:pPr>
            <w:r w:rsidRPr="00CA1262">
              <w:rPr>
                <w:rFonts w:cs="Calibri"/>
              </w:rPr>
              <w:t xml:space="preserve">1.  </w:t>
            </w:r>
            <w:r w:rsidR="00FC5FAD">
              <w:rPr>
                <w:rFonts w:cs="Calibri"/>
              </w:rPr>
              <w:t xml:space="preserve">Define </w:t>
            </w:r>
            <w:r w:rsidR="00AA6F49">
              <w:rPr>
                <w:rFonts w:cs="Calibri"/>
              </w:rPr>
              <w:t xml:space="preserve">and have a general understanding of </w:t>
            </w:r>
            <w:r w:rsidR="00FC5FAD">
              <w:rPr>
                <w:rFonts w:cs="Calibri"/>
              </w:rPr>
              <w:t>h</w:t>
            </w:r>
            <w:r w:rsidR="003A2354">
              <w:rPr>
                <w:rFonts w:cs="Calibri"/>
              </w:rPr>
              <w:t>ospitality</w:t>
            </w:r>
            <w:r w:rsidR="00077BA7">
              <w:rPr>
                <w:rFonts w:cs="Calibri"/>
              </w:rPr>
              <w:t>.</w:t>
            </w:r>
          </w:p>
          <w:p w:rsidR="00B34930" w:rsidRPr="00CA1262" w:rsidRDefault="00B34930" w:rsidP="007000D7">
            <w:pPr>
              <w:spacing w:after="0" w:line="240" w:lineRule="auto"/>
              <w:rPr>
                <w:rFonts w:cs="Calibri"/>
              </w:rPr>
            </w:pPr>
          </w:p>
        </w:tc>
        <w:tc>
          <w:tcPr>
            <w:tcW w:w="2782" w:type="dxa"/>
            <w:gridSpan w:val="2"/>
          </w:tcPr>
          <w:p w:rsidR="00B34930" w:rsidRPr="00B14138" w:rsidRDefault="00B34930" w:rsidP="007000D7">
            <w:pPr>
              <w:spacing w:line="240" w:lineRule="auto"/>
              <w:jc w:val="center"/>
              <w:rPr>
                <w:b/>
              </w:rPr>
            </w:pPr>
          </w:p>
        </w:tc>
        <w:tc>
          <w:tcPr>
            <w:tcW w:w="1131" w:type="dxa"/>
            <w:shd w:val="clear" w:color="auto" w:fill="auto"/>
          </w:tcPr>
          <w:p w:rsidR="00B34930" w:rsidRPr="00B14138" w:rsidRDefault="00B34930" w:rsidP="007000D7">
            <w:pPr>
              <w:spacing w:line="240" w:lineRule="auto"/>
              <w:jc w:val="center"/>
              <w:rPr>
                <w:b/>
              </w:rPr>
            </w:pPr>
          </w:p>
        </w:tc>
        <w:tc>
          <w:tcPr>
            <w:tcW w:w="843" w:type="dxa"/>
            <w:shd w:val="clear" w:color="auto" w:fill="auto"/>
          </w:tcPr>
          <w:p w:rsidR="00125B1C" w:rsidRPr="00CA1262" w:rsidRDefault="00125B1C" w:rsidP="00125B1C">
            <w:pPr>
              <w:spacing w:line="240" w:lineRule="auto"/>
            </w:pPr>
            <w:r w:rsidRPr="00CA1262">
              <w:t>CCTC</w:t>
            </w:r>
            <w:r>
              <w:t>.</w:t>
            </w:r>
            <w:r w:rsidRPr="00CA1262">
              <w:t>1</w:t>
            </w:r>
          </w:p>
          <w:p w:rsidR="00B34930" w:rsidRPr="00B14138" w:rsidRDefault="00B34930" w:rsidP="00125B1C">
            <w:pPr>
              <w:spacing w:line="240" w:lineRule="auto"/>
              <w:rPr>
                <w:b/>
              </w:rPr>
            </w:pPr>
          </w:p>
        </w:tc>
        <w:tc>
          <w:tcPr>
            <w:tcW w:w="1376" w:type="dxa"/>
            <w:shd w:val="clear" w:color="auto" w:fill="auto"/>
          </w:tcPr>
          <w:p w:rsidR="00B34930" w:rsidRPr="00CA1262" w:rsidRDefault="00B34930" w:rsidP="00125B1C">
            <w:pPr>
              <w:spacing w:line="240" w:lineRule="auto"/>
            </w:pPr>
            <w:r w:rsidRPr="00CA1262">
              <w:t>L.9-10.6</w:t>
            </w:r>
          </w:p>
          <w:p w:rsidR="00B34930" w:rsidRPr="00CA1262" w:rsidRDefault="00B34930" w:rsidP="00125B1C">
            <w:pPr>
              <w:spacing w:line="240" w:lineRule="auto"/>
            </w:pPr>
          </w:p>
        </w:tc>
        <w:tc>
          <w:tcPr>
            <w:tcW w:w="1306" w:type="dxa"/>
            <w:shd w:val="clear" w:color="auto" w:fill="auto"/>
          </w:tcPr>
          <w:p w:rsidR="00B34930" w:rsidRPr="00CA1262" w:rsidRDefault="00B34930" w:rsidP="00125B1C">
            <w:pPr>
              <w:spacing w:line="240" w:lineRule="auto"/>
            </w:pPr>
            <w:r w:rsidRPr="00CA1262">
              <w:t>10.1.1</w:t>
            </w:r>
          </w:p>
        </w:tc>
        <w:tc>
          <w:tcPr>
            <w:tcW w:w="810" w:type="dxa"/>
            <w:shd w:val="clear" w:color="auto" w:fill="auto"/>
          </w:tcPr>
          <w:p w:rsidR="00B34930" w:rsidRPr="00CA1262" w:rsidRDefault="00B34930" w:rsidP="00B34930">
            <w:pPr>
              <w:spacing w:line="240" w:lineRule="auto"/>
              <w:jc w:val="center"/>
            </w:pPr>
            <w:r w:rsidRPr="00CA1262">
              <w:t>1</w:t>
            </w:r>
          </w:p>
          <w:p w:rsidR="00B34930" w:rsidRPr="00CA1262" w:rsidRDefault="00B34930" w:rsidP="007000D7">
            <w:pPr>
              <w:spacing w:line="240" w:lineRule="auto"/>
              <w:jc w:val="center"/>
            </w:pPr>
          </w:p>
        </w:tc>
      </w:tr>
      <w:tr w:rsidR="00F26790" w:rsidTr="00503EB5">
        <w:trPr>
          <w:trHeight w:val="367"/>
        </w:trPr>
        <w:tc>
          <w:tcPr>
            <w:tcW w:w="4928" w:type="dxa"/>
            <w:gridSpan w:val="2"/>
          </w:tcPr>
          <w:p w:rsidR="00F26790" w:rsidRPr="00CA1262" w:rsidRDefault="00F26790" w:rsidP="00F26790">
            <w:pPr>
              <w:spacing w:after="0" w:line="240" w:lineRule="auto"/>
              <w:rPr>
                <w:rFonts w:cs="Calibri"/>
              </w:rPr>
            </w:pPr>
            <w:r w:rsidRPr="00CA1262">
              <w:rPr>
                <w:rFonts w:cs="Calibri"/>
              </w:rPr>
              <w:t xml:space="preserve">2.  </w:t>
            </w:r>
            <w:r w:rsidR="00FC5FAD">
              <w:rPr>
                <w:rFonts w:cs="Calibri"/>
              </w:rPr>
              <w:t xml:space="preserve">Identify careers </w:t>
            </w:r>
            <w:r w:rsidR="003A2354">
              <w:rPr>
                <w:rFonts w:cs="Calibri"/>
              </w:rPr>
              <w:t xml:space="preserve">available in the </w:t>
            </w:r>
            <w:r w:rsidRPr="00CA1262">
              <w:rPr>
                <w:rFonts w:cs="Calibri"/>
              </w:rPr>
              <w:t>hospitality</w:t>
            </w:r>
            <w:r w:rsidR="003A2354">
              <w:rPr>
                <w:rFonts w:cs="Calibri"/>
              </w:rPr>
              <w:t xml:space="preserve"> </w:t>
            </w:r>
            <w:r w:rsidR="00FC5FAD">
              <w:rPr>
                <w:rFonts w:cs="Calibri"/>
              </w:rPr>
              <w:t>industry</w:t>
            </w:r>
            <w:r w:rsidR="00077BA7">
              <w:rPr>
                <w:rFonts w:cs="Calibri"/>
              </w:rPr>
              <w:t>.</w:t>
            </w:r>
          </w:p>
          <w:p w:rsidR="00F26790" w:rsidRPr="00CA1262" w:rsidRDefault="00F26790" w:rsidP="00B34930">
            <w:pPr>
              <w:spacing w:after="0" w:line="240" w:lineRule="auto"/>
              <w:rPr>
                <w:rFonts w:cs="Calibri"/>
              </w:rPr>
            </w:pPr>
          </w:p>
        </w:tc>
        <w:tc>
          <w:tcPr>
            <w:tcW w:w="2782" w:type="dxa"/>
            <w:gridSpan w:val="2"/>
          </w:tcPr>
          <w:p w:rsidR="00F26790" w:rsidRPr="00B14138" w:rsidRDefault="00F26790" w:rsidP="007000D7">
            <w:pPr>
              <w:spacing w:line="240" w:lineRule="auto"/>
              <w:jc w:val="center"/>
              <w:rPr>
                <w:b/>
              </w:rPr>
            </w:pPr>
          </w:p>
        </w:tc>
        <w:tc>
          <w:tcPr>
            <w:tcW w:w="1131" w:type="dxa"/>
            <w:shd w:val="clear" w:color="auto" w:fill="auto"/>
          </w:tcPr>
          <w:p w:rsidR="00F26790" w:rsidRPr="00B14138" w:rsidRDefault="00F26790" w:rsidP="007000D7">
            <w:pPr>
              <w:spacing w:line="240" w:lineRule="auto"/>
              <w:jc w:val="center"/>
              <w:rPr>
                <w:b/>
              </w:rPr>
            </w:pPr>
          </w:p>
        </w:tc>
        <w:tc>
          <w:tcPr>
            <w:tcW w:w="843" w:type="dxa"/>
            <w:shd w:val="clear" w:color="auto" w:fill="auto"/>
          </w:tcPr>
          <w:p w:rsidR="00125B1C" w:rsidRPr="00CA1262" w:rsidRDefault="00125B1C" w:rsidP="00125B1C">
            <w:pPr>
              <w:spacing w:after="0" w:line="240" w:lineRule="auto"/>
            </w:pPr>
            <w:r w:rsidRPr="00CA1262">
              <w:t>CCTC</w:t>
            </w:r>
            <w:r>
              <w:t>.</w:t>
            </w:r>
            <w:r w:rsidRPr="00CA1262">
              <w:t>2</w:t>
            </w:r>
          </w:p>
          <w:p w:rsidR="00F26790" w:rsidRPr="00B14138" w:rsidRDefault="00F26790" w:rsidP="00125B1C">
            <w:pPr>
              <w:spacing w:line="240" w:lineRule="auto"/>
              <w:rPr>
                <w:b/>
              </w:rPr>
            </w:pPr>
          </w:p>
        </w:tc>
        <w:tc>
          <w:tcPr>
            <w:tcW w:w="1376" w:type="dxa"/>
            <w:shd w:val="clear" w:color="auto" w:fill="auto"/>
          </w:tcPr>
          <w:p w:rsidR="00F26790" w:rsidRPr="00CA1262" w:rsidRDefault="00F26790" w:rsidP="00125B1C">
            <w:pPr>
              <w:spacing w:line="240" w:lineRule="auto"/>
            </w:pPr>
            <w:r w:rsidRPr="00CA1262">
              <w:t>RST.9-10.2</w:t>
            </w:r>
          </w:p>
          <w:p w:rsidR="00F26790" w:rsidRPr="00CA1262" w:rsidRDefault="00F26790" w:rsidP="00125B1C">
            <w:pPr>
              <w:spacing w:line="240" w:lineRule="auto"/>
            </w:pPr>
          </w:p>
        </w:tc>
        <w:tc>
          <w:tcPr>
            <w:tcW w:w="1306" w:type="dxa"/>
            <w:shd w:val="clear" w:color="auto" w:fill="auto"/>
          </w:tcPr>
          <w:p w:rsidR="00F26790" w:rsidRPr="00CA1262" w:rsidRDefault="00F26790" w:rsidP="00125B1C">
            <w:pPr>
              <w:spacing w:after="0" w:line="240" w:lineRule="auto"/>
            </w:pPr>
            <w:r w:rsidRPr="00CA1262">
              <w:t>10.1.1</w:t>
            </w:r>
          </w:p>
          <w:p w:rsidR="00F26790" w:rsidRPr="00CA1262" w:rsidRDefault="00F26790" w:rsidP="00125B1C">
            <w:pPr>
              <w:spacing w:after="0" w:line="240" w:lineRule="auto"/>
            </w:pPr>
            <w:r w:rsidRPr="00CA1262">
              <w:t>10.1.2</w:t>
            </w:r>
          </w:p>
          <w:p w:rsidR="00F26790" w:rsidRPr="00CA1262" w:rsidRDefault="00F26790" w:rsidP="00125B1C">
            <w:pPr>
              <w:spacing w:line="240" w:lineRule="auto"/>
            </w:pPr>
          </w:p>
        </w:tc>
        <w:tc>
          <w:tcPr>
            <w:tcW w:w="810" w:type="dxa"/>
            <w:shd w:val="clear" w:color="auto" w:fill="auto"/>
          </w:tcPr>
          <w:p w:rsidR="00F26790" w:rsidRPr="00CA1262" w:rsidRDefault="00F26790" w:rsidP="00B34930">
            <w:pPr>
              <w:spacing w:line="240" w:lineRule="auto"/>
              <w:jc w:val="center"/>
            </w:pPr>
            <w:r w:rsidRPr="00CA1262">
              <w:t>1</w:t>
            </w:r>
          </w:p>
        </w:tc>
      </w:tr>
      <w:tr w:rsidR="00321BC1" w:rsidTr="00503EB5">
        <w:trPr>
          <w:trHeight w:val="367"/>
        </w:trPr>
        <w:tc>
          <w:tcPr>
            <w:tcW w:w="4928" w:type="dxa"/>
            <w:gridSpan w:val="2"/>
          </w:tcPr>
          <w:p w:rsidR="00286214" w:rsidRPr="00CA1262" w:rsidRDefault="002A1EA8" w:rsidP="003A2354">
            <w:pPr>
              <w:spacing w:after="0" w:line="240" w:lineRule="auto"/>
              <w:rPr>
                <w:rFonts w:cs="Calibri"/>
              </w:rPr>
            </w:pPr>
            <w:r w:rsidRPr="00CA1262">
              <w:rPr>
                <w:rFonts w:cs="Calibri"/>
              </w:rPr>
              <w:t xml:space="preserve">3.  </w:t>
            </w:r>
            <w:r w:rsidR="003A2354">
              <w:rPr>
                <w:rFonts w:cs="Calibri"/>
              </w:rPr>
              <w:t>A</w:t>
            </w:r>
            <w:r w:rsidR="00286214" w:rsidRPr="00CA1262">
              <w:rPr>
                <w:rFonts w:cs="Calibri"/>
              </w:rPr>
              <w:t>nalyze various hospitality career opportunities and distinguish the responsi</w:t>
            </w:r>
            <w:r w:rsidR="00FC5FAD">
              <w:rPr>
                <w:rFonts w:cs="Calibri"/>
              </w:rPr>
              <w:t>bilities involved in each one</w:t>
            </w:r>
            <w:r w:rsidR="00077BA7">
              <w:rPr>
                <w:rFonts w:cs="Calibri"/>
              </w:rPr>
              <w:t>.</w:t>
            </w:r>
          </w:p>
        </w:tc>
        <w:tc>
          <w:tcPr>
            <w:tcW w:w="2782" w:type="dxa"/>
            <w:gridSpan w:val="2"/>
          </w:tcPr>
          <w:p w:rsidR="00321BC1" w:rsidRPr="00B14138" w:rsidRDefault="00321BC1" w:rsidP="007000D7">
            <w:pPr>
              <w:spacing w:line="240" w:lineRule="auto"/>
              <w:jc w:val="center"/>
              <w:rPr>
                <w:b/>
              </w:rPr>
            </w:pPr>
          </w:p>
        </w:tc>
        <w:tc>
          <w:tcPr>
            <w:tcW w:w="1131" w:type="dxa"/>
            <w:shd w:val="clear" w:color="auto" w:fill="auto"/>
          </w:tcPr>
          <w:p w:rsidR="00321BC1" w:rsidRPr="00B14138" w:rsidRDefault="00321BC1" w:rsidP="007000D7">
            <w:pPr>
              <w:spacing w:line="240" w:lineRule="auto"/>
              <w:jc w:val="center"/>
              <w:rPr>
                <w:b/>
              </w:rPr>
            </w:pPr>
          </w:p>
        </w:tc>
        <w:tc>
          <w:tcPr>
            <w:tcW w:w="843" w:type="dxa"/>
            <w:shd w:val="clear" w:color="auto" w:fill="auto"/>
          </w:tcPr>
          <w:p w:rsidR="00125B1C" w:rsidRPr="00CA1262" w:rsidRDefault="00125B1C" w:rsidP="00125B1C">
            <w:pPr>
              <w:spacing w:after="0" w:line="240" w:lineRule="auto"/>
            </w:pPr>
            <w:r w:rsidRPr="00CA1262">
              <w:t>CCTC</w:t>
            </w:r>
            <w:r>
              <w:t>.</w:t>
            </w:r>
            <w:r w:rsidRPr="00CA1262">
              <w:t>6</w:t>
            </w:r>
          </w:p>
          <w:p w:rsidR="00321BC1" w:rsidRPr="00B14138" w:rsidRDefault="00321BC1" w:rsidP="00125B1C">
            <w:pPr>
              <w:spacing w:line="240" w:lineRule="auto"/>
              <w:rPr>
                <w:b/>
              </w:rPr>
            </w:pPr>
          </w:p>
        </w:tc>
        <w:tc>
          <w:tcPr>
            <w:tcW w:w="1376" w:type="dxa"/>
            <w:shd w:val="clear" w:color="auto" w:fill="auto"/>
          </w:tcPr>
          <w:p w:rsidR="00B34930" w:rsidRPr="00CA1262" w:rsidRDefault="00B34930" w:rsidP="00125B1C">
            <w:pPr>
              <w:spacing w:line="240" w:lineRule="auto"/>
            </w:pPr>
            <w:r w:rsidRPr="00CA1262">
              <w:t>RST.9-10.4</w:t>
            </w:r>
          </w:p>
          <w:p w:rsidR="00BC19BD" w:rsidRPr="00CA1262" w:rsidRDefault="00BC19BD" w:rsidP="00125B1C">
            <w:pPr>
              <w:spacing w:line="240" w:lineRule="auto"/>
            </w:pPr>
          </w:p>
          <w:p w:rsidR="00BC19BD" w:rsidRPr="00CA1262" w:rsidRDefault="00BC19BD" w:rsidP="00125B1C">
            <w:pPr>
              <w:spacing w:line="240" w:lineRule="auto"/>
            </w:pPr>
          </w:p>
        </w:tc>
        <w:tc>
          <w:tcPr>
            <w:tcW w:w="1306" w:type="dxa"/>
            <w:shd w:val="clear" w:color="auto" w:fill="auto"/>
          </w:tcPr>
          <w:p w:rsidR="00B34930" w:rsidRPr="00CA1262" w:rsidRDefault="00B34930" w:rsidP="00125B1C">
            <w:pPr>
              <w:spacing w:after="0" w:line="240" w:lineRule="auto"/>
              <w:rPr>
                <w:vertAlign w:val="subscript"/>
              </w:rPr>
            </w:pPr>
            <w:r w:rsidRPr="00CA1262">
              <w:t>10.1.1</w:t>
            </w:r>
          </w:p>
          <w:p w:rsidR="00B34930" w:rsidRPr="00CA1262" w:rsidRDefault="00B34930" w:rsidP="00125B1C">
            <w:pPr>
              <w:spacing w:after="0" w:line="240" w:lineRule="auto"/>
            </w:pPr>
            <w:r w:rsidRPr="00CA1262">
              <w:t>10.1.2</w:t>
            </w:r>
          </w:p>
          <w:p w:rsidR="009B7125" w:rsidRPr="00CA1262" w:rsidRDefault="00B34930" w:rsidP="00125B1C">
            <w:pPr>
              <w:spacing w:line="240" w:lineRule="auto"/>
            </w:pPr>
            <w:r w:rsidRPr="00CA1262">
              <w:t>10.1.3</w:t>
            </w:r>
          </w:p>
        </w:tc>
        <w:tc>
          <w:tcPr>
            <w:tcW w:w="810" w:type="dxa"/>
            <w:shd w:val="clear" w:color="auto" w:fill="auto"/>
          </w:tcPr>
          <w:p w:rsidR="0082205D" w:rsidRPr="00CA1262" w:rsidRDefault="00B34930" w:rsidP="007000D7">
            <w:pPr>
              <w:spacing w:line="240" w:lineRule="auto"/>
              <w:jc w:val="center"/>
            </w:pPr>
            <w:r w:rsidRPr="00CA1262">
              <w:t>1</w:t>
            </w:r>
          </w:p>
          <w:p w:rsidR="0082205D" w:rsidRPr="00CA1262" w:rsidRDefault="0082205D" w:rsidP="007000D7">
            <w:pPr>
              <w:spacing w:line="240" w:lineRule="auto"/>
              <w:jc w:val="center"/>
            </w:pPr>
          </w:p>
          <w:p w:rsidR="0082205D" w:rsidRPr="00CA1262" w:rsidRDefault="0082205D" w:rsidP="007000D7">
            <w:pPr>
              <w:spacing w:line="240" w:lineRule="auto"/>
              <w:jc w:val="center"/>
            </w:pPr>
          </w:p>
        </w:tc>
      </w:tr>
      <w:tr w:rsidR="000F12AC" w:rsidTr="00503EB5">
        <w:trPr>
          <w:trHeight w:val="367"/>
        </w:trPr>
        <w:tc>
          <w:tcPr>
            <w:tcW w:w="13176" w:type="dxa"/>
            <w:gridSpan w:val="9"/>
          </w:tcPr>
          <w:p w:rsidR="00366003" w:rsidRPr="00B14138" w:rsidRDefault="00522002" w:rsidP="007000D7">
            <w:pPr>
              <w:spacing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254338" w:rsidRPr="00B14138">
              <w:rPr>
                <w:b/>
                <w:sz w:val="18"/>
              </w:rPr>
              <w:t>.</w:t>
            </w:r>
            <w:r w:rsidRPr="00B14138">
              <w:rPr>
                <w:b/>
                <w:sz w:val="18"/>
              </w:rPr>
              <w:t>)</w:t>
            </w:r>
            <w:r w:rsidR="000F12AC" w:rsidRPr="00B14138">
              <w:rPr>
                <w:b/>
              </w:rPr>
              <w:t xml:space="preserve"> </w:t>
            </w:r>
            <w:r w:rsidR="00366003" w:rsidRPr="00B14138">
              <w:rPr>
                <w:b/>
              </w:rPr>
              <w:t xml:space="preserve">  </w:t>
            </w:r>
          </w:p>
          <w:p w:rsidR="00180E99" w:rsidRPr="00F26790" w:rsidRDefault="00180E99" w:rsidP="007000D7">
            <w:pPr>
              <w:spacing w:line="240" w:lineRule="auto"/>
            </w:pPr>
          </w:p>
          <w:p w:rsidR="00102AF6" w:rsidRPr="00102AF6" w:rsidRDefault="00102AF6" w:rsidP="00102AF6">
            <w:r w:rsidRPr="00CA1262">
              <w:rPr>
                <w:b/>
              </w:rPr>
              <w:t xml:space="preserve">Summative </w:t>
            </w:r>
            <w:proofErr w:type="spellStart"/>
            <w:r w:rsidRPr="00CA1262">
              <w:rPr>
                <w:b/>
              </w:rPr>
              <w:t>Assessmen</w:t>
            </w:r>
            <w:r w:rsidR="00DF45E0">
              <w:t>t_</w:t>
            </w:r>
            <w:r w:rsidRPr="00102AF6">
              <w:t>Writing</w:t>
            </w:r>
            <w:proofErr w:type="spellEnd"/>
            <w:r w:rsidRPr="00102AF6">
              <w:t xml:space="preserve"> Paper on Hospitality Opportunities of Interest</w:t>
            </w:r>
            <w:bookmarkStart w:id="0" w:name="_GoBack"/>
            <w:bookmarkEnd w:id="0"/>
          </w:p>
          <w:p w:rsidR="00102AF6" w:rsidRPr="00102AF6" w:rsidRDefault="00102AF6" w:rsidP="00102AF6">
            <w:r w:rsidRPr="00102AF6">
              <w:t>This summative assessment will take the student</w:t>
            </w:r>
            <w:r w:rsidR="007D04E0">
              <w:t xml:space="preserve"> through the first steps of identifying</w:t>
            </w:r>
            <w:r w:rsidRPr="00102AF6">
              <w:t xml:space="preserve"> areas of interest in the hospitality industry.  It will require the student to write a paper using the identified steps.</w:t>
            </w:r>
          </w:p>
          <w:p w:rsidR="00102AF6" w:rsidRDefault="00FC5FAD" w:rsidP="00102AF6">
            <w:pPr>
              <w:spacing w:line="240" w:lineRule="auto"/>
            </w:pPr>
            <w:r>
              <w:t xml:space="preserve">This summative assessment will be </w:t>
            </w:r>
            <w:r w:rsidR="00102AF6" w:rsidRPr="00F26790">
              <w:t>indirect ins</w:t>
            </w:r>
            <w:r>
              <w:t xml:space="preserve">truction </w:t>
            </w:r>
            <w:r w:rsidR="00102AF6" w:rsidRPr="00F26790">
              <w:t>having the students a</w:t>
            </w:r>
            <w:r>
              <w:t>ddress, in written form,</w:t>
            </w:r>
            <w:r w:rsidR="00102AF6" w:rsidRPr="00F26790">
              <w:t xml:space="preserve"> the knowledge of the hospitality industry and the various roles and career opportunities </w:t>
            </w:r>
            <w:r>
              <w:t>available</w:t>
            </w:r>
            <w:r w:rsidR="00102AF6" w:rsidRPr="00F26790">
              <w:t>.  The students will identify at least three of these opportu</w:t>
            </w:r>
            <w:r>
              <w:t xml:space="preserve">nities that interest them.  Students will compare and contrast their choices </w:t>
            </w:r>
            <w:r w:rsidR="00102AF6" w:rsidRPr="00F26790">
              <w:t xml:space="preserve">leading to the first step in developing </w:t>
            </w:r>
            <w:r w:rsidR="00AB4A7D">
              <w:t>a</w:t>
            </w:r>
            <w:r w:rsidR="00102AF6" w:rsidRPr="00F26790">
              <w:t xml:space="preserve"> </w:t>
            </w:r>
            <w:r w:rsidR="00DF45E0">
              <w:t xml:space="preserve">personal </w:t>
            </w:r>
            <w:r w:rsidR="00DF45E0" w:rsidRPr="00F26790">
              <w:t>hospitality</w:t>
            </w:r>
            <w:r w:rsidR="00102AF6" w:rsidRPr="00F26790">
              <w:t xml:space="preserve"> career path</w:t>
            </w:r>
            <w:r>
              <w:t>way</w:t>
            </w:r>
            <w:r w:rsidR="00102AF6" w:rsidRPr="00F26790">
              <w:t xml:space="preserve">. </w:t>
            </w:r>
          </w:p>
          <w:p w:rsidR="00102AF6" w:rsidRDefault="00102AF6" w:rsidP="00102AF6">
            <w:pPr>
              <w:rPr>
                <w:b/>
              </w:rPr>
            </w:pPr>
          </w:p>
          <w:p w:rsidR="00F26790" w:rsidRPr="00F26790" w:rsidRDefault="00F26790" w:rsidP="007000D7">
            <w:pPr>
              <w:spacing w:line="240" w:lineRule="auto"/>
            </w:pPr>
          </w:p>
          <w:p w:rsidR="000F12AC" w:rsidRPr="00B14138" w:rsidRDefault="00357947" w:rsidP="007000D7">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unit descriptions above (</w:t>
            </w:r>
            <w:r w:rsidRPr="00B14138">
              <w:rPr>
                <w:b/>
              </w:rPr>
              <w:t xml:space="preserve">i.e.,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180E99" w:rsidTr="00503EB5">
        <w:trPr>
          <w:trHeight w:val="503"/>
        </w:trPr>
        <w:tc>
          <w:tcPr>
            <w:tcW w:w="824" w:type="dxa"/>
          </w:tcPr>
          <w:p w:rsidR="00180E99" w:rsidRPr="00C44E14" w:rsidRDefault="00180E99" w:rsidP="007000D7">
            <w:pPr>
              <w:spacing w:line="240" w:lineRule="auto"/>
              <w:rPr>
                <w:b/>
              </w:rPr>
            </w:pPr>
            <w:r>
              <w:rPr>
                <w:b/>
              </w:rPr>
              <w:lastRenderedPageBreak/>
              <w:t>Obj</w:t>
            </w:r>
            <w:r w:rsidR="00DF45E0">
              <w:rPr>
                <w:b/>
              </w:rPr>
              <w:t xml:space="preserve">. </w:t>
            </w:r>
            <w:r>
              <w:rPr>
                <w:b/>
              </w:rPr>
              <w:t xml:space="preserve"> #</w:t>
            </w:r>
          </w:p>
        </w:tc>
        <w:tc>
          <w:tcPr>
            <w:tcW w:w="12352" w:type="dxa"/>
            <w:gridSpan w:val="8"/>
          </w:tcPr>
          <w:p w:rsidR="00180E99" w:rsidRPr="00180E99" w:rsidRDefault="00180E99" w:rsidP="00180E99">
            <w:pPr>
              <w:spacing w:line="240" w:lineRule="auto"/>
              <w:rPr>
                <w:b/>
                <w:color w:val="A6A6A6"/>
                <w:sz w:val="18"/>
              </w:rPr>
            </w:pPr>
            <w:r w:rsidRPr="00C44E14">
              <w:rPr>
                <w:b/>
              </w:rPr>
              <w:t>INSTRUCTIONAL STRATEGIES</w:t>
            </w:r>
            <w:r>
              <w:rPr>
                <w:b/>
              </w:rPr>
              <w:t>: (What the teacher will do)</w:t>
            </w:r>
          </w:p>
        </w:tc>
      </w:tr>
      <w:tr w:rsidR="00F26790" w:rsidTr="00503EB5">
        <w:trPr>
          <w:trHeight w:val="503"/>
        </w:trPr>
        <w:tc>
          <w:tcPr>
            <w:tcW w:w="824" w:type="dxa"/>
          </w:tcPr>
          <w:p w:rsidR="00F26790" w:rsidRPr="003661A1" w:rsidRDefault="00F26790" w:rsidP="003661A1">
            <w:pPr>
              <w:spacing w:after="100" w:afterAutospacing="1" w:line="240" w:lineRule="auto"/>
              <w:jc w:val="center"/>
            </w:pPr>
            <w:r w:rsidRPr="003661A1">
              <w:t>1</w:t>
            </w:r>
          </w:p>
        </w:tc>
        <w:tc>
          <w:tcPr>
            <w:tcW w:w="12352" w:type="dxa"/>
            <w:gridSpan w:val="8"/>
          </w:tcPr>
          <w:p w:rsidR="00F26790" w:rsidRPr="00CA1262" w:rsidRDefault="00F26790" w:rsidP="003A2354">
            <w:pPr>
              <w:spacing w:line="240" w:lineRule="auto"/>
            </w:pPr>
            <w:r w:rsidRPr="00CA1262">
              <w:t xml:space="preserve">1. </w:t>
            </w:r>
            <w:r w:rsidR="00AE0CCA" w:rsidRPr="00CA1262">
              <w:t xml:space="preserve">INSTRUCTIONAL STRATEGY </w:t>
            </w:r>
            <w:r w:rsidRPr="00CA1262">
              <w:t xml:space="preserve">1_Teacher will provide lecture on Chapter 1 </w:t>
            </w:r>
            <w:r w:rsidR="00DF45E0">
              <w:t>–</w:t>
            </w:r>
            <w:r w:rsidR="00AA6F49">
              <w:t xml:space="preserve"> </w:t>
            </w:r>
            <w:r w:rsidR="00DF45E0">
              <w:t xml:space="preserve">Hospitality and Careers, </w:t>
            </w:r>
            <w:r w:rsidRPr="00CA1262">
              <w:t>START textbook by A</w:t>
            </w:r>
            <w:r w:rsidR="003A2354">
              <w:t xml:space="preserve">merican </w:t>
            </w:r>
            <w:r w:rsidRPr="00CA1262">
              <w:t>H</w:t>
            </w:r>
            <w:r w:rsidR="003A2354">
              <w:t xml:space="preserve">otel and </w:t>
            </w:r>
            <w:r w:rsidRPr="00CA1262">
              <w:t>L</w:t>
            </w:r>
            <w:r w:rsidR="003A2354">
              <w:t xml:space="preserve">odging </w:t>
            </w:r>
            <w:r w:rsidR="003A2354" w:rsidRPr="00CA1262">
              <w:t>A</w:t>
            </w:r>
            <w:r w:rsidR="003A2354">
              <w:t xml:space="preserve">ssociation </w:t>
            </w:r>
            <w:r w:rsidR="003A2354" w:rsidRPr="00CA1262">
              <w:t>Educational</w:t>
            </w:r>
            <w:r w:rsidR="003A2354">
              <w:t xml:space="preserve"> </w:t>
            </w:r>
            <w:r w:rsidRPr="00CA1262">
              <w:t>I</w:t>
            </w:r>
            <w:r w:rsidR="003A2354">
              <w:t>nstitute(AH&amp;LAEI)</w:t>
            </w:r>
            <w:r w:rsidRPr="00CA1262">
              <w:t xml:space="preserve"> </w:t>
            </w:r>
            <w:r w:rsidR="003A2354">
              <w:t xml:space="preserve">or use other resources </w:t>
            </w:r>
            <w:r w:rsidRPr="00CA1262">
              <w:t>regarding hospitality and careers.</w:t>
            </w:r>
          </w:p>
        </w:tc>
      </w:tr>
      <w:tr w:rsidR="00F26790" w:rsidTr="00503EB5">
        <w:trPr>
          <w:trHeight w:val="503"/>
        </w:trPr>
        <w:tc>
          <w:tcPr>
            <w:tcW w:w="824" w:type="dxa"/>
          </w:tcPr>
          <w:p w:rsidR="00F26790" w:rsidRPr="003661A1" w:rsidRDefault="00F26790" w:rsidP="003661A1">
            <w:pPr>
              <w:spacing w:after="100" w:afterAutospacing="1" w:line="240" w:lineRule="auto"/>
              <w:jc w:val="center"/>
            </w:pPr>
            <w:r w:rsidRPr="003661A1">
              <w:t>2</w:t>
            </w:r>
          </w:p>
        </w:tc>
        <w:tc>
          <w:tcPr>
            <w:tcW w:w="12352" w:type="dxa"/>
            <w:gridSpan w:val="8"/>
          </w:tcPr>
          <w:p w:rsidR="00F26790" w:rsidRPr="00CA1262" w:rsidRDefault="00F26790" w:rsidP="00180E99">
            <w:pPr>
              <w:spacing w:line="240" w:lineRule="auto"/>
            </w:pPr>
            <w:r w:rsidRPr="00CA1262">
              <w:t xml:space="preserve">2. </w:t>
            </w:r>
            <w:r w:rsidR="00AE0CCA" w:rsidRPr="00CA1262">
              <w:t xml:space="preserve">INSTRUCTIONAL STRATEGY </w:t>
            </w:r>
            <w:r w:rsidRPr="00CA1262">
              <w:t>2_Teacher will facilitate reflective class discussion over Chapter 1</w:t>
            </w:r>
            <w:r w:rsidR="00DF45E0">
              <w:t>-Hospitality and Careers,</w:t>
            </w:r>
            <w:r w:rsidRPr="00CA1262">
              <w:t xml:space="preserve"> material (Ch</w:t>
            </w:r>
            <w:r w:rsidR="00FC5FAD">
              <w:t>apter 1 START textbook by AH&amp;LA</w:t>
            </w:r>
            <w:r w:rsidRPr="00CA1262">
              <w:t>EI)</w:t>
            </w:r>
            <w:r w:rsidR="00DF45E0">
              <w:t xml:space="preserve"> or other resources</w:t>
            </w:r>
            <w:r w:rsidRPr="00CA1262">
              <w:t xml:space="preserve"> focusing on the various careers available in the hospitality industry.  View/discuss additional resources. (listed below)</w:t>
            </w:r>
          </w:p>
        </w:tc>
      </w:tr>
      <w:tr w:rsidR="00F26790" w:rsidTr="00503EB5">
        <w:trPr>
          <w:trHeight w:val="503"/>
        </w:trPr>
        <w:tc>
          <w:tcPr>
            <w:tcW w:w="824" w:type="dxa"/>
          </w:tcPr>
          <w:p w:rsidR="00F26790" w:rsidRPr="003661A1" w:rsidRDefault="00F26790" w:rsidP="003661A1">
            <w:pPr>
              <w:spacing w:after="100" w:afterAutospacing="1" w:line="240" w:lineRule="auto"/>
              <w:jc w:val="center"/>
            </w:pPr>
            <w:r w:rsidRPr="003661A1">
              <w:t>3</w:t>
            </w:r>
          </w:p>
        </w:tc>
        <w:tc>
          <w:tcPr>
            <w:tcW w:w="12352" w:type="dxa"/>
            <w:gridSpan w:val="8"/>
          </w:tcPr>
          <w:p w:rsidR="00F26790" w:rsidRPr="00CA1262" w:rsidRDefault="00F26790" w:rsidP="00AB4A7D">
            <w:pPr>
              <w:spacing w:line="240" w:lineRule="auto"/>
            </w:pPr>
            <w:r w:rsidRPr="00CA1262">
              <w:t xml:space="preserve">3. </w:t>
            </w:r>
            <w:r w:rsidR="00AE0CCA" w:rsidRPr="00CA1262">
              <w:t xml:space="preserve">INSTRUCTIONAL STRATEGY </w:t>
            </w:r>
            <w:r w:rsidRPr="00CA1262">
              <w:t xml:space="preserve">3_Teacher will </w:t>
            </w:r>
            <w:r w:rsidR="00AB4A7D">
              <w:t>lead</w:t>
            </w:r>
            <w:r w:rsidRPr="00CA1262">
              <w:t xml:space="preserve"> class discussion to reinforce key points brought out in Chapter 1</w:t>
            </w:r>
            <w:r w:rsidR="00DF45E0">
              <w:t>-Hospitality and Careers</w:t>
            </w:r>
            <w:r w:rsidRPr="00CA1262">
              <w:t xml:space="preserve"> of</w:t>
            </w:r>
            <w:r w:rsidR="003A2354">
              <w:t xml:space="preserve"> t</w:t>
            </w:r>
            <w:r w:rsidR="00FC5FAD">
              <w:t>he START Textbook by AH&amp;LA</w:t>
            </w:r>
            <w:r w:rsidR="003A2354">
              <w:t>EI or other resources</w:t>
            </w:r>
            <w:r w:rsidRPr="00CA1262">
              <w:t xml:space="preserve"> focusing on what career(s) may be of interest to the individual student.</w:t>
            </w:r>
          </w:p>
        </w:tc>
      </w:tr>
      <w:tr w:rsidR="00AE0CCA" w:rsidTr="00503EB5">
        <w:trPr>
          <w:trHeight w:val="503"/>
        </w:trPr>
        <w:tc>
          <w:tcPr>
            <w:tcW w:w="824" w:type="dxa"/>
          </w:tcPr>
          <w:p w:rsidR="003661A1" w:rsidRPr="003661A1" w:rsidRDefault="003661A1" w:rsidP="003661A1">
            <w:pPr>
              <w:spacing w:after="100" w:afterAutospacing="1" w:line="240" w:lineRule="auto"/>
              <w:jc w:val="center"/>
            </w:pPr>
            <w:r w:rsidRPr="003661A1">
              <w:t>1</w:t>
            </w:r>
          </w:p>
          <w:p w:rsidR="003661A1" w:rsidRPr="003661A1" w:rsidRDefault="003661A1" w:rsidP="003661A1">
            <w:pPr>
              <w:spacing w:after="100" w:afterAutospacing="1" w:line="240" w:lineRule="auto"/>
              <w:jc w:val="center"/>
            </w:pPr>
            <w:r w:rsidRPr="003661A1">
              <w:t>2</w:t>
            </w:r>
          </w:p>
          <w:p w:rsidR="00AE0CCA" w:rsidRPr="003661A1" w:rsidRDefault="00AE0CCA" w:rsidP="003661A1">
            <w:pPr>
              <w:spacing w:after="100" w:afterAutospacing="1" w:line="240" w:lineRule="auto"/>
              <w:jc w:val="center"/>
            </w:pPr>
            <w:r w:rsidRPr="003661A1">
              <w:t>3</w:t>
            </w:r>
          </w:p>
        </w:tc>
        <w:tc>
          <w:tcPr>
            <w:tcW w:w="12352" w:type="dxa"/>
            <w:gridSpan w:val="8"/>
          </w:tcPr>
          <w:p w:rsidR="00AE0CCA" w:rsidRPr="00CA1262" w:rsidRDefault="00AE0CCA" w:rsidP="00180E99">
            <w:pPr>
              <w:spacing w:line="240" w:lineRule="auto"/>
            </w:pPr>
            <w:r>
              <w:t xml:space="preserve">4.  INSTRUCTIONAL STRATEGY 4_ </w:t>
            </w:r>
            <w:r w:rsidR="007D04E0">
              <w:t xml:space="preserve">Summative Assessment - </w:t>
            </w:r>
            <w:r>
              <w:t>Teacher will provide the Summative Assessment_</w:t>
            </w:r>
            <w:r w:rsidRPr="00102AF6">
              <w:t xml:space="preserve"> Writing Paper on Hospitality Opportunities of Interest</w:t>
            </w:r>
            <w:r w:rsidR="00077BA7">
              <w:t>.</w:t>
            </w:r>
          </w:p>
        </w:tc>
      </w:tr>
      <w:tr w:rsidR="00180E99" w:rsidTr="00503EB5">
        <w:trPr>
          <w:trHeight w:val="503"/>
        </w:trPr>
        <w:tc>
          <w:tcPr>
            <w:tcW w:w="824" w:type="dxa"/>
          </w:tcPr>
          <w:p w:rsidR="00180E99" w:rsidRPr="00C44E14" w:rsidRDefault="00180E99" w:rsidP="007000D7">
            <w:pPr>
              <w:spacing w:line="240" w:lineRule="auto"/>
              <w:rPr>
                <w:b/>
              </w:rPr>
            </w:pPr>
            <w:r>
              <w:rPr>
                <w:b/>
              </w:rPr>
              <w:lastRenderedPageBreak/>
              <w:t>Obj</w:t>
            </w:r>
            <w:r w:rsidR="00DF45E0">
              <w:rPr>
                <w:b/>
              </w:rPr>
              <w:t>.</w:t>
            </w:r>
            <w:r>
              <w:rPr>
                <w:b/>
              </w:rPr>
              <w:t xml:space="preserve"> #</w:t>
            </w:r>
          </w:p>
        </w:tc>
        <w:tc>
          <w:tcPr>
            <w:tcW w:w="12352" w:type="dxa"/>
            <w:gridSpan w:val="8"/>
          </w:tcPr>
          <w:p w:rsidR="00180E99" w:rsidRPr="00C44E14" w:rsidRDefault="00180E99" w:rsidP="007000D7">
            <w:pPr>
              <w:spacing w:line="240" w:lineRule="auto"/>
              <w:rPr>
                <w:b/>
              </w:rPr>
            </w:pPr>
            <w:r w:rsidRPr="00C44E14">
              <w:rPr>
                <w:b/>
              </w:rPr>
              <w:t xml:space="preserve">INSTRUCTIONAL ACTIVITIES: </w:t>
            </w:r>
            <w:r w:rsidRPr="00C44E14">
              <w:rPr>
                <w:b/>
                <w:sz w:val="18"/>
              </w:rPr>
              <w:t>(What Students Do)</w:t>
            </w:r>
          </w:p>
        </w:tc>
      </w:tr>
      <w:tr w:rsidR="00F26790" w:rsidTr="00503EB5">
        <w:trPr>
          <w:trHeight w:val="503"/>
        </w:trPr>
        <w:tc>
          <w:tcPr>
            <w:tcW w:w="824" w:type="dxa"/>
          </w:tcPr>
          <w:p w:rsidR="00F26790" w:rsidRPr="00AB4A7D" w:rsidRDefault="00F26790" w:rsidP="003661A1">
            <w:pPr>
              <w:spacing w:after="0" w:line="240" w:lineRule="auto"/>
              <w:jc w:val="center"/>
            </w:pPr>
            <w:r w:rsidRPr="00AB4A7D">
              <w:t>1</w:t>
            </w:r>
          </w:p>
        </w:tc>
        <w:tc>
          <w:tcPr>
            <w:tcW w:w="12352" w:type="dxa"/>
            <w:gridSpan w:val="8"/>
          </w:tcPr>
          <w:p w:rsidR="00F26790" w:rsidRPr="00AE0CCA" w:rsidRDefault="00F26790" w:rsidP="00F26790">
            <w:pPr>
              <w:spacing w:line="240" w:lineRule="auto"/>
            </w:pPr>
            <w:r w:rsidRPr="00AE0CCA">
              <w:t xml:space="preserve">1.  </w:t>
            </w:r>
            <w:r w:rsidR="00AE0CCA" w:rsidRPr="00AE0CCA">
              <w:t xml:space="preserve">INSTRUCTIONAL ACTIVITY </w:t>
            </w:r>
            <w:r w:rsidRPr="00AE0CCA">
              <w:t>1_Reflect on discussion of chapter using the notes taken from the lecture and textbook (Chapter 1</w:t>
            </w:r>
            <w:r w:rsidR="00DF45E0">
              <w:t>-Hospitality and Careers,</w:t>
            </w:r>
            <w:r w:rsidRPr="00AE0CCA">
              <w:t xml:space="preserve"> START textbook by AH&amp;LA EI)</w:t>
            </w:r>
            <w:r w:rsidR="003A2354">
              <w:t xml:space="preserve"> or other resources</w:t>
            </w:r>
            <w:r w:rsidRPr="00AE0CCA">
              <w:t>.</w:t>
            </w:r>
          </w:p>
        </w:tc>
      </w:tr>
      <w:tr w:rsidR="00F26790" w:rsidTr="00503EB5">
        <w:trPr>
          <w:trHeight w:val="503"/>
        </w:trPr>
        <w:tc>
          <w:tcPr>
            <w:tcW w:w="824" w:type="dxa"/>
          </w:tcPr>
          <w:p w:rsidR="00F26790" w:rsidRPr="00AB4A7D" w:rsidRDefault="00F26790" w:rsidP="003661A1">
            <w:pPr>
              <w:spacing w:after="0" w:line="240" w:lineRule="auto"/>
              <w:jc w:val="center"/>
            </w:pPr>
            <w:r w:rsidRPr="00AB4A7D">
              <w:t>2</w:t>
            </w:r>
          </w:p>
        </w:tc>
        <w:tc>
          <w:tcPr>
            <w:tcW w:w="12352" w:type="dxa"/>
            <w:gridSpan w:val="8"/>
          </w:tcPr>
          <w:p w:rsidR="00F26790" w:rsidRPr="00AE0CCA" w:rsidRDefault="00F26790" w:rsidP="00F26790">
            <w:pPr>
              <w:spacing w:line="240" w:lineRule="auto"/>
            </w:pPr>
            <w:r w:rsidRPr="00AE0CCA">
              <w:t xml:space="preserve">2.  </w:t>
            </w:r>
            <w:r w:rsidR="00AE0CCA" w:rsidRPr="00AE0CCA">
              <w:t xml:space="preserve">INSTRUCTIONAL ACTIVITY </w:t>
            </w:r>
            <w:r w:rsidRPr="00AE0CCA">
              <w:t>2_ Students will</w:t>
            </w:r>
            <w:r w:rsidR="007D04E0">
              <w:t>,</w:t>
            </w:r>
            <w:r w:rsidRPr="00AE0CCA">
              <w:t xml:space="preserve"> through class discussion and viewing of additional unit resources (listed below)</w:t>
            </w:r>
            <w:r w:rsidR="007D04E0">
              <w:t>,</w:t>
            </w:r>
            <w:r w:rsidRPr="00AE0CCA">
              <w:t xml:space="preserve"> analyze various career opportunities in the industry discussed in the textbook (Chapter 1 </w:t>
            </w:r>
            <w:r w:rsidR="00DF45E0">
              <w:t xml:space="preserve">–Hospitality and Careers, </w:t>
            </w:r>
            <w:r w:rsidRPr="00AE0CCA">
              <w:t>START textbook by AH&amp;LA EI)</w:t>
            </w:r>
            <w:r w:rsidR="003A2354">
              <w:t xml:space="preserve"> or in other resources</w:t>
            </w:r>
            <w:r w:rsidRPr="00AE0CCA">
              <w:t xml:space="preserve">.  </w:t>
            </w:r>
          </w:p>
        </w:tc>
      </w:tr>
      <w:tr w:rsidR="00F26790" w:rsidTr="00503EB5">
        <w:trPr>
          <w:trHeight w:val="503"/>
        </w:trPr>
        <w:tc>
          <w:tcPr>
            <w:tcW w:w="824" w:type="dxa"/>
          </w:tcPr>
          <w:p w:rsidR="00F26790" w:rsidRPr="00AB4A7D" w:rsidRDefault="00F26790" w:rsidP="003661A1">
            <w:pPr>
              <w:spacing w:after="0" w:line="240" w:lineRule="auto"/>
              <w:jc w:val="center"/>
            </w:pPr>
            <w:r w:rsidRPr="00AB4A7D">
              <w:t>3</w:t>
            </w:r>
          </w:p>
        </w:tc>
        <w:tc>
          <w:tcPr>
            <w:tcW w:w="12352" w:type="dxa"/>
            <w:gridSpan w:val="8"/>
          </w:tcPr>
          <w:p w:rsidR="00F26790" w:rsidRPr="00AE0CCA" w:rsidRDefault="00F26790" w:rsidP="00AB4A7D">
            <w:pPr>
              <w:spacing w:line="240" w:lineRule="auto"/>
            </w:pPr>
            <w:r w:rsidRPr="00AE0CCA">
              <w:t xml:space="preserve">3.  </w:t>
            </w:r>
            <w:r w:rsidR="00AE0CCA" w:rsidRPr="00AE0CCA">
              <w:t xml:space="preserve">INSTRUCTIONAL ACTIVITY </w:t>
            </w:r>
            <w:r w:rsidRPr="00AE0CCA">
              <w:t xml:space="preserve">3_ Students will </w:t>
            </w:r>
            <w:r w:rsidR="00AB4A7D">
              <w:t>take notes over class discussion</w:t>
            </w:r>
            <w:r w:rsidRPr="00AE0CCA">
              <w:t xml:space="preserve">.  </w:t>
            </w:r>
          </w:p>
        </w:tc>
      </w:tr>
      <w:tr w:rsidR="00AE0CCA" w:rsidTr="00503EB5">
        <w:trPr>
          <w:trHeight w:val="503"/>
        </w:trPr>
        <w:tc>
          <w:tcPr>
            <w:tcW w:w="824" w:type="dxa"/>
          </w:tcPr>
          <w:p w:rsidR="003661A1" w:rsidRDefault="00AE0CCA" w:rsidP="003661A1">
            <w:pPr>
              <w:spacing w:after="0" w:line="240" w:lineRule="auto"/>
              <w:jc w:val="center"/>
            </w:pPr>
            <w:r w:rsidRPr="00AB4A7D">
              <w:t>1</w:t>
            </w:r>
          </w:p>
          <w:p w:rsidR="003661A1" w:rsidRDefault="003661A1" w:rsidP="003661A1">
            <w:pPr>
              <w:spacing w:after="0" w:line="240" w:lineRule="auto"/>
              <w:jc w:val="center"/>
            </w:pPr>
            <w:r>
              <w:t>2</w:t>
            </w:r>
          </w:p>
          <w:p w:rsidR="00AE0CCA" w:rsidRPr="00AB4A7D" w:rsidRDefault="003661A1" w:rsidP="003661A1">
            <w:pPr>
              <w:spacing w:after="0" w:line="240" w:lineRule="auto"/>
              <w:jc w:val="center"/>
            </w:pPr>
            <w:r>
              <w:t>3</w:t>
            </w:r>
          </w:p>
        </w:tc>
        <w:tc>
          <w:tcPr>
            <w:tcW w:w="12352" w:type="dxa"/>
            <w:gridSpan w:val="8"/>
          </w:tcPr>
          <w:p w:rsidR="00AE0CCA" w:rsidRPr="00AE0CCA" w:rsidRDefault="00AE0CCA" w:rsidP="00F26790">
            <w:pPr>
              <w:spacing w:line="240" w:lineRule="auto"/>
            </w:pPr>
            <w:r>
              <w:t xml:space="preserve">4.  INSTRUCTIONAL ACTIVITY 4_ </w:t>
            </w:r>
            <w:r w:rsidR="007D04E0">
              <w:t xml:space="preserve">Summative Assessment - </w:t>
            </w:r>
            <w:r>
              <w:t xml:space="preserve">Students will complete </w:t>
            </w:r>
            <w:proofErr w:type="gramStart"/>
            <w:r>
              <w:t>the  Summative</w:t>
            </w:r>
            <w:proofErr w:type="gramEnd"/>
            <w:r>
              <w:t xml:space="preserve"> Assessment_</w:t>
            </w:r>
            <w:r w:rsidRPr="00102AF6">
              <w:t xml:space="preserve"> Writing Paper on Hospitality Opportunities of Interest</w:t>
            </w:r>
            <w:r w:rsidR="00077BA7">
              <w:t>.</w:t>
            </w:r>
          </w:p>
        </w:tc>
      </w:tr>
      <w:tr w:rsidR="00F26790" w:rsidTr="00503EB5">
        <w:trPr>
          <w:trHeight w:val="89"/>
        </w:trPr>
        <w:tc>
          <w:tcPr>
            <w:tcW w:w="13176" w:type="dxa"/>
            <w:gridSpan w:val="9"/>
          </w:tcPr>
          <w:p w:rsidR="00F26790" w:rsidRDefault="00F26790" w:rsidP="00F26790">
            <w:pPr>
              <w:spacing w:line="240" w:lineRule="auto"/>
              <w:rPr>
                <w:b/>
              </w:rPr>
            </w:pPr>
            <w:r>
              <w:rPr>
                <w:b/>
              </w:rPr>
              <w:t>UNIT RESOURCES: (include internet addresses for linking)</w:t>
            </w:r>
          </w:p>
          <w:p w:rsidR="00F26790" w:rsidRDefault="00A910FE" w:rsidP="00F26790">
            <w:pPr>
              <w:spacing w:line="240" w:lineRule="auto"/>
              <w:rPr>
                <w:b/>
              </w:rPr>
            </w:pPr>
            <w:hyperlink r:id="rId10" w:history="1">
              <w:r w:rsidR="00DF45E0" w:rsidRPr="004844B1">
                <w:rPr>
                  <w:rStyle w:val="Hyperlink"/>
                  <w:b/>
                </w:rPr>
                <w:t>http://www.ahlei.org/startcomponents/</w:t>
              </w:r>
            </w:hyperlink>
            <w:r w:rsidR="00DF45E0">
              <w:rPr>
                <w:b/>
              </w:rPr>
              <w:t xml:space="preserve"> </w:t>
            </w:r>
            <w:r w:rsidR="003B2C69">
              <w:rPr>
                <w:b/>
              </w:rPr>
              <w:t xml:space="preserve"> </w:t>
            </w:r>
            <w:r w:rsidR="00F26790">
              <w:rPr>
                <w:b/>
              </w:rPr>
              <w:t xml:space="preserve"> -    (11/16/2012)  (Textbook Resource)</w:t>
            </w:r>
          </w:p>
          <w:p w:rsidR="00F26790" w:rsidRDefault="00A910FE" w:rsidP="00F26790">
            <w:pPr>
              <w:spacing w:line="240" w:lineRule="auto"/>
              <w:rPr>
                <w:b/>
              </w:rPr>
            </w:pPr>
            <w:hyperlink r:id="rId11" w:history="1">
              <w:r w:rsidR="00F26790" w:rsidRPr="00CB0534">
                <w:rPr>
                  <w:rStyle w:val="Hyperlink"/>
                  <w:b/>
                </w:rPr>
                <w:t>http://www.ahlei.org/uploadedFiles/EI/Workforce_Program/START_brochure.pdf</w:t>
              </w:r>
            </w:hyperlink>
            <w:r w:rsidR="00F26790">
              <w:rPr>
                <w:b/>
              </w:rPr>
              <w:t xml:space="preserve">  - (11/16/21012) (Textbook Resource)</w:t>
            </w:r>
          </w:p>
          <w:p w:rsidR="00F26790" w:rsidRDefault="00A910FE" w:rsidP="00F26790">
            <w:pPr>
              <w:spacing w:line="240" w:lineRule="auto"/>
              <w:rPr>
                <w:b/>
              </w:rPr>
            </w:pPr>
            <w:hyperlink r:id="rId12" w:history="1">
              <w:r w:rsidR="00F26790">
                <w:rPr>
                  <w:rStyle w:val="Hyperlink"/>
                  <w:b/>
                </w:rPr>
                <w:t>http://www.youtube.com/watch?v=E6ud7E-ErRs</w:t>
              </w:r>
            </w:hyperlink>
            <w:r w:rsidR="00F26790">
              <w:rPr>
                <w:b/>
              </w:rPr>
              <w:t xml:space="preserve">   - Careers In Hospitality: Service &amp; Adventure   (10/15/2012)</w:t>
            </w:r>
          </w:p>
          <w:p w:rsidR="00F26790" w:rsidRDefault="00A910FE" w:rsidP="00F26790">
            <w:pPr>
              <w:spacing w:line="240" w:lineRule="auto"/>
              <w:rPr>
                <w:b/>
              </w:rPr>
            </w:pPr>
            <w:hyperlink r:id="rId13" w:history="1">
              <w:r w:rsidR="00F26790">
                <w:rPr>
                  <w:rStyle w:val="Hyperlink"/>
                  <w:b/>
                </w:rPr>
                <w:t>http://www.youtube.com/watch?v=_G70ZjwNhoA&amp;feature=related</w:t>
              </w:r>
            </w:hyperlink>
            <w:r w:rsidR="00F26790">
              <w:rPr>
                <w:b/>
              </w:rPr>
              <w:t xml:space="preserve">  -  Tourism and Hospitality Management (10/15/2012)</w:t>
            </w:r>
          </w:p>
          <w:p w:rsidR="00F26790" w:rsidRDefault="00A910FE" w:rsidP="00F26790">
            <w:pPr>
              <w:spacing w:line="240" w:lineRule="auto"/>
              <w:rPr>
                <w:b/>
              </w:rPr>
            </w:pPr>
            <w:hyperlink r:id="rId14" w:history="1">
              <w:r w:rsidR="00F26790">
                <w:rPr>
                  <w:rStyle w:val="Hyperlink"/>
                  <w:b/>
                </w:rPr>
                <w:t>http://www.youtube.com/watch?v=9EezQTaD0t0</w:t>
              </w:r>
            </w:hyperlink>
            <w:r w:rsidR="00F26790">
              <w:rPr>
                <w:b/>
              </w:rPr>
              <w:t xml:space="preserve">  - What Skills Are Required to Work in a Hotel or Restaurant?  (10/15/2012)</w:t>
            </w:r>
          </w:p>
          <w:p w:rsidR="00F26790" w:rsidRDefault="00A910FE" w:rsidP="00F26790">
            <w:pPr>
              <w:spacing w:line="240" w:lineRule="auto"/>
              <w:rPr>
                <w:b/>
              </w:rPr>
            </w:pPr>
            <w:hyperlink r:id="rId15" w:history="1">
              <w:r w:rsidR="00F26790">
                <w:rPr>
                  <w:rStyle w:val="Hyperlink"/>
                  <w:b/>
                </w:rPr>
                <w:t>http://www.youtube.com/watch?v=gKS-AmTQWPI&amp;feature=related</w:t>
              </w:r>
            </w:hyperlink>
            <w:r w:rsidR="00F26790">
              <w:rPr>
                <w:b/>
              </w:rPr>
              <w:t xml:space="preserve">  -  The Hotel Industry Part 1  (10/15/2012)</w:t>
            </w:r>
          </w:p>
          <w:p w:rsidR="00F26790" w:rsidRDefault="00A910FE" w:rsidP="00F26790">
            <w:pPr>
              <w:spacing w:line="240" w:lineRule="auto"/>
              <w:rPr>
                <w:b/>
              </w:rPr>
            </w:pPr>
            <w:hyperlink r:id="rId16" w:history="1">
              <w:r w:rsidR="00F26790">
                <w:rPr>
                  <w:rStyle w:val="Hyperlink"/>
                  <w:b/>
                </w:rPr>
                <w:t>http://www.youtube.com/watch?v=taSUz2DaaZ0&amp;feature=relmfu</w:t>
              </w:r>
            </w:hyperlink>
            <w:r w:rsidR="00F26790">
              <w:rPr>
                <w:b/>
              </w:rPr>
              <w:t xml:space="preserve">   - The Hotel Industry Part 2 (10/15/2012)</w:t>
            </w:r>
          </w:p>
          <w:p w:rsidR="006810DE" w:rsidRPr="006810DE" w:rsidRDefault="006810DE" w:rsidP="006810DE">
            <w:pPr>
              <w:shd w:val="clear" w:color="auto" w:fill="FFFFFF"/>
              <w:spacing w:before="100" w:beforeAutospacing="1" w:after="0" w:line="240" w:lineRule="auto"/>
              <w:rPr>
                <w:rFonts w:eastAsia="Times New Roman" w:cs="Arial"/>
                <w:bCs/>
                <w:color w:val="222222"/>
              </w:rPr>
            </w:pPr>
          </w:p>
          <w:p w:rsidR="006810DE" w:rsidRPr="006810DE" w:rsidRDefault="006810DE" w:rsidP="006810DE">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6810DE" w:rsidRDefault="006810DE" w:rsidP="006810DE">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7" w:tgtFrame="_blank" w:history="1">
              <w:r w:rsidRPr="00ED27A3">
                <w:rPr>
                  <w:rFonts w:eastAsia="Times New Roman" w:cs="Arial"/>
                  <w:color w:val="1155CC"/>
                  <w:u w:val="single"/>
                </w:rPr>
                <w:t>http://www.careertech.org/career-technical-</w:t>
              </w:r>
              <w:r w:rsidRPr="00ED27A3">
                <w:rPr>
                  <w:rFonts w:eastAsia="Times New Roman" w:cs="Arial"/>
                  <w:color w:val="1155CC"/>
                  <w:u w:val="single"/>
                </w:rPr>
                <w:lastRenderedPageBreak/>
                <w:t>education/cctc/info.html</w:t>
              </w:r>
            </w:hyperlink>
          </w:p>
          <w:p w:rsidR="006810DE" w:rsidRDefault="006810DE" w:rsidP="006810DE">
            <w:pPr>
              <w:spacing w:after="0" w:line="240" w:lineRule="auto"/>
            </w:pPr>
          </w:p>
          <w:p w:rsidR="006810DE" w:rsidRPr="00ED27A3" w:rsidRDefault="00DD0E6B" w:rsidP="006810DE">
            <w:pPr>
              <w:spacing w:after="0" w:line="240" w:lineRule="auto"/>
            </w:pPr>
            <w:r w:rsidRPr="00095EE1">
              <w:rPr>
                <w:b/>
              </w:rPr>
              <w:t>NSFCSE:</w:t>
            </w:r>
            <w:r>
              <w:tab/>
            </w:r>
            <w:r w:rsidR="006810DE" w:rsidRPr="00ED27A3">
              <w:rPr>
                <w:b/>
              </w:rPr>
              <w:t>National Standards for Family and Consumer Sciences Education</w:t>
            </w:r>
            <w:r w:rsidR="006810DE" w:rsidRPr="00ED27A3">
              <w:t>:, accessed May 30, 2013</w:t>
            </w:r>
            <w:r w:rsidR="00347467">
              <w:t>,</w:t>
            </w:r>
            <w:r w:rsidR="006810DE" w:rsidRPr="00ED27A3">
              <w:t xml:space="preserve"> from </w:t>
            </w:r>
            <w:hyperlink r:id="rId18" w:history="1">
              <w:r w:rsidR="006810DE" w:rsidRPr="00ED27A3">
                <w:rPr>
                  <w:rStyle w:val="Hyperlink"/>
                </w:rPr>
                <w:t>http://www.nasafacs.org/national-standards-home.html</w:t>
              </w:r>
            </w:hyperlink>
          </w:p>
          <w:p w:rsidR="006810DE" w:rsidRPr="00C44E14" w:rsidRDefault="006810DE" w:rsidP="00F26790">
            <w:pPr>
              <w:spacing w:line="240" w:lineRule="auto"/>
              <w:rPr>
                <w:b/>
              </w:rPr>
            </w:pPr>
          </w:p>
        </w:tc>
      </w:tr>
    </w:tbl>
    <w:p w:rsidR="00FD5A4D" w:rsidRPr="00323BA3" w:rsidRDefault="00FD5A4D">
      <w:pPr>
        <w:rPr>
          <w:color w:val="FF0000"/>
        </w:rPr>
      </w:pPr>
    </w:p>
    <w:sectPr w:rsidR="00FD5A4D" w:rsidRPr="00323BA3" w:rsidSect="0072740F">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65A" w:rsidRDefault="001D365A" w:rsidP="00FD5A4D">
      <w:pPr>
        <w:spacing w:after="0" w:line="240" w:lineRule="auto"/>
      </w:pPr>
      <w:r>
        <w:separator/>
      </w:r>
    </w:p>
  </w:endnote>
  <w:endnote w:type="continuationSeparator" w:id="0">
    <w:p w:rsidR="001D365A" w:rsidRDefault="001D365A"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F" w:rsidRDefault="000114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6C" w:rsidRDefault="006810DE" w:rsidP="001731D1">
    <w:pPr>
      <w:pStyle w:val="Footer"/>
      <w:jc w:val="center"/>
    </w:pPr>
    <w:r>
      <w:t>2013</w:t>
    </w:r>
    <w:r w:rsidR="006F106C">
      <w:t xml:space="preserve">    </w:t>
    </w:r>
    <w:r w:rsidR="006F106C">
      <w:tab/>
      <w:t>Missouri Department of Elementary and Secondary Education</w:t>
    </w:r>
    <w:r w:rsidR="006F106C">
      <w:tab/>
    </w:r>
    <w:r w:rsidR="006F106C">
      <w:tab/>
      <w:t xml:space="preserve">Page </w:t>
    </w:r>
    <w:r w:rsidR="00A910FE">
      <w:rPr>
        <w:b/>
        <w:sz w:val="24"/>
        <w:szCs w:val="24"/>
      </w:rPr>
      <w:fldChar w:fldCharType="begin"/>
    </w:r>
    <w:r w:rsidR="006F106C">
      <w:rPr>
        <w:b/>
      </w:rPr>
      <w:instrText xml:space="preserve"> PAGE </w:instrText>
    </w:r>
    <w:r w:rsidR="00A910FE">
      <w:rPr>
        <w:b/>
        <w:sz w:val="24"/>
        <w:szCs w:val="24"/>
      </w:rPr>
      <w:fldChar w:fldCharType="separate"/>
    </w:r>
    <w:r w:rsidR="00B21188">
      <w:rPr>
        <w:b/>
        <w:noProof/>
      </w:rPr>
      <w:t>1</w:t>
    </w:r>
    <w:r w:rsidR="00A910FE">
      <w:rPr>
        <w:b/>
        <w:sz w:val="24"/>
        <w:szCs w:val="24"/>
      </w:rPr>
      <w:fldChar w:fldCharType="end"/>
    </w:r>
    <w:r w:rsidR="006F106C">
      <w:t xml:space="preserve"> of </w:t>
    </w:r>
    <w:r w:rsidR="00A910FE">
      <w:rPr>
        <w:b/>
        <w:sz w:val="24"/>
        <w:szCs w:val="24"/>
      </w:rPr>
      <w:fldChar w:fldCharType="begin"/>
    </w:r>
    <w:r w:rsidR="006F106C">
      <w:rPr>
        <w:b/>
      </w:rPr>
      <w:instrText xml:space="preserve"> NUMPAGES  </w:instrText>
    </w:r>
    <w:r w:rsidR="00A910FE">
      <w:rPr>
        <w:b/>
        <w:sz w:val="24"/>
        <w:szCs w:val="24"/>
      </w:rPr>
      <w:fldChar w:fldCharType="separate"/>
    </w:r>
    <w:r w:rsidR="00B21188">
      <w:rPr>
        <w:b/>
        <w:noProof/>
      </w:rPr>
      <w:t>5</w:t>
    </w:r>
    <w:r w:rsidR="00A910FE">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F" w:rsidRDefault="000114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65A" w:rsidRDefault="001D365A" w:rsidP="00FD5A4D">
      <w:pPr>
        <w:spacing w:after="0" w:line="240" w:lineRule="auto"/>
      </w:pPr>
      <w:r>
        <w:separator/>
      </w:r>
    </w:p>
  </w:footnote>
  <w:footnote w:type="continuationSeparator" w:id="0">
    <w:p w:rsidR="001D365A" w:rsidRDefault="001D365A"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F" w:rsidRDefault="000114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30" w:rsidRDefault="006F106C" w:rsidP="00B34930">
    <w:pPr>
      <w:pStyle w:val="Header"/>
      <w:jc w:val="center"/>
      <w:rPr>
        <w:b/>
        <w:sz w:val="24"/>
        <w:szCs w:val="24"/>
      </w:rPr>
    </w:pPr>
    <w:r>
      <w:rPr>
        <w:b/>
        <w:sz w:val="24"/>
        <w:szCs w:val="24"/>
      </w:rPr>
      <w:t xml:space="preserve"> DESE Model Curriculum </w:t>
    </w:r>
  </w:p>
  <w:p w:rsidR="006F106C" w:rsidRPr="00B34930" w:rsidRDefault="00913038" w:rsidP="0027687C">
    <w:pPr>
      <w:pStyle w:val="Header"/>
      <w:rPr>
        <w:b/>
        <w:sz w:val="24"/>
        <w:szCs w:val="24"/>
      </w:rPr>
    </w:pPr>
    <w:r>
      <w:t>GRADE LEVEL/UNIT</w:t>
    </w:r>
    <w:r w:rsidR="0004536E">
      <w:t xml:space="preserve"> TITLE:  </w:t>
    </w:r>
    <w:r w:rsidR="002C4A39">
      <w:tab/>
    </w:r>
    <w:r w:rsidR="00A84DCE">
      <w:t>9-12</w:t>
    </w:r>
    <w:r w:rsidR="00ED1A70">
      <w:t xml:space="preserve"> CTE</w:t>
    </w:r>
    <w:r w:rsidR="00EF1A63">
      <w:t>/</w:t>
    </w:r>
    <w:r w:rsidR="00C176A2">
      <w:t xml:space="preserve"> </w:t>
    </w:r>
    <w:r w:rsidR="00C4489C" w:rsidRPr="000114AF">
      <w:rPr>
        <w:b/>
      </w:rPr>
      <w:t>Unit 1</w:t>
    </w:r>
    <w:r w:rsidR="000114AF">
      <w:t xml:space="preserve"> </w:t>
    </w:r>
    <w:r w:rsidR="00BB4EC3">
      <w:t>Hospitality Career Opportunities</w:t>
    </w:r>
    <w:r w:rsidR="0015568E">
      <w:tab/>
    </w:r>
    <w:r w:rsidR="0015568E">
      <w:tab/>
    </w:r>
    <w:r w:rsidR="0015568E">
      <w:tab/>
    </w:r>
    <w:r w:rsidR="00B34930">
      <w:t xml:space="preserve">Course </w:t>
    </w:r>
    <w:r w:rsidR="004A0B83">
      <w:t xml:space="preserve">Code:  </w:t>
    </w:r>
    <w:r w:rsidR="006810DE">
      <w:rPr>
        <w:rFonts w:ascii="Arial" w:hAnsi="Arial" w:cs="Arial"/>
        <w:color w:val="222222"/>
        <w:sz w:val="20"/>
        <w:szCs w:val="20"/>
        <w:shd w:val="clear" w:color="auto" w:fill="FFFFFF"/>
      </w:rPr>
      <w:t>096806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F" w:rsidRDefault="000114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0"/>
  </w:num>
  <w:num w:numId="4">
    <w:abstractNumId w:val="6"/>
  </w:num>
  <w:num w:numId="5">
    <w:abstractNumId w:val="9"/>
  </w:num>
  <w:num w:numId="6">
    <w:abstractNumId w:val="3"/>
  </w:num>
  <w:num w:numId="7">
    <w:abstractNumId w:val="7"/>
  </w:num>
  <w:num w:numId="8">
    <w:abstractNumId w:val="13"/>
  </w:num>
  <w:num w:numId="9">
    <w:abstractNumId w:val="2"/>
  </w:num>
  <w:num w:numId="10">
    <w:abstractNumId w:val="8"/>
  </w:num>
  <w:num w:numId="11">
    <w:abstractNumId w:val="4"/>
  </w:num>
  <w:num w:numId="12">
    <w:abstractNumId w:val="11"/>
  </w:num>
  <w:num w:numId="13">
    <w:abstractNumId w:val="5"/>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01432"/>
    <w:rsid w:val="0000631A"/>
    <w:rsid w:val="00011031"/>
    <w:rsid w:val="000114AF"/>
    <w:rsid w:val="000131C7"/>
    <w:rsid w:val="00034EC3"/>
    <w:rsid w:val="0004536E"/>
    <w:rsid w:val="00061A09"/>
    <w:rsid w:val="00065696"/>
    <w:rsid w:val="00072375"/>
    <w:rsid w:val="00075C23"/>
    <w:rsid w:val="00077BA7"/>
    <w:rsid w:val="00095EE1"/>
    <w:rsid w:val="000B1A54"/>
    <w:rsid w:val="000F12AC"/>
    <w:rsid w:val="000F47EE"/>
    <w:rsid w:val="00102AF6"/>
    <w:rsid w:val="00116BD7"/>
    <w:rsid w:val="00125B1C"/>
    <w:rsid w:val="0015568E"/>
    <w:rsid w:val="001731D1"/>
    <w:rsid w:val="00177A60"/>
    <w:rsid w:val="00180E99"/>
    <w:rsid w:val="00197EF7"/>
    <w:rsid w:val="001B1672"/>
    <w:rsid w:val="001B3DC5"/>
    <w:rsid w:val="001C64E7"/>
    <w:rsid w:val="001C7941"/>
    <w:rsid w:val="001D365A"/>
    <w:rsid w:val="00206C83"/>
    <w:rsid w:val="00214C73"/>
    <w:rsid w:val="00233170"/>
    <w:rsid w:val="00254338"/>
    <w:rsid w:val="00263F2C"/>
    <w:rsid w:val="0027687C"/>
    <w:rsid w:val="00286214"/>
    <w:rsid w:val="002A1EA8"/>
    <w:rsid w:val="002C16CD"/>
    <w:rsid w:val="002C4A39"/>
    <w:rsid w:val="002D3972"/>
    <w:rsid w:val="002F02B5"/>
    <w:rsid w:val="00321BC1"/>
    <w:rsid w:val="00323BA3"/>
    <w:rsid w:val="00327F30"/>
    <w:rsid w:val="003322B7"/>
    <w:rsid w:val="00347467"/>
    <w:rsid w:val="003576FF"/>
    <w:rsid w:val="00357947"/>
    <w:rsid w:val="00366003"/>
    <w:rsid w:val="003661A1"/>
    <w:rsid w:val="003A0B06"/>
    <w:rsid w:val="003A2354"/>
    <w:rsid w:val="003A3706"/>
    <w:rsid w:val="003A7E53"/>
    <w:rsid w:val="003B2C69"/>
    <w:rsid w:val="003D7C7E"/>
    <w:rsid w:val="003F192D"/>
    <w:rsid w:val="0040783B"/>
    <w:rsid w:val="0042008B"/>
    <w:rsid w:val="0046304D"/>
    <w:rsid w:val="00467E84"/>
    <w:rsid w:val="00481F7A"/>
    <w:rsid w:val="00494695"/>
    <w:rsid w:val="004A0B83"/>
    <w:rsid w:val="004B4308"/>
    <w:rsid w:val="004C2214"/>
    <w:rsid w:val="004C7C5A"/>
    <w:rsid w:val="00502542"/>
    <w:rsid w:val="00503EB5"/>
    <w:rsid w:val="00512052"/>
    <w:rsid w:val="00522002"/>
    <w:rsid w:val="005230EE"/>
    <w:rsid w:val="00526777"/>
    <w:rsid w:val="0054788D"/>
    <w:rsid w:val="00551D32"/>
    <w:rsid w:val="00574E3C"/>
    <w:rsid w:val="00595D94"/>
    <w:rsid w:val="005A4882"/>
    <w:rsid w:val="005A7099"/>
    <w:rsid w:val="005C6F57"/>
    <w:rsid w:val="005D1990"/>
    <w:rsid w:val="005F1ACA"/>
    <w:rsid w:val="005F58AA"/>
    <w:rsid w:val="00600D11"/>
    <w:rsid w:val="0061268C"/>
    <w:rsid w:val="00622981"/>
    <w:rsid w:val="006354F1"/>
    <w:rsid w:val="00641E74"/>
    <w:rsid w:val="00644D0A"/>
    <w:rsid w:val="006569A4"/>
    <w:rsid w:val="0066316F"/>
    <w:rsid w:val="006718BE"/>
    <w:rsid w:val="006810DE"/>
    <w:rsid w:val="00695974"/>
    <w:rsid w:val="00695F92"/>
    <w:rsid w:val="006A363D"/>
    <w:rsid w:val="006A4259"/>
    <w:rsid w:val="006B30AD"/>
    <w:rsid w:val="006D140E"/>
    <w:rsid w:val="006E5E20"/>
    <w:rsid w:val="006E7A3D"/>
    <w:rsid w:val="006F106C"/>
    <w:rsid w:val="007000D7"/>
    <w:rsid w:val="0072740F"/>
    <w:rsid w:val="0073478C"/>
    <w:rsid w:val="00745103"/>
    <w:rsid w:val="00751B9E"/>
    <w:rsid w:val="007900B4"/>
    <w:rsid w:val="007D04E0"/>
    <w:rsid w:val="00801B7B"/>
    <w:rsid w:val="00804708"/>
    <w:rsid w:val="008057B5"/>
    <w:rsid w:val="0082205D"/>
    <w:rsid w:val="008322A8"/>
    <w:rsid w:val="00845D03"/>
    <w:rsid w:val="008748D9"/>
    <w:rsid w:val="0089277D"/>
    <w:rsid w:val="008B5FD1"/>
    <w:rsid w:val="008E66A3"/>
    <w:rsid w:val="00902B8A"/>
    <w:rsid w:val="00904B8B"/>
    <w:rsid w:val="00913038"/>
    <w:rsid w:val="00917334"/>
    <w:rsid w:val="009742E5"/>
    <w:rsid w:val="00992D40"/>
    <w:rsid w:val="009B7125"/>
    <w:rsid w:val="009C2B9E"/>
    <w:rsid w:val="00A33DF8"/>
    <w:rsid w:val="00A84DCE"/>
    <w:rsid w:val="00A90521"/>
    <w:rsid w:val="00A910FE"/>
    <w:rsid w:val="00AA6F49"/>
    <w:rsid w:val="00AB0A66"/>
    <w:rsid w:val="00AB4A7D"/>
    <w:rsid w:val="00AB5B31"/>
    <w:rsid w:val="00AC243F"/>
    <w:rsid w:val="00AE0CCA"/>
    <w:rsid w:val="00B14138"/>
    <w:rsid w:val="00B21188"/>
    <w:rsid w:val="00B33763"/>
    <w:rsid w:val="00B34930"/>
    <w:rsid w:val="00B5134E"/>
    <w:rsid w:val="00B52C14"/>
    <w:rsid w:val="00B603D0"/>
    <w:rsid w:val="00B65F77"/>
    <w:rsid w:val="00B73C49"/>
    <w:rsid w:val="00B74388"/>
    <w:rsid w:val="00B83166"/>
    <w:rsid w:val="00BB40EE"/>
    <w:rsid w:val="00BB4EC3"/>
    <w:rsid w:val="00BC19BD"/>
    <w:rsid w:val="00BD3C44"/>
    <w:rsid w:val="00BD5E71"/>
    <w:rsid w:val="00BD67E8"/>
    <w:rsid w:val="00C10270"/>
    <w:rsid w:val="00C131A8"/>
    <w:rsid w:val="00C176A2"/>
    <w:rsid w:val="00C303BA"/>
    <w:rsid w:val="00C4489C"/>
    <w:rsid w:val="00C44E14"/>
    <w:rsid w:val="00CA1262"/>
    <w:rsid w:val="00CA59B2"/>
    <w:rsid w:val="00CB32C8"/>
    <w:rsid w:val="00CC4F6A"/>
    <w:rsid w:val="00CE05AA"/>
    <w:rsid w:val="00D14A16"/>
    <w:rsid w:val="00D34D40"/>
    <w:rsid w:val="00D422BD"/>
    <w:rsid w:val="00D55D1A"/>
    <w:rsid w:val="00D56C18"/>
    <w:rsid w:val="00D57E50"/>
    <w:rsid w:val="00D6298A"/>
    <w:rsid w:val="00D66702"/>
    <w:rsid w:val="00D778E5"/>
    <w:rsid w:val="00DB1279"/>
    <w:rsid w:val="00DD0E6B"/>
    <w:rsid w:val="00DD40DF"/>
    <w:rsid w:val="00DD614D"/>
    <w:rsid w:val="00DF45E0"/>
    <w:rsid w:val="00E071DF"/>
    <w:rsid w:val="00E215AA"/>
    <w:rsid w:val="00E372C1"/>
    <w:rsid w:val="00E55D0C"/>
    <w:rsid w:val="00E5640C"/>
    <w:rsid w:val="00E604AB"/>
    <w:rsid w:val="00E80F6A"/>
    <w:rsid w:val="00E82EFB"/>
    <w:rsid w:val="00E947BB"/>
    <w:rsid w:val="00E950A3"/>
    <w:rsid w:val="00ED1A70"/>
    <w:rsid w:val="00EF1A63"/>
    <w:rsid w:val="00F032A1"/>
    <w:rsid w:val="00F072CD"/>
    <w:rsid w:val="00F26790"/>
    <w:rsid w:val="00F45D2C"/>
    <w:rsid w:val="00F56B76"/>
    <w:rsid w:val="00F65B3E"/>
    <w:rsid w:val="00FC5FAD"/>
    <w:rsid w:val="00FD5A4D"/>
    <w:rsid w:val="00FF38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D66702"/>
    <w:rPr>
      <w:color w:val="0000FF"/>
      <w:u w:val="single"/>
    </w:rPr>
  </w:style>
  <w:style w:type="character" w:styleId="FollowedHyperlink">
    <w:name w:val="FollowedHyperlink"/>
    <w:uiPriority w:val="99"/>
    <w:semiHidden/>
    <w:unhideWhenUsed/>
    <w:rsid w:val="004B4308"/>
    <w:rPr>
      <w:color w:val="800080"/>
      <w:u w:val="single"/>
    </w:rPr>
  </w:style>
</w:styles>
</file>

<file path=word/webSettings.xml><?xml version="1.0" encoding="utf-8"?>
<w:webSettings xmlns:r="http://schemas.openxmlformats.org/officeDocument/2006/relationships" xmlns:w="http://schemas.openxmlformats.org/wordprocessingml/2006/main">
  <w:divs>
    <w:div w:id="1799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_G70ZjwNhoA&amp;feature=related" TargetMode="External"/><Relationship Id="rId18" Type="http://schemas.openxmlformats.org/officeDocument/2006/relationships/hyperlink" Target="http://www.nasafacs.org/national-standards-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youtube.com/watch?v=E6ud7E-ErRs" TargetMode="External"/><Relationship Id="rId17" Type="http://schemas.openxmlformats.org/officeDocument/2006/relationships/hyperlink" Target="http://www.careertech.org/career-technical-education/cctc/info.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youtube.com/watch?v=taSUz2DaaZ0&amp;feature=relmf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hlei.org/uploadedFiles/EI/Workforce_Program/START_brochure.pd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youtube.com/watch?v=gKS-AmTQWPI&amp;feature=related" TargetMode="External"/><Relationship Id="rId23" Type="http://schemas.openxmlformats.org/officeDocument/2006/relationships/header" Target="header3.xml"/><Relationship Id="rId10" Type="http://schemas.openxmlformats.org/officeDocument/2006/relationships/hyperlink" Target="http://www.ahlei.org/startcomponent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watch?v=9EezQTaD0t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83D0C2-8F37-484F-9915-7BE313F696C2}">
  <ds:schemaRefs>
    <ds:schemaRef ds:uri="http://schemas.microsoft.com/office/2006/metadata/propertie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8197</CharactersWithSpaces>
  <SharedDoc>false</SharedDoc>
  <HLinks>
    <vt:vector size="54" baseType="variant">
      <vt:variant>
        <vt:i4>917582</vt:i4>
      </vt:variant>
      <vt:variant>
        <vt:i4>24</vt:i4>
      </vt:variant>
      <vt:variant>
        <vt:i4>0</vt:i4>
      </vt:variant>
      <vt:variant>
        <vt:i4>5</vt:i4>
      </vt:variant>
      <vt:variant>
        <vt:lpwstr>http://www.nasafacs.org/national-standards-home.html</vt:lpwstr>
      </vt:variant>
      <vt:variant>
        <vt:lpwstr/>
      </vt:variant>
      <vt:variant>
        <vt:i4>7405620</vt:i4>
      </vt:variant>
      <vt:variant>
        <vt:i4>21</vt:i4>
      </vt:variant>
      <vt:variant>
        <vt:i4>0</vt:i4>
      </vt:variant>
      <vt:variant>
        <vt:i4>5</vt:i4>
      </vt:variant>
      <vt:variant>
        <vt:lpwstr>http://www.careertech.org/career-technical-education/cctc/info.html</vt:lpwstr>
      </vt:variant>
      <vt:variant>
        <vt:lpwstr/>
      </vt:variant>
      <vt:variant>
        <vt:i4>196618</vt:i4>
      </vt:variant>
      <vt:variant>
        <vt:i4>18</vt:i4>
      </vt:variant>
      <vt:variant>
        <vt:i4>0</vt:i4>
      </vt:variant>
      <vt:variant>
        <vt:i4>5</vt:i4>
      </vt:variant>
      <vt:variant>
        <vt:lpwstr>http://www.youtube.com/watch?v=taSUz2DaaZ0&amp;feature=relmfu</vt:lpwstr>
      </vt:variant>
      <vt:variant>
        <vt:lpwstr/>
      </vt:variant>
      <vt:variant>
        <vt:i4>2228340</vt:i4>
      </vt:variant>
      <vt:variant>
        <vt:i4>15</vt:i4>
      </vt:variant>
      <vt:variant>
        <vt:i4>0</vt:i4>
      </vt:variant>
      <vt:variant>
        <vt:i4>5</vt:i4>
      </vt:variant>
      <vt:variant>
        <vt:lpwstr>http://www.youtube.com/watch?v=gKS-AmTQWPI&amp;feature=related</vt:lpwstr>
      </vt:variant>
      <vt:variant>
        <vt:lpwstr/>
      </vt:variant>
      <vt:variant>
        <vt:i4>6815804</vt:i4>
      </vt:variant>
      <vt:variant>
        <vt:i4>12</vt:i4>
      </vt:variant>
      <vt:variant>
        <vt:i4>0</vt:i4>
      </vt:variant>
      <vt:variant>
        <vt:i4>5</vt:i4>
      </vt:variant>
      <vt:variant>
        <vt:lpwstr>http://www.youtube.com/watch?v=9EezQTaD0t0</vt:lpwstr>
      </vt:variant>
      <vt:variant>
        <vt:lpwstr/>
      </vt:variant>
      <vt:variant>
        <vt:i4>5308514</vt:i4>
      </vt:variant>
      <vt:variant>
        <vt:i4>9</vt:i4>
      </vt:variant>
      <vt:variant>
        <vt:i4>0</vt:i4>
      </vt:variant>
      <vt:variant>
        <vt:i4>5</vt:i4>
      </vt:variant>
      <vt:variant>
        <vt:lpwstr>http://www.youtube.com/watch?v=_G70ZjwNhoA&amp;feature=related</vt:lpwstr>
      </vt:variant>
      <vt:variant>
        <vt:lpwstr/>
      </vt:variant>
      <vt:variant>
        <vt:i4>3080295</vt:i4>
      </vt:variant>
      <vt:variant>
        <vt:i4>6</vt:i4>
      </vt:variant>
      <vt:variant>
        <vt:i4>0</vt:i4>
      </vt:variant>
      <vt:variant>
        <vt:i4>5</vt:i4>
      </vt:variant>
      <vt:variant>
        <vt:lpwstr>http://www.youtube.com/watch?v=E6ud7E-ErRs</vt:lpwstr>
      </vt:variant>
      <vt:variant>
        <vt:lpwstr/>
      </vt:variant>
      <vt:variant>
        <vt:i4>2818100</vt:i4>
      </vt:variant>
      <vt:variant>
        <vt:i4>3</vt:i4>
      </vt:variant>
      <vt:variant>
        <vt:i4>0</vt:i4>
      </vt:variant>
      <vt:variant>
        <vt:i4>5</vt:i4>
      </vt:variant>
      <vt:variant>
        <vt:lpwstr>http://www.ahlei.org/uploadedFiles/EI/Workforce_Program/START_brochure.pdf</vt:lpwstr>
      </vt:variant>
      <vt:variant>
        <vt:lpwstr/>
      </vt:variant>
      <vt:variant>
        <vt:i4>5046360</vt:i4>
      </vt:variant>
      <vt:variant>
        <vt:i4>0</vt:i4>
      </vt:variant>
      <vt:variant>
        <vt:i4>0</vt:i4>
      </vt:variant>
      <vt:variant>
        <vt:i4>5</vt:i4>
      </vt:variant>
      <vt:variant>
        <vt:lpwstr>http://www.ahlei.org/startcomponents/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lherring</cp:lastModifiedBy>
  <cp:revision>28</cp:revision>
  <cp:lastPrinted>2013-08-22T16:01:00Z</cp:lastPrinted>
  <dcterms:created xsi:type="dcterms:W3CDTF">2013-08-26T13:35:00Z</dcterms:created>
  <dcterms:modified xsi:type="dcterms:W3CDTF">2013-09-25T16:53:00Z</dcterms:modified>
</cp:coreProperties>
</file>