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AC6175" w:rsidRDefault="00AC6175" w:rsidP="00AC6175">
            <w:pPr>
              <w:autoSpaceDE w:val="0"/>
              <w:autoSpaceDN w:val="0"/>
              <w:adjustRightInd w:val="0"/>
              <w:spacing w:after="0" w:line="240" w:lineRule="auto"/>
              <w:rPr>
                <w:rFonts w:cs="Tahoma"/>
                <w:b/>
              </w:rPr>
            </w:pPr>
            <w:r>
              <w:rPr>
                <w:rFonts w:cs="Tahoma"/>
                <w:b/>
              </w:rPr>
              <w:t>COURSE INTRODUCTION:</w:t>
            </w:r>
          </w:p>
          <w:p w:rsidR="00AC6175" w:rsidRDefault="00AC6175" w:rsidP="00AC6175">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F61BCC">
              <w:rPr>
                <w:bCs/>
              </w:rPr>
              <w:t xml:space="preserve">emblies and event management. </w:t>
            </w:r>
            <w:r w:rsidR="00F61BCC" w:rsidRPr="00F61BCC">
              <w:rPr>
                <w:bCs/>
              </w:rPr>
              <w:t xml:space="preserve"> It is the foundational course for advanced study in marketing, hospitality, culinary or tourism. </w:t>
            </w:r>
          </w:p>
          <w:p w:rsidR="00AC6175" w:rsidRDefault="00AC6175" w:rsidP="00AC6175">
            <w:pPr>
              <w:tabs>
                <w:tab w:val="left" w:pos="1656"/>
                <w:tab w:val="left" w:pos="1944"/>
              </w:tabs>
              <w:spacing w:after="0" w:line="240" w:lineRule="auto"/>
              <w:rPr>
                <w:b/>
                <w:bCs/>
              </w:rPr>
            </w:pPr>
            <w:r>
              <w:rPr>
                <w:b/>
                <w:bCs/>
              </w:rPr>
              <w:t>Course Rationale:</w:t>
            </w:r>
          </w:p>
          <w:p w:rsidR="00AC6175" w:rsidRPr="003048AC" w:rsidRDefault="00AC6175" w:rsidP="00AC6175">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AC6175" w:rsidRPr="003048AC" w:rsidRDefault="00AC6175" w:rsidP="00AC6175">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AC6175" w:rsidRPr="003048AC" w:rsidRDefault="00AC6175" w:rsidP="00AC6175">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AC6175" w:rsidRPr="003048AC" w:rsidRDefault="00AC6175" w:rsidP="00AC6175">
            <w:pPr>
              <w:tabs>
                <w:tab w:val="left" w:pos="450"/>
                <w:tab w:val="left" w:pos="1944"/>
              </w:tabs>
              <w:spacing w:after="0" w:line="240" w:lineRule="auto"/>
              <w:ind w:left="450" w:hanging="450"/>
            </w:pPr>
            <w:r w:rsidRPr="003048AC">
              <w:t>c)</w:t>
            </w:r>
            <w:r w:rsidRPr="003048AC">
              <w:tab/>
              <w:t>solve problems based upon the needs of the customer;</w:t>
            </w:r>
          </w:p>
          <w:p w:rsidR="00AC6175" w:rsidRPr="003048AC" w:rsidRDefault="00AC6175" w:rsidP="00AC6175">
            <w:pPr>
              <w:tabs>
                <w:tab w:val="left" w:pos="450"/>
                <w:tab w:val="left" w:pos="1944"/>
              </w:tabs>
              <w:spacing w:after="0" w:line="240" w:lineRule="auto"/>
              <w:ind w:left="450" w:hanging="450"/>
            </w:pPr>
            <w:r w:rsidRPr="003048AC">
              <w:t>d)</w:t>
            </w:r>
            <w:r w:rsidRPr="003048AC">
              <w:tab/>
              <w:t>make ethical decisions; and</w:t>
            </w:r>
          </w:p>
          <w:p w:rsidR="00AC6175" w:rsidRPr="003048AC" w:rsidRDefault="00AC6175" w:rsidP="00AC6175">
            <w:pPr>
              <w:tabs>
                <w:tab w:val="left" w:pos="450"/>
                <w:tab w:val="left" w:pos="1944"/>
              </w:tabs>
              <w:spacing w:after="0" w:line="240" w:lineRule="auto"/>
              <w:ind w:left="450" w:hanging="450"/>
            </w:pPr>
            <w:r w:rsidRPr="003048AC">
              <w:t>e)</w:t>
            </w:r>
            <w:r w:rsidRPr="003048AC">
              <w:tab/>
            </w:r>
            <w:proofErr w:type="gramStart"/>
            <w:r w:rsidRPr="003048AC">
              <w:t>assess</w:t>
            </w:r>
            <w:proofErr w:type="gramEnd"/>
            <w:r w:rsidRPr="003048AC">
              <w:t xml:space="preserve"> the impact hospitality plays in society.</w:t>
            </w:r>
          </w:p>
          <w:p w:rsidR="00AC6175" w:rsidRDefault="00AC6175" w:rsidP="00AC6175">
            <w:pPr>
              <w:autoSpaceDE w:val="0"/>
              <w:autoSpaceDN w:val="0"/>
              <w:adjustRightInd w:val="0"/>
              <w:spacing w:after="0" w:line="240" w:lineRule="auto"/>
              <w:rPr>
                <w:rFonts w:cs="Tahoma"/>
                <w:b/>
              </w:rPr>
            </w:pPr>
            <w:r>
              <w:rPr>
                <w:rFonts w:cs="Tahoma"/>
                <w:b/>
              </w:rPr>
              <w:t xml:space="preserve">Guiding Principles:  </w:t>
            </w:r>
          </w:p>
          <w:p w:rsidR="00AC6175" w:rsidRDefault="00AC6175" w:rsidP="00AC6175">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AC6175" w:rsidRDefault="00AC6175" w:rsidP="00AC6175">
            <w:pPr>
              <w:numPr>
                <w:ilvl w:val="0"/>
                <w:numId w:val="22"/>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AC6175" w:rsidRDefault="00AC6175" w:rsidP="00AC6175">
            <w:pPr>
              <w:numPr>
                <w:ilvl w:val="0"/>
                <w:numId w:val="22"/>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AC6175" w:rsidRDefault="00AC6175" w:rsidP="00AC6175">
            <w:pPr>
              <w:numPr>
                <w:ilvl w:val="0"/>
                <w:numId w:val="22"/>
              </w:numPr>
              <w:autoSpaceDE w:val="0"/>
              <w:autoSpaceDN w:val="0"/>
              <w:adjustRightInd w:val="0"/>
              <w:spacing w:after="0" w:line="240" w:lineRule="auto"/>
              <w:ind w:left="360"/>
              <w:rPr>
                <w:rFonts w:cs="Tahoma"/>
              </w:rPr>
            </w:pPr>
            <w:r>
              <w:rPr>
                <w:rFonts w:cs="Tahoma"/>
              </w:rPr>
              <w:t xml:space="preserve">Demonstrate leadership that encourages participation and respect for the ideas, perspectives, and contributions of group members through FCCLA, DECA, </w:t>
            </w:r>
            <w:proofErr w:type="spellStart"/>
            <w:proofErr w:type="gramStart"/>
            <w:r>
              <w:rPr>
                <w:rFonts w:cs="Tahoma"/>
              </w:rPr>
              <w:t>SkillsUSA</w:t>
            </w:r>
            <w:proofErr w:type="spellEnd"/>
            <w:proofErr w:type="gramEnd"/>
            <w:r>
              <w:rPr>
                <w:rFonts w:cs="Tahoma"/>
              </w:rPr>
              <w:t>.</w:t>
            </w:r>
          </w:p>
          <w:p w:rsidR="00AC6175" w:rsidRDefault="00AC6175" w:rsidP="00AC6175">
            <w:pPr>
              <w:numPr>
                <w:ilvl w:val="0"/>
                <w:numId w:val="22"/>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AC6175" w:rsidRDefault="00AC6175" w:rsidP="00AC6175">
            <w:pPr>
              <w:numPr>
                <w:ilvl w:val="0"/>
                <w:numId w:val="22"/>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AC6175" w:rsidRPr="003048AC" w:rsidRDefault="00AC6175" w:rsidP="00AC6175">
            <w:pPr>
              <w:numPr>
                <w:ilvl w:val="0"/>
                <w:numId w:val="22"/>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AC6175" w:rsidRDefault="00AC6175" w:rsidP="00AC6175">
            <w:pPr>
              <w:spacing w:after="0" w:line="240" w:lineRule="auto"/>
              <w:rPr>
                <w:b/>
              </w:rPr>
            </w:pPr>
            <w:r>
              <w:rPr>
                <w:b/>
              </w:rPr>
              <w:t>Course Essential Questions:</w:t>
            </w:r>
          </w:p>
          <w:p w:rsidR="00AC6175" w:rsidRDefault="00AC6175" w:rsidP="00AC6175">
            <w:pPr>
              <w:spacing w:after="0" w:line="240" w:lineRule="auto"/>
              <w:ind w:left="360" w:hanging="360"/>
            </w:pPr>
            <w:r>
              <w:t>1.</w:t>
            </w:r>
            <w:r>
              <w:tab/>
              <w:t xml:space="preserve"> What is the scope of the hospitality and tourism industry?</w:t>
            </w:r>
          </w:p>
          <w:p w:rsidR="00AC6175" w:rsidRDefault="00AC6175" w:rsidP="00AC6175">
            <w:pPr>
              <w:spacing w:after="0" w:line="240" w:lineRule="auto"/>
              <w:ind w:left="360" w:hanging="360"/>
            </w:pPr>
            <w:r>
              <w:t>2.</w:t>
            </w:r>
            <w:r>
              <w:tab/>
              <w:t>How does tourism play a foundational role in the various functions hospitality companies perform?</w:t>
            </w:r>
          </w:p>
          <w:p w:rsidR="00AC6175" w:rsidRDefault="00AC6175" w:rsidP="00AC6175">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2777BA" w:rsidRDefault="002777BA"/>
    <w:p w:rsidR="005332F5" w:rsidRDefault="005332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880"/>
        <w:gridCol w:w="2423"/>
        <w:gridCol w:w="193"/>
        <w:gridCol w:w="1572"/>
        <w:gridCol w:w="843"/>
        <w:gridCol w:w="1619"/>
        <w:gridCol w:w="1019"/>
        <w:gridCol w:w="799"/>
      </w:tblGrid>
      <w:tr w:rsidR="00DD40DF" w:rsidRPr="00DD40DF" w:rsidTr="00891DCA">
        <w:tc>
          <w:tcPr>
            <w:tcW w:w="7131" w:type="dxa"/>
            <w:gridSpan w:val="3"/>
          </w:tcPr>
          <w:p w:rsidR="00D52170" w:rsidRDefault="00845D03" w:rsidP="00D52170">
            <w:pPr>
              <w:rPr>
                <w:b/>
              </w:rPr>
            </w:pPr>
            <w:r w:rsidRPr="00C44E14">
              <w:rPr>
                <w:b/>
              </w:rPr>
              <w:t>UNIT</w:t>
            </w:r>
            <w:r w:rsidR="00685AAA">
              <w:rPr>
                <w:b/>
              </w:rPr>
              <w:t xml:space="preserve"> </w:t>
            </w:r>
            <w:bookmarkStart w:id="0" w:name="_GoBack"/>
            <w:bookmarkEnd w:id="0"/>
            <w:r w:rsidR="00483445">
              <w:rPr>
                <w:b/>
              </w:rPr>
              <w:t>DESCRIPTION</w:t>
            </w:r>
            <w:r w:rsidR="00DD40DF" w:rsidRPr="00C44E14">
              <w:rPr>
                <w:b/>
              </w:rPr>
              <w:t xml:space="preserve">: </w:t>
            </w:r>
            <w:r w:rsidR="00483445">
              <w:rPr>
                <w:b/>
              </w:rPr>
              <w:t xml:space="preserve"> </w:t>
            </w:r>
            <w:r w:rsidR="00D52170" w:rsidRPr="00331BC2">
              <w:t xml:space="preserve">Unit </w:t>
            </w:r>
            <w:r w:rsidR="00331BC2" w:rsidRPr="00331BC2">
              <w:t xml:space="preserve"> 10</w:t>
            </w:r>
            <w:r w:rsidR="00B434E4" w:rsidRPr="00331BC2">
              <w:t xml:space="preserve"> - LOSS PREVENTION </w:t>
            </w:r>
            <w:r w:rsidR="00536DAD">
              <w:t>–</w:t>
            </w:r>
            <w:r w:rsidR="00331BC2" w:rsidRPr="00331BC2">
              <w:t xml:space="preserve"> SAFETY</w:t>
            </w:r>
            <w:r w:rsidR="00536DAD">
              <w:t xml:space="preserve"> PROCEDURES</w:t>
            </w:r>
          </w:p>
          <w:p w:rsidR="00D52170" w:rsidRPr="00B434E4" w:rsidRDefault="00873729" w:rsidP="00D52170">
            <w:pPr>
              <w:rPr>
                <w:rFonts w:cs="Calibri"/>
              </w:rPr>
            </w:pPr>
            <w:r>
              <w:t>S</w:t>
            </w:r>
            <w:r w:rsidR="00D52170" w:rsidRPr="00B434E4">
              <w:t>tudents will examine the reasons why safety procedures are an essential component of loss prevention for a property.</w:t>
            </w:r>
          </w:p>
          <w:p w:rsidR="00DD40DF" w:rsidRPr="00B65F77" w:rsidRDefault="00DD40DF" w:rsidP="00B14138">
            <w:pPr>
              <w:rPr>
                <w:rFonts w:cs="Calibri"/>
                <w:b/>
              </w:rPr>
            </w:pPr>
          </w:p>
        </w:tc>
        <w:tc>
          <w:tcPr>
            <w:tcW w:w="6045" w:type="dxa"/>
            <w:gridSpan w:val="6"/>
          </w:tcPr>
          <w:p w:rsidR="00321BC1" w:rsidRPr="00C44E14" w:rsidRDefault="00DD40DF" w:rsidP="00C44E14">
            <w:pPr>
              <w:spacing w:line="240" w:lineRule="auto"/>
              <w:rPr>
                <w:b/>
              </w:rPr>
            </w:pPr>
            <w:r w:rsidRPr="00C44E14">
              <w:rPr>
                <w:b/>
              </w:rPr>
              <w:t>SUGGESTED UNIT TIMELINE:</w:t>
            </w:r>
            <w:r w:rsidR="00483445">
              <w:rPr>
                <w:b/>
              </w:rPr>
              <w:t xml:space="preserve">   </w:t>
            </w:r>
            <w:r w:rsidR="00483445" w:rsidRPr="00873729">
              <w:t>4 days</w:t>
            </w:r>
            <w:r w:rsidR="000F47EE" w:rsidRPr="00C44E14">
              <w:rPr>
                <w:b/>
              </w:rPr>
              <w:t xml:space="preserve"> </w:t>
            </w:r>
          </w:p>
          <w:p w:rsidR="00DD40DF" w:rsidRPr="00C44E14" w:rsidRDefault="00DD40DF" w:rsidP="00C44E14">
            <w:pPr>
              <w:spacing w:line="240" w:lineRule="auto"/>
              <w:rPr>
                <w:b/>
              </w:rPr>
            </w:pPr>
            <w:r w:rsidRPr="00C44E14">
              <w:rPr>
                <w:b/>
              </w:rPr>
              <w:t xml:space="preserve">CLASS PERIOD (min.): </w:t>
            </w:r>
            <w:r w:rsidR="00A95CAE">
              <w:rPr>
                <w:b/>
              </w:rPr>
              <w:t xml:space="preserve"> </w:t>
            </w:r>
            <w:r w:rsidR="00483445" w:rsidRPr="00873729">
              <w:t>55 minutes</w:t>
            </w:r>
            <w:r w:rsidR="00C02F9A" w:rsidRPr="00873729">
              <w:t xml:space="preserve"> per day</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DD40DF" w:rsidRDefault="00CB220A" w:rsidP="00C44E14">
            <w:pPr>
              <w:numPr>
                <w:ilvl w:val="0"/>
                <w:numId w:val="10"/>
              </w:numPr>
              <w:spacing w:after="0" w:line="240" w:lineRule="auto"/>
              <w:rPr>
                <w:rFonts w:cs="Calibri"/>
              </w:rPr>
            </w:pPr>
            <w:r>
              <w:rPr>
                <w:rFonts w:cs="Calibri"/>
              </w:rPr>
              <w:t xml:space="preserve">What is </w:t>
            </w:r>
            <w:r w:rsidR="0018397C">
              <w:rPr>
                <w:rFonts w:cs="Calibri"/>
              </w:rPr>
              <w:t xml:space="preserve">involved in safety </w:t>
            </w:r>
            <w:r>
              <w:rPr>
                <w:rFonts w:cs="Calibri"/>
              </w:rPr>
              <w:t>in</w:t>
            </w:r>
            <w:r w:rsidR="00AB392F">
              <w:rPr>
                <w:rFonts w:cs="Calibri"/>
              </w:rPr>
              <w:t xml:space="preserve"> the hospitality and tourism industry?</w:t>
            </w:r>
          </w:p>
          <w:p w:rsidR="00AB392F" w:rsidRDefault="00AB392F" w:rsidP="00C44E14">
            <w:pPr>
              <w:numPr>
                <w:ilvl w:val="0"/>
                <w:numId w:val="10"/>
              </w:numPr>
              <w:spacing w:after="0" w:line="240" w:lineRule="auto"/>
              <w:rPr>
                <w:rFonts w:cs="Calibri"/>
              </w:rPr>
            </w:pPr>
            <w:r>
              <w:rPr>
                <w:rFonts w:cs="Calibri"/>
              </w:rPr>
              <w:t>How can safety risks be reduced?</w:t>
            </w:r>
          </w:p>
          <w:p w:rsidR="00AB392F" w:rsidRPr="00B65F77" w:rsidRDefault="00AB392F" w:rsidP="00C44E14">
            <w:pPr>
              <w:numPr>
                <w:ilvl w:val="0"/>
                <w:numId w:val="10"/>
              </w:numPr>
              <w:spacing w:after="0" w:line="240" w:lineRule="auto"/>
              <w:rPr>
                <w:rFonts w:cs="Calibri"/>
              </w:rPr>
            </w:pPr>
            <w:r>
              <w:rPr>
                <w:rFonts w:cs="Calibri"/>
              </w:rPr>
              <w:t>How are saf</w:t>
            </w:r>
            <w:r w:rsidR="00782B0F">
              <w:rPr>
                <w:rFonts w:cs="Calibri"/>
              </w:rPr>
              <w:t>ety and emergency issues handled?</w:t>
            </w:r>
          </w:p>
        </w:tc>
      </w:tr>
      <w:tr w:rsidR="008322A8" w:rsidTr="00C44E14">
        <w:trPr>
          <w:trHeight w:val="197"/>
        </w:trPr>
        <w:tc>
          <w:tcPr>
            <w:tcW w:w="13176" w:type="dxa"/>
            <w:gridSpan w:val="9"/>
            <w:shd w:val="clear" w:color="auto" w:fill="D9D9D9"/>
          </w:tcPr>
          <w:p w:rsidR="004D2EF1" w:rsidRDefault="004D2EF1" w:rsidP="00C44E14">
            <w:pPr>
              <w:spacing w:line="240" w:lineRule="auto"/>
            </w:pPr>
          </w:p>
        </w:tc>
      </w:tr>
      <w:tr w:rsidR="008322A8" w:rsidTr="00891DCA">
        <w:trPr>
          <w:trHeight w:val="467"/>
        </w:trPr>
        <w:tc>
          <w:tcPr>
            <w:tcW w:w="4708"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616" w:type="dxa"/>
            <w:gridSpan w:val="2"/>
            <w:vMerge w:val="restart"/>
          </w:tcPr>
          <w:p w:rsidR="008322A8" w:rsidRPr="00C44E14" w:rsidRDefault="00C7506C" w:rsidP="00C44E14">
            <w:pPr>
              <w:spacing w:line="240" w:lineRule="auto"/>
              <w:jc w:val="center"/>
              <w:rPr>
                <w:b/>
              </w:rPr>
            </w:pPr>
            <w:r>
              <w:rPr>
                <w:b/>
              </w:rPr>
              <w:t xml:space="preserve"> </w:t>
            </w:r>
          </w:p>
        </w:tc>
        <w:tc>
          <w:tcPr>
            <w:tcW w:w="5852" w:type="dxa"/>
            <w:gridSpan w:val="5"/>
          </w:tcPr>
          <w:p w:rsidR="008322A8" w:rsidRPr="00C44E14" w:rsidRDefault="008322A8" w:rsidP="00C44E14">
            <w:pPr>
              <w:spacing w:line="240" w:lineRule="auto"/>
              <w:jc w:val="center"/>
              <w:rPr>
                <w:b/>
              </w:rPr>
            </w:pPr>
            <w:r w:rsidRPr="00C44E14">
              <w:rPr>
                <w:b/>
              </w:rPr>
              <w:t>CROSSWALK TO STANDARDS</w:t>
            </w:r>
          </w:p>
        </w:tc>
      </w:tr>
      <w:tr w:rsidR="00321BC1" w:rsidTr="001400A9">
        <w:trPr>
          <w:trHeight w:val="466"/>
        </w:trPr>
        <w:tc>
          <w:tcPr>
            <w:tcW w:w="4708" w:type="dxa"/>
            <w:gridSpan w:val="2"/>
            <w:vMerge/>
          </w:tcPr>
          <w:p w:rsidR="00321BC1" w:rsidRPr="00C44E14" w:rsidRDefault="00321BC1" w:rsidP="00C44E14">
            <w:pPr>
              <w:spacing w:line="240" w:lineRule="auto"/>
              <w:jc w:val="center"/>
              <w:rPr>
                <w:b/>
              </w:rPr>
            </w:pPr>
          </w:p>
        </w:tc>
        <w:tc>
          <w:tcPr>
            <w:tcW w:w="2616" w:type="dxa"/>
            <w:gridSpan w:val="2"/>
            <w:vMerge/>
          </w:tcPr>
          <w:p w:rsidR="00321BC1" w:rsidRPr="00C44E14" w:rsidRDefault="00321BC1" w:rsidP="00C44E14">
            <w:pPr>
              <w:spacing w:line="240" w:lineRule="auto"/>
              <w:jc w:val="center"/>
              <w:rPr>
                <w:b/>
              </w:rPr>
            </w:pPr>
          </w:p>
        </w:tc>
        <w:tc>
          <w:tcPr>
            <w:tcW w:w="1572" w:type="dxa"/>
            <w:shd w:val="clear" w:color="auto" w:fill="auto"/>
            <w:vAlign w:val="center"/>
          </w:tcPr>
          <w:p w:rsidR="00321BC1" w:rsidRPr="00C44E14" w:rsidRDefault="007A2F2D" w:rsidP="008F2C89">
            <w:pPr>
              <w:spacing w:line="240" w:lineRule="auto"/>
              <w:jc w:val="center"/>
              <w:rPr>
                <w:b/>
              </w:rPr>
            </w:pPr>
            <w:r>
              <w:rPr>
                <w:b/>
              </w:rPr>
              <w:t>CCTC.HT</w:t>
            </w:r>
          </w:p>
        </w:tc>
        <w:tc>
          <w:tcPr>
            <w:tcW w:w="843" w:type="dxa"/>
            <w:shd w:val="clear" w:color="auto" w:fill="auto"/>
            <w:vAlign w:val="center"/>
          </w:tcPr>
          <w:p w:rsidR="00321BC1" w:rsidRPr="00C44E14" w:rsidRDefault="007A2F2D" w:rsidP="008F2C89">
            <w:pPr>
              <w:spacing w:line="240" w:lineRule="auto"/>
              <w:jc w:val="center"/>
              <w:rPr>
                <w:b/>
              </w:rPr>
            </w:pPr>
            <w:r>
              <w:rPr>
                <w:b/>
              </w:rPr>
              <w:t>CCTC</w:t>
            </w:r>
          </w:p>
        </w:tc>
        <w:tc>
          <w:tcPr>
            <w:tcW w:w="1619" w:type="dxa"/>
            <w:vAlign w:val="center"/>
          </w:tcPr>
          <w:p w:rsidR="00321BC1" w:rsidRPr="00C44E14" w:rsidRDefault="00321BC1" w:rsidP="008F2C89">
            <w:pPr>
              <w:spacing w:line="240" w:lineRule="auto"/>
              <w:jc w:val="center"/>
              <w:rPr>
                <w:b/>
              </w:rPr>
            </w:pPr>
            <w:r w:rsidRPr="00C44E14">
              <w:rPr>
                <w:b/>
              </w:rPr>
              <w:t>CCSS</w:t>
            </w:r>
            <w:r w:rsidR="007A2F2D">
              <w:rPr>
                <w:b/>
              </w:rPr>
              <w:t xml:space="preserve"> ELA Grade Level</w:t>
            </w:r>
          </w:p>
        </w:tc>
        <w:tc>
          <w:tcPr>
            <w:tcW w:w="1019" w:type="dxa"/>
            <w:vAlign w:val="center"/>
          </w:tcPr>
          <w:p w:rsidR="00321BC1" w:rsidRPr="00C44E14" w:rsidRDefault="007A2F2D" w:rsidP="008F2C89">
            <w:pPr>
              <w:spacing w:line="240" w:lineRule="auto"/>
              <w:jc w:val="center"/>
              <w:rPr>
                <w:b/>
              </w:rPr>
            </w:pPr>
            <w:r>
              <w:rPr>
                <w:b/>
              </w:rPr>
              <w:t>NSFCSE</w:t>
            </w:r>
          </w:p>
        </w:tc>
        <w:tc>
          <w:tcPr>
            <w:tcW w:w="799" w:type="dxa"/>
            <w:vAlign w:val="center"/>
          </w:tcPr>
          <w:p w:rsidR="00321BC1" w:rsidRPr="00C44E14" w:rsidRDefault="00321BC1" w:rsidP="008F2C89">
            <w:pPr>
              <w:spacing w:line="240" w:lineRule="auto"/>
              <w:jc w:val="center"/>
              <w:rPr>
                <w:b/>
              </w:rPr>
            </w:pPr>
            <w:r w:rsidRPr="00C02F9A">
              <w:rPr>
                <w:b/>
              </w:rPr>
              <w:t>DOK</w:t>
            </w:r>
          </w:p>
        </w:tc>
      </w:tr>
      <w:tr w:rsidR="004D2EF1" w:rsidTr="001400A9">
        <w:trPr>
          <w:trHeight w:val="466"/>
        </w:trPr>
        <w:tc>
          <w:tcPr>
            <w:tcW w:w="4708" w:type="dxa"/>
            <w:gridSpan w:val="2"/>
          </w:tcPr>
          <w:p w:rsidR="004D2EF1" w:rsidRPr="00217FB2" w:rsidRDefault="004D2EF1" w:rsidP="00217FB2">
            <w:pPr>
              <w:pStyle w:val="ListParagraph"/>
              <w:numPr>
                <w:ilvl w:val="0"/>
                <w:numId w:val="23"/>
              </w:numPr>
              <w:spacing w:after="0" w:line="240" w:lineRule="auto"/>
              <w:ind w:left="360"/>
              <w:rPr>
                <w:rFonts w:cs="Calibri"/>
              </w:rPr>
            </w:pPr>
            <w:r w:rsidRPr="00217FB2">
              <w:rPr>
                <w:rFonts w:cs="Calibri"/>
              </w:rPr>
              <w:t>Students will i</w:t>
            </w:r>
            <w:r w:rsidR="00217FB2" w:rsidRPr="00217FB2">
              <w:rPr>
                <w:rFonts w:cs="Calibri"/>
              </w:rPr>
              <w:t xml:space="preserve">dentify emergency </w:t>
            </w:r>
            <w:r w:rsidR="008F2C89" w:rsidRPr="00217FB2">
              <w:rPr>
                <w:rFonts w:cs="Calibri"/>
              </w:rPr>
              <w:t>situations and</w:t>
            </w:r>
            <w:r w:rsidRPr="00217FB2">
              <w:rPr>
                <w:rFonts w:cs="Calibri"/>
              </w:rPr>
              <w:t xml:space="preserve"> plans (fire, health, severe weather, </w:t>
            </w:r>
            <w:r w:rsidR="00974790" w:rsidRPr="00217FB2">
              <w:rPr>
                <w:rFonts w:cs="Calibri"/>
              </w:rPr>
              <w:t>terrorism)</w:t>
            </w:r>
            <w:r w:rsidR="007A2F2D">
              <w:rPr>
                <w:rFonts w:cs="Calibri"/>
              </w:rPr>
              <w:t>.</w:t>
            </w:r>
          </w:p>
          <w:p w:rsidR="004D2EF1" w:rsidRDefault="004D2EF1" w:rsidP="00217FB2">
            <w:pPr>
              <w:spacing w:after="0" w:line="240" w:lineRule="auto"/>
              <w:ind w:left="360"/>
              <w:rPr>
                <w:rFonts w:cs="Calibri"/>
                <w:b/>
              </w:rPr>
            </w:pPr>
          </w:p>
        </w:tc>
        <w:tc>
          <w:tcPr>
            <w:tcW w:w="2616" w:type="dxa"/>
            <w:gridSpan w:val="2"/>
          </w:tcPr>
          <w:p w:rsidR="004D2EF1" w:rsidRDefault="004D2EF1" w:rsidP="00C44E14">
            <w:pPr>
              <w:spacing w:line="240" w:lineRule="auto"/>
              <w:jc w:val="center"/>
              <w:rPr>
                <w:b/>
              </w:rPr>
            </w:pPr>
          </w:p>
        </w:tc>
        <w:tc>
          <w:tcPr>
            <w:tcW w:w="1572" w:type="dxa"/>
            <w:shd w:val="clear" w:color="auto" w:fill="auto"/>
          </w:tcPr>
          <w:p w:rsidR="004D2EF1" w:rsidRPr="007A2F2D" w:rsidRDefault="007A2F2D" w:rsidP="00C44E14">
            <w:pPr>
              <w:spacing w:line="240" w:lineRule="auto"/>
              <w:jc w:val="center"/>
            </w:pPr>
            <w:r w:rsidRPr="007A2F2D">
              <w:t>CCTC.HT.5</w:t>
            </w:r>
          </w:p>
        </w:tc>
        <w:tc>
          <w:tcPr>
            <w:tcW w:w="843" w:type="dxa"/>
            <w:shd w:val="clear" w:color="auto" w:fill="auto"/>
          </w:tcPr>
          <w:p w:rsidR="004D2EF1" w:rsidRPr="007A2F2D" w:rsidRDefault="004D2EF1" w:rsidP="00C44E14">
            <w:pPr>
              <w:spacing w:line="240" w:lineRule="auto"/>
              <w:jc w:val="center"/>
            </w:pPr>
          </w:p>
        </w:tc>
        <w:tc>
          <w:tcPr>
            <w:tcW w:w="1619" w:type="dxa"/>
            <w:shd w:val="clear" w:color="auto" w:fill="auto"/>
          </w:tcPr>
          <w:p w:rsidR="004D2EF1" w:rsidRPr="004D2EF1" w:rsidRDefault="004D2EF1" w:rsidP="00873729">
            <w:pPr>
              <w:spacing w:line="240" w:lineRule="auto"/>
            </w:pPr>
            <w:r w:rsidRPr="004D2EF1">
              <w:t>WHST.9-10.2</w:t>
            </w:r>
            <w:r w:rsidR="001400A9">
              <w:t>.a</w:t>
            </w:r>
          </w:p>
          <w:p w:rsidR="004D2EF1" w:rsidRPr="004D2EF1" w:rsidRDefault="004D2EF1" w:rsidP="00873729">
            <w:pPr>
              <w:spacing w:line="240" w:lineRule="auto"/>
            </w:pPr>
          </w:p>
        </w:tc>
        <w:tc>
          <w:tcPr>
            <w:tcW w:w="1019" w:type="dxa"/>
            <w:shd w:val="clear" w:color="auto" w:fill="auto"/>
          </w:tcPr>
          <w:p w:rsidR="004D2EF1" w:rsidRPr="004D2EF1" w:rsidRDefault="004D2EF1" w:rsidP="00873729">
            <w:pPr>
              <w:spacing w:line="240" w:lineRule="auto"/>
            </w:pPr>
            <w:r w:rsidRPr="00C02F9A">
              <w:t>10.2.3</w:t>
            </w:r>
          </w:p>
          <w:p w:rsidR="004D2EF1" w:rsidRPr="004D2EF1" w:rsidRDefault="004D2EF1" w:rsidP="007A2F2D">
            <w:pPr>
              <w:spacing w:line="240" w:lineRule="auto"/>
            </w:pPr>
          </w:p>
        </w:tc>
        <w:tc>
          <w:tcPr>
            <w:tcW w:w="799" w:type="dxa"/>
            <w:shd w:val="clear" w:color="auto" w:fill="auto"/>
          </w:tcPr>
          <w:p w:rsidR="004D2EF1" w:rsidRPr="0035729E" w:rsidRDefault="0035729E" w:rsidP="00C44E14">
            <w:pPr>
              <w:spacing w:line="240" w:lineRule="auto"/>
              <w:jc w:val="center"/>
            </w:pPr>
            <w:r w:rsidRPr="0035729E">
              <w:t>1</w:t>
            </w:r>
          </w:p>
        </w:tc>
      </w:tr>
      <w:tr w:rsidR="004D2EF1" w:rsidTr="001400A9">
        <w:trPr>
          <w:trHeight w:val="466"/>
        </w:trPr>
        <w:tc>
          <w:tcPr>
            <w:tcW w:w="4708" w:type="dxa"/>
            <w:gridSpan w:val="2"/>
          </w:tcPr>
          <w:p w:rsidR="004D2EF1" w:rsidRPr="00217FB2" w:rsidRDefault="004D2EF1" w:rsidP="00217FB2">
            <w:pPr>
              <w:pStyle w:val="ListParagraph"/>
              <w:numPr>
                <w:ilvl w:val="0"/>
                <w:numId w:val="23"/>
              </w:numPr>
              <w:spacing w:after="0" w:line="240" w:lineRule="auto"/>
              <w:ind w:left="360"/>
              <w:rPr>
                <w:rFonts w:cs="Calibri"/>
              </w:rPr>
            </w:pPr>
            <w:r w:rsidRPr="00217FB2">
              <w:rPr>
                <w:rFonts w:cs="Calibri"/>
              </w:rPr>
              <w:t>Students wil</w:t>
            </w:r>
            <w:r w:rsidR="00217FB2" w:rsidRPr="00217FB2">
              <w:rPr>
                <w:rFonts w:cs="Calibri"/>
              </w:rPr>
              <w:t xml:space="preserve">l describe safety policies and </w:t>
            </w:r>
            <w:r w:rsidRPr="00217FB2">
              <w:rPr>
                <w:rFonts w:cs="Calibri"/>
              </w:rPr>
              <w:t>procedures as they apply to the hospita</w:t>
            </w:r>
            <w:r w:rsidR="00217FB2" w:rsidRPr="00217FB2">
              <w:rPr>
                <w:rFonts w:cs="Calibri"/>
              </w:rPr>
              <w:t xml:space="preserve">lity </w:t>
            </w:r>
            <w:r w:rsidR="00974790" w:rsidRPr="00217FB2">
              <w:rPr>
                <w:rFonts w:cs="Calibri"/>
              </w:rPr>
              <w:t>industry</w:t>
            </w:r>
            <w:r w:rsidR="007A2F2D">
              <w:rPr>
                <w:rFonts w:cs="Calibri"/>
              </w:rPr>
              <w:t>.</w:t>
            </w:r>
          </w:p>
          <w:p w:rsidR="004D2EF1" w:rsidRDefault="004D2EF1" w:rsidP="00217FB2">
            <w:pPr>
              <w:spacing w:after="0" w:line="240" w:lineRule="auto"/>
              <w:ind w:left="360"/>
              <w:rPr>
                <w:rFonts w:cs="Calibri"/>
                <w:b/>
              </w:rPr>
            </w:pPr>
          </w:p>
        </w:tc>
        <w:tc>
          <w:tcPr>
            <w:tcW w:w="2616" w:type="dxa"/>
            <w:gridSpan w:val="2"/>
          </w:tcPr>
          <w:p w:rsidR="004D2EF1" w:rsidRDefault="004D2EF1" w:rsidP="00C44E14">
            <w:pPr>
              <w:spacing w:line="240" w:lineRule="auto"/>
              <w:jc w:val="center"/>
              <w:rPr>
                <w:b/>
              </w:rPr>
            </w:pPr>
          </w:p>
        </w:tc>
        <w:tc>
          <w:tcPr>
            <w:tcW w:w="1572" w:type="dxa"/>
            <w:shd w:val="clear" w:color="auto" w:fill="auto"/>
          </w:tcPr>
          <w:p w:rsidR="004D2EF1" w:rsidRPr="007A2F2D" w:rsidRDefault="007A2F2D" w:rsidP="00C44E14">
            <w:pPr>
              <w:spacing w:line="240" w:lineRule="auto"/>
              <w:jc w:val="center"/>
            </w:pPr>
            <w:r w:rsidRPr="007A2F2D">
              <w:t>CCTC.HT.LOD.9</w:t>
            </w:r>
          </w:p>
        </w:tc>
        <w:tc>
          <w:tcPr>
            <w:tcW w:w="843" w:type="dxa"/>
            <w:shd w:val="clear" w:color="auto" w:fill="auto"/>
          </w:tcPr>
          <w:p w:rsidR="004D2EF1" w:rsidRPr="007A2F2D" w:rsidRDefault="007A2F2D" w:rsidP="00C44E14">
            <w:pPr>
              <w:spacing w:line="240" w:lineRule="auto"/>
              <w:jc w:val="center"/>
            </w:pPr>
            <w:r w:rsidRPr="007A2F2D">
              <w:t>CCTC.8</w:t>
            </w:r>
          </w:p>
        </w:tc>
        <w:tc>
          <w:tcPr>
            <w:tcW w:w="1619" w:type="dxa"/>
            <w:shd w:val="clear" w:color="auto" w:fill="auto"/>
          </w:tcPr>
          <w:p w:rsidR="004D2EF1" w:rsidRDefault="004D2EF1" w:rsidP="00873729">
            <w:pPr>
              <w:spacing w:line="240" w:lineRule="auto"/>
              <w:rPr>
                <w:b/>
              </w:rPr>
            </w:pPr>
          </w:p>
          <w:p w:rsidR="004D2EF1" w:rsidRPr="004D2EF1" w:rsidRDefault="004D2EF1" w:rsidP="00873729">
            <w:pPr>
              <w:spacing w:line="240" w:lineRule="auto"/>
            </w:pPr>
            <w:r w:rsidRPr="004D2EF1">
              <w:t>WHST.9-10.2</w:t>
            </w:r>
            <w:r w:rsidR="001400A9">
              <w:t>.a</w:t>
            </w:r>
          </w:p>
          <w:p w:rsidR="004D2EF1" w:rsidRDefault="004D2EF1" w:rsidP="00873729">
            <w:pPr>
              <w:spacing w:line="240" w:lineRule="auto"/>
              <w:rPr>
                <w:b/>
              </w:rPr>
            </w:pPr>
          </w:p>
        </w:tc>
        <w:tc>
          <w:tcPr>
            <w:tcW w:w="1019" w:type="dxa"/>
            <w:shd w:val="clear" w:color="auto" w:fill="auto"/>
          </w:tcPr>
          <w:p w:rsidR="004D2EF1" w:rsidRPr="00C02F9A" w:rsidRDefault="004D2EF1" w:rsidP="00873729">
            <w:pPr>
              <w:spacing w:line="240" w:lineRule="auto"/>
            </w:pPr>
            <w:r w:rsidRPr="00C02F9A">
              <w:t>10.2.2</w:t>
            </w:r>
          </w:p>
          <w:p w:rsidR="004D2EF1" w:rsidRPr="004D2EF1" w:rsidRDefault="004D2EF1" w:rsidP="00873729">
            <w:pPr>
              <w:spacing w:line="240" w:lineRule="auto"/>
            </w:pPr>
            <w:r w:rsidRPr="00C02F9A">
              <w:t>10.2.3</w:t>
            </w:r>
          </w:p>
          <w:p w:rsidR="004D2EF1" w:rsidRDefault="004D2EF1" w:rsidP="007A2F2D">
            <w:pPr>
              <w:spacing w:line="240" w:lineRule="auto"/>
              <w:rPr>
                <w:b/>
              </w:rPr>
            </w:pPr>
          </w:p>
        </w:tc>
        <w:tc>
          <w:tcPr>
            <w:tcW w:w="799" w:type="dxa"/>
            <w:shd w:val="clear" w:color="auto" w:fill="auto"/>
          </w:tcPr>
          <w:p w:rsidR="004D2EF1" w:rsidRPr="0035729E" w:rsidRDefault="0035729E" w:rsidP="00C44E14">
            <w:pPr>
              <w:spacing w:line="240" w:lineRule="auto"/>
              <w:jc w:val="center"/>
            </w:pPr>
            <w:r w:rsidRPr="0035729E">
              <w:t>3</w:t>
            </w:r>
          </w:p>
        </w:tc>
      </w:tr>
      <w:tr w:rsidR="000F12AC" w:rsidTr="00C44E14">
        <w:trPr>
          <w:trHeight w:val="466"/>
        </w:trPr>
        <w:tc>
          <w:tcPr>
            <w:tcW w:w="13176" w:type="dxa"/>
            <w:gridSpan w:val="9"/>
          </w:tcPr>
          <w:p w:rsidR="00366003" w:rsidRPr="00B14138" w:rsidRDefault="00522002" w:rsidP="00C44E14">
            <w:pPr>
              <w:spacing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proofErr w:type="gramStart"/>
            <w:r w:rsidR="00254338" w:rsidRPr="00B14138">
              <w:rPr>
                <w:b/>
                <w:sz w:val="18"/>
              </w:rPr>
              <w:t>.</w:t>
            </w:r>
            <w:r w:rsidR="00845D03" w:rsidRPr="00B14138">
              <w:rPr>
                <w:b/>
                <w:sz w:val="18"/>
              </w:rPr>
              <w:t xml:space="preserve"> </w:t>
            </w:r>
            <w:r w:rsidRPr="00B14138">
              <w:rPr>
                <w:b/>
                <w:sz w:val="18"/>
              </w:rPr>
              <w:t>)</w:t>
            </w:r>
            <w:proofErr w:type="gramEnd"/>
            <w:r w:rsidR="000F12AC" w:rsidRPr="00B14138">
              <w:rPr>
                <w:b/>
              </w:rPr>
              <w:t xml:space="preserve"> </w:t>
            </w:r>
            <w:r w:rsidR="00366003" w:rsidRPr="00B14138">
              <w:rPr>
                <w:b/>
              </w:rPr>
              <w:t xml:space="preserve">  </w:t>
            </w:r>
          </w:p>
          <w:p w:rsidR="00B20E07" w:rsidRPr="0092417A" w:rsidRDefault="00AC7888" w:rsidP="00C44E14">
            <w:pPr>
              <w:spacing w:line="240" w:lineRule="auto"/>
              <w:rPr>
                <w:b/>
              </w:rPr>
            </w:pPr>
            <w:r>
              <w:rPr>
                <w:b/>
              </w:rPr>
              <w:lastRenderedPageBreak/>
              <w:t xml:space="preserve">Formative Assessment </w:t>
            </w:r>
            <w:r w:rsidR="0092417A" w:rsidRPr="0092417A">
              <w:rPr>
                <w:b/>
              </w:rPr>
              <w:t>_Guest Speaker Review Form</w:t>
            </w:r>
          </w:p>
          <w:p w:rsidR="007A3518" w:rsidRPr="007A3518" w:rsidRDefault="007A3518" w:rsidP="00C44E14">
            <w:pPr>
              <w:spacing w:line="240" w:lineRule="auto"/>
            </w:pPr>
            <w:r>
              <w:t>Students</w:t>
            </w:r>
            <w:r w:rsidR="00351B33">
              <w:t xml:space="preserve"> will complete a Guest Speaker Reflection</w:t>
            </w:r>
            <w:r>
              <w:t xml:space="preserve"> highlighting safety policies and procedures related to fire safety. </w:t>
            </w:r>
            <w:r w:rsidR="001F6305">
              <w:t xml:space="preserve"> </w:t>
            </w:r>
            <w:r w:rsidR="00B20E07">
              <w:t xml:space="preserve">Use Formative Assessment </w:t>
            </w:r>
            <w:r w:rsidR="0092417A">
              <w:t>_Guest Speaker Review Form</w:t>
            </w:r>
          </w:p>
          <w:p w:rsidR="001F6305" w:rsidRPr="009E2659" w:rsidRDefault="001F6305" w:rsidP="001F6305">
            <w:pPr>
              <w:spacing w:line="240" w:lineRule="auto"/>
              <w:rPr>
                <w:b/>
                <w:u w:val="single"/>
              </w:rPr>
            </w:pPr>
          </w:p>
          <w:p w:rsidR="005A5496" w:rsidRPr="0092417A" w:rsidRDefault="0092417A" w:rsidP="001F6305">
            <w:pPr>
              <w:spacing w:line="240" w:lineRule="auto"/>
              <w:rPr>
                <w:b/>
              </w:rPr>
            </w:pPr>
            <w:r w:rsidRPr="0092417A">
              <w:rPr>
                <w:b/>
              </w:rPr>
              <w:t>Summative Assessment 1_Fire Safety Evacuation Assignment</w:t>
            </w:r>
          </w:p>
          <w:p w:rsidR="001F6305" w:rsidRPr="009E2659" w:rsidRDefault="001F6305" w:rsidP="001F6305">
            <w:pPr>
              <w:spacing w:line="240" w:lineRule="auto"/>
            </w:pPr>
            <w:r>
              <w:t xml:space="preserve">Students will </w:t>
            </w:r>
            <w:r w:rsidR="00B9111D">
              <w:t>create a Fire Safety/Evacuation Map. They will be</w:t>
            </w:r>
            <w:r w:rsidR="00DB2929">
              <w:t xml:space="preserve"> given a copy of a floor plan for a hotel property.  They will identify if the correct number of exits per room are </w:t>
            </w:r>
            <w:r w:rsidR="009E2659">
              <w:t>present, locate the required number and location where</w:t>
            </w:r>
            <w:r w:rsidR="006C62C7">
              <w:t xml:space="preserve"> smoke detectors, sprinkler heads </w:t>
            </w:r>
            <w:r w:rsidR="003E18AB">
              <w:t xml:space="preserve">and fire extinguishers should be placed.  Additionally, they will </w:t>
            </w:r>
            <w:r w:rsidR="00DB2929">
              <w:t>create an escap</w:t>
            </w:r>
            <w:r w:rsidR="003E18AB">
              <w:t xml:space="preserve">e plan for employees and guests to exit the property safely. </w:t>
            </w:r>
            <w:r w:rsidR="00A7707B">
              <w:t xml:space="preserve"> This will be evaluated with a rubric. </w:t>
            </w:r>
            <w:r w:rsidR="00552A91">
              <w:t xml:space="preserve"> Use Summative </w:t>
            </w:r>
            <w:r w:rsidR="0092417A">
              <w:t>Assessment 1_Fire Safety Evacuation Assignment.</w:t>
            </w:r>
          </w:p>
          <w:p w:rsidR="0092417A" w:rsidRDefault="0092417A" w:rsidP="001F6305">
            <w:pPr>
              <w:spacing w:line="240" w:lineRule="auto"/>
            </w:pPr>
          </w:p>
          <w:p w:rsidR="00552A91" w:rsidRPr="00552A91" w:rsidRDefault="0035729E" w:rsidP="001F6305">
            <w:pPr>
              <w:spacing w:line="240" w:lineRule="auto"/>
              <w:rPr>
                <w:b/>
              </w:rPr>
            </w:pPr>
            <w:r>
              <w:rPr>
                <w:b/>
              </w:rPr>
              <w:t>Summative Assess</w:t>
            </w:r>
            <w:r w:rsidR="00552A91" w:rsidRPr="00552A91">
              <w:rPr>
                <w:b/>
              </w:rPr>
              <w:t>ment 2_Fire Emergencies Worksheet</w:t>
            </w:r>
          </w:p>
          <w:p w:rsidR="001F6305" w:rsidRDefault="006C62C7" w:rsidP="001F6305">
            <w:pPr>
              <w:spacing w:line="240" w:lineRule="auto"/>
            </w:pPr>
            <w:r>
              <w:t>Students will confirm knowledge of the vari</w:t>
            </w:r>
            <w:r w:rsidR="007B0157">
              <w:t>ous types of fires, fire exting</w:t>
            </w:r>
            <w:r>
              <w:t xml:space="preserve">uishers and </w:t>
            </w:r>
            <w:r w:rsidR="009B2EE4">
              <w:t>where employees and guests can obtain furt</w:t>
            </w:r>
            <w:r w:rsidR="002427F5">
              <w:t xml:space="preserve">her </w:t>
            </w:r>
            <w:r w:rsidR="009B2EE4">
              <w:t>information about specific p</w:t>
            </w:r>
            <w:r w:rsidR="002427F5">
              <w:t>roperties to ensure compliance by com</w:t>
            </w:r>
            <w:r w:rsidR="007051D5">
              <w:t>pleting the Fire Emergencies Worksheet and Online Quiz.</w:t>
            </w:r>
            <w:r w:rsidR="00552A91">
              <w:t xml:space="preserve"> Use Summative Assessment 2_Fire Emergencies Worksheet.</w:t>
            </w:r>
          </w:p>
          <w:p w:rsidR="00E705C7"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proofErr w:type="gramStart"/>
            <w:r w:rsidR="00254338" w:rsidRPr="00B14138">
              <w:rPr>
                <w:b/>
              </w:rPr>
              <w:t>(</w:t>
            </w:r>
            <w:r w:rsidRPr="00B14138">
              <w:rPr>
                <w:b/>
              </w:rPr>
              <w:t xml:space="preserve"> i.e</w:t>
            </w:r>
            <w:proofErr w:type="gramEnd"/>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4D2EF1" w:rsidTr="00C44E14">
        <w:trPr>
          <w:trHeight w:val="359"/>
        </w:trPr>
        <w:tc>
          <w:tcPr>
            <w:tcW w:w="828" w:type="dxa"/>
          </w:tcPr>
          <w:p w:rsidR="004D2EF1" w:rsidRPr="00C44E14" w:rsidRDefault="00F92688" w:rsidP="001F6305">
            <w:pPr>
              <w:spacing w:line="240" w:lineRule="auto"/>
              <w:jc w:val="center"/>
              <w:rPr>
                <w:b/>
              </w:rPr>
            </w:pPr>
            <w:r>
              <w:rPr>
                <w:b/>
              </w:rPr>
              <w:lastRenderedPageBreak/>
              <w:t>Obj.#</w:t>
            </w:r>
          </w:p>
        </w:tc>
        <w:tc>
          <w:tcPr>
            <w:tcW w:w="12348" w:type="dxa"/>
            <w:gridSpan w:val="8"/>
          </w:tcPr>
          <w:p w:rsidR="004D2EF1" w:rsidRPr="00F92688" w:rsidRDefault="00F92688" w:rsidP="00C44E14">
            <w:pPr>
              <w:spacing w:line="240" w:lineRule="auto"/>
              <w:rPr>
                <w:b/>
                <w:color w:val="A6A6A6"/>
                <w:sz w:val="18"/>
              </w:rPr>
            </w:pPr>
            <w:r w:rsidRPr="00C44E14">
              <w:rPr>
                <w:b/>
              </w:rPr>
              <w:t xml:space="preserve">INSTRUCTIONAL STRATEGIES (research-based): </w:t>
            </w:r>
            <w:r w:rsidRPr="00C44E14">
              <w:rPr>
                <w:b/>
                <w:sz w:val="18"/>
              </w:rPr>
              <w:t>(Teacher Methods)</w:t>
            </w:r>
          </w:p>
        </w:tc>
      </w:tr>
      <w:tr w:rsidR="004D2EF1" w:rsidTr="00C44E14">
        <w:trPr>
          <w:trHeight w:val="359"/>
        </w:trPr>
        <w:tc>
          <w:tcPr>
            <w:tcW w:w="828" w:type="dxa"/>
          </w:tcPr>
          <w:p w:rsidR="004D2EF1" w:rsidRPr="00F92688" w:rsidRDefault="00F92688" w:rsidP="001F6305">
            <w:pPr>
              <w:spacing w:line="240" w:lineRule="auto"/>
              <w:jc w:val="center"/>
            </w:pPr>
            <w:r w:rsidRPr="00F92688">
              <w:t>1</w:t>
            </w:r>
          </w:p>
        </w:tc>
        <w:tc>
          <w:tcPr>
            <w:tcW w:w="12348" w:type="dxa"/>
            <w:gridSpan w:val="8"/>
          </w:tcPr>
          <w:p w:rsidR="004D2EF1" w:rsidRPr="00F92688" w:rsidRDefault="0018397C" w:rsidP="00AC7888">
            <w:pPr>
              <w:pStyle w:val="ListParagraph"/>
              <w:numPr>
                <w:ilvl w:val="0"/>
                <w:numId w:val="19"/>
              </w:numPr>
              <w:spacing w:line="240" w:lineRule="auto"/>
            </w:pPr>
            <w:r w:rsidRPr="00F92688">
              <w:t xml:space="preserve">INSTRUCTIONAL STRATEGY </w:t>
            </w:r>
            <w:r w:rsidR="00F92688" w:rsidRPr="00F92688">
              <w:t>1</w:t>
            </w:r>
            <w:r w:rsidR="00F92688" w:rsidRPr="00AC7888">
              <w:rPr>
                <w:b/>
              </w:rPr>
              <w:t xml:space="preserve">_ </w:t>
            </w:r>
            <w:r w:rsidR="00F92688" w:rsidRPr="007B0157">
              <w:t xml:space="preserve">Interactive Instruction – Identifying Similarities and Differences of home-based versus hospitality and tourism industry-based emergency situations.  This </w:t>
            </w:r>
            <w:r w:rsidR="00F92688">
              <w:t xml:space="preserve">activity </w:t>
            </w:r>
            <w:r w:rsidR="00F92688" w:rsidRPr="007B0157">
              <w:t>involves brainstorming, discussion and group work.</w:t>
            </w:r>
            <w:r>
              <w:t xml:space="preserve">  Students will discuss “home-based” emergency and safety situations.</w:t>
            </w:r>
          </w:p>
        </w:tc>
      </w:tr>
      <w:tr w:rsidR="0018397C" w:rsidTr="00C44E14">
        <w:trPr>
          <w:trHeight w:val="359"/>
        </w:trPr>
        <w:tc>
          <w:tcPr>
            <w:tcW w:w="828" w:type="dxa"/>
          </w:tcPr>
          <w:p w:rsidR="0018397C" w:rsidRPr="00F92688" w:rsidRDefault="0018397C" w:rsidP="001F6305">
            <w:pPr>
              <w:spacing w:line="240" w:lineRule="auto"/>
              <w:jc w:val="center"/>
            </w:pPr>
            <w:r>
              <w:t>1</w:t>
            </w:r>
          </w:p>
        </w:tc>
        <w:tc>
          <w:tcPr>
            <w:tcW w:w="12348" w:type="dxa"/>
            <w:gridSpan w:val="8"/>
          </w:tcPr>
          <w:p w:rsidR="0018397C" w:rsidRPr="00F92688" w:rsidRDefault="0018397C" w:rsidP="00AC7888">
            <w:pPr>
              <w:pStyle w:val="ListParagraph"/>
              <w:numPr>
                <w:ilvl w:val="0"/>
                <w:numId w:val="19"/>
              </w:numPr>
              <w:spacing w:line="240" w:lineRule="auto"/>
            </w:pPr>
            <w:r w:rsidRPr="00F92688">
              <w:t>INSTRUCTIONAL STRATEGY</w:t>
            </w:r>
            <w:r>
              <w:t xml:space="preserve"> 2_Interactive Instruction – Teacher will provide a prompt in which they identify various</w:t>
            </w:r>
            <w:r w:rsidR="00873729">
              <w:t xml:space="preserve"> types of safety and emergency</w:t>
            </w:r>
            <w:r>
              <w:t xml:space="preserve"> situations and how these can impact employees, guests and the property of hospitality and tourism businesses.  </w:t>
            </w:r>
            <w:r w:rsidRPr="00AC7888">
              <w:rPr>
                <w:rFonts w:asciiTheme="majorHAnsi" w:hAnsiTheme="majorHAnsi" w:cs="Times"/>
              </w:rPr>
              <w:t xml:space="preserve">Divide the class into three groups representing “employees”, “guests” and “property”.  Have each group brainstorm and list how having plans and procedures for safety and emergencies could </w:t>
            </w:r>
            <w:r w:rsidR="00C90B2F">
              <w:rPr>
                <w:rFonts w:asciiTheme="majorHAnsi" w:hAnsiTheme="majorHAnsi" w:cs="Times"/>
              </w:rPr>
              <w:t>protect their group.  S</w:t>
            </w:r>
            <w:r w:rsidRPr="00AC7888">
              <w:rPr>
                <w:rFonts w:asciiTheme="majorHAnsi" w:hAnsiTheme="majorHAnsi" w:cs="Times"/>
              </w:rPr>
              <w:t xml:space="preserve">tudents list how </w:t>
            </w:r>
            <w:r w:rsidRPr="00AC7888">
              <w:rPr>
                <w:rFonts w:asciiTheme="majorHAnsi" w:hAnsiTheme="majorHAnsi" w:cs="Times"/>
              </w:rPr>
              <w:lastRenderedPageBreak/>
              <w:t>they could be impacted if safety plans and procedures are not in place.</w:t>
            </w:r>
          </w:p>
        </w:tc>
      </w:tr>
      <w:tr w:rsidR="00F92688" w:rsidTr="00C44E14">
        <w:trPr>
          <w:trHeight w:val="359"/>
        </w:trPr>
        <w:tc>
          <w:tcPr>
            <w:tcW w:w="828" w:type="dxa"/>
          </w:tcPr>
          <w:p w:rsidR="00F92688" w:rsidRPr="004D0BEE" w:rsidRDefault="004D0BEE" w:rsidP="001F6305">
            <w:pPr>
              <w:spacing w:line="240" w:lineRule="auto"/>
              <w:jc w:val="center"/>
            </w:pPr>
            <w:r w:rsidRPr="004D0BEE">
              <w:lastRenderedPageBreak/>
              <w:t>2</w:t>
            </w:r>
          </w:p>
        </w:tc>
        <w:tc>
          <w:tcPr>
            <w:tcW w:w="12348" w:type="dxa"/>
            <w:gridSpan w:val="8"/>
          </w:tcPr>
          <w:p w:rsidR="00F92688" w:rsidRPr="00F92688" w:rsidRDefault="0018397C" w:rsidP="00873729">
            <w:pPr>
              <w:pStyle w:val="ListParagraph"/>
              <w:numPr>
                <w:ilvl w:val="0"/>
                <w:numId w:val="19"/>
              </w:numPr>
              <w:spacing w:line="240" w:lineRule="auto"/>
            </w:pPr>
            <w:r>
              <w:t>Instructional Strategy 3</w:t>
            </w:r>
            <w:r w:rsidR="00F92688" w:rsidRPr="00F92688">
              <w:t>_</w:t>
            </w:r>
            <w:r w:rsidR="00F92688">
              <w:t xml:space="preserve"> </w:t>
            </w:r>
            <w:r>
              <w:t xml:space="preserve">Formative Assessment - </w:t>
            </w:r>
            <w:r w:rsidR="00F92688">
              <w:t xml:space="preserve">Interactive/Experiential Instruction – </w:t>
            </w:r>
            <w:r w:rsidR="00873729">
              <w:t>A guest speaker will introduce</w:t>
            </w:r>
            <w:r w:rsidR="00F92688">
              <w:t xml:space="preserve"> students </w:t>
            </w:r>
            <w:r>
              <w:t xml:space="preserve">to </w:t>
            </w:r>
            <w:r w:rsidR="00F92688">
              <w:t xml:space="preserve">safety issues of a hospitality property. </w:t>
            </w:r>
            <w:r w:rsidR="00873729">
              <w:t xml:space="preserve">  Students will complete Formative Assessment</w:t>
            </w:r>
            <w:r w:rsidR="00873729" w:rsidRPr="00AC7888">
              <w:rPr>
                <w:b/>
              </w:rPr>
              <w:t xml:space="preserve"> </w:t>
            </w:r>
            <w:r w:rsidR="00873729" w:rsidRPr="00161564">
              <w:t>_Guest Speaker Review Form</w:t>
            </w:r>
            <w:r w:rsidR="00873729">
              <w:t xml:space="preserve"> a Guest Speaker Reflection highlighting safety policies and procedures related to fire safety.  </w:t>
            </w:r>
          </w:p>
        </w:tc>
      </w:tr>
      <w:tr w:rsidR="0018397C" w:rsidTr="00C44E14">
        <w:trPr>
          <w:trHeight w:val="359"/>
        </w:trPr>
        <w:tc>
          <w:tcPr>
            <w:tcW w:w="828" w:type="dxa"/>
          </w:tcPr>
          <w:p w:rsidR="0018397C" w:rsidRPr="004B6E6A" w:rsidRDefault="0018397C" w:rsidP="007A2F2D">
            <w:pPr>
              <w:spacing w:line="240" w:lineRule="auto"/>
              <w:jc w:val="center"/>
            </w:pPr>
            <w:r w:rsidRPr="004B6E6A">
              <w:t>2</w:t>
            </w:r>
          </w:p>
        </w:tc>
        <w:tc>
          <w:tcPr>
            <w:tcW w:w="12348" w:type="dxa"/>
            <w:gridSpan w:val="8"/>
          </w:tcPr>
          <w:p w:rsidR="0018397C" w:rsidRPr="004D0BEE" w:rsidRDefault="0018397C" w:rsidP="00AC7888">
            <w:pPr>
              <w:pStyle w:val="ListParagraph"/>
              <w:numPr>
                <w:ilvl w:val="0"/>
                <w:numId w:val="19"/>
              </w:numPr>
              <w:spacing w:line="240" w:lineRule="auto"/>
            </w:pPr>
            <w:r>
              <w:t>Instructional Strategy 4</w:t>
            </w:r>
            <w:r w:rsidRPr="00F92688">
              <w:t>_</w:t>
            </w:r>
            <w:r>
              <w:t xml:space="preserve"> Direct Instruction</w:t>
            </w:r>
            <w:r w:rsidRPr="007B0157">
              <w:t xml:space="preserve"> –</w:t>
            </w:r>
            <w:r>
              <w:t xml:space="preserve"> Students are instructed on the proper use of a fire extinguisher. </w:t>
            </w:r>
          </w:p>
        </w:tc>
      </w:tr>
      <w:tr w:rsidR="0018397C" w:rsidTr="00F92688">
        <w:trPr>
          <w:trHeight w:val="827"/>
        </w:trPr>
        <w:tc>
          <w:tcPr>
            <w:tcW w:w="828" w:type="dxa"/>
          </w:tcPr>
          <w:p w:rsidR="0018397C" w:rsidRPr="004D0BEE" w:rsidRDefault="0018397C" w:rsidP="001F6305">
            <w:pPr>
              <w:spacing w:line="240" w:lineRule="auto"/>
              <w:jc w:val="center"/>
            </w:pPr>
            <w:r w:rsidRPr="004D0BEE">
              <w:t>2</w:t>
            </w:r>
          </w:p>
        </w:tc>
        <w:tc>
          <w:tcPr>
            <w:tcW w:w="12348" w:type="dxa"/>
            <w:gridSpan w:val="8"/>
          </w:tcPr>
          <w:p w:rsidR="0018397C" w:rsidRDefault="0018397C" w:rsidP="00AC7888">
            <w:pPr>
              <w:pStyle w:val="ListParagraph"/>
              <w:numPr>
                <w:ilvl w:val="0"/>
                <w:numId w:val="19"/>
              </w:numPr>
              <w:spacing w:line="240" w:lineRule="auto"/>
            </w:pPr>
            <w:r w:rsidRPr="00AC7888">
              <w:rPr>
                <w:rFonts w:asciiTheme="majorHAnsi" w:hAnsiTheme="majorHAnsi" w:cs="Times"/>
              </w:rPr>
              <w:t>Instructional Strategy 5_</w:t>
            </w:r>
            <w:r w:rsidR="007A2F2D">
              <w:t xml:space="preserve"> Summative Assessment 1_</w:t>
            </w:r>
            <w:r>
              <w:t xml:space="preserve"> Interactive/Experiential Instruction</w:t>
            </w:r>
            <w:r w:rsidR="00873729">
              <w:t xml:space="preserve"> </w:t>
            </w:r>
            <w:proofErr w:type="gramStart"/>
            <w:r w:rsidR="00873729">
              <w:t xml:space="preserve">- </w:t>
            </w:r>
            <w:r>
              <w:t xml:space="preserve"> </w:t>
            </w:r>
            <w:r w:rsidRPr="00AC7888">
              <w:rPr>
                <w:rFonts w:asciiTheme="majorHAnsi" w:hAnsiTheme="majorHAnsi" w:cs="Times"/>
              </w:rPr>
              <w:t>Invite</w:t>
            </w:r>
            <w:proofErr w:type="gramEnd"/>
            <w:r w:rsidRPr="00AC7888">
              <w:rPr>
                <w:rFonts w:asciiTheme="majorHAnsi" w:hAnsiTheme="majorHAnsi" w:cs="Times"/>
              </w:rPr>
              <w:t xml:space="preserve"> a firefighter, fire chief or other fire department representative to meet with students to discuss local fire codes for businesses, identify escape routes, review the types and proper way to use a fire extinguisher, and review the issues, concerns, specifics of responding to a fire at a hospitality and tourism property.  If possible conduct a demonstration on using fire extinguisher and have students practice.  Administer Summative Assessment 1_</w:t>
            </w:r>
            <w:r w:rsidRPr="00161564">
              <w:t xml:space="preserve"> Fire Safety Evacuation Assignment</w:t>
            </w:r>
          </w:p>
        </w:tc>
      </w:tr>
      <w:tr w:rsidR="0018397C" w:rsidTr="00AC7888">
        <w:trPr>
          <w:trHeight w:val="548"/>
        </w:trPr>
        <w:tc>
          <w:tcPr>
            <w:tcW w:w="828" w:type="dxa"/>
          </w:tcPr>
          <w:p w:rsidR="0018397C" w:rsidRPr="00C44E14" w:rsidRDefault="0018397C" w:rsidP="001F6305">
            <w:pPr>
              <w:spacing w:line="240" w:lineRule="auto"/>
              <w:jc w:val="center"/>
              <w:rPr>
                <w:b/>
              </w:rPr>
            </w:pPr>
            <w:r>
              <w:rPr>
                <w:b/>
              </w:rPr>
              <w:t>2</w:t>
            </w:r>
          </w:p>
        </w:tc>
        <w:tc>
          <w:tcPr>
            <w:tcW w:w="12348" w:type="dxa"/>
            <w:gridSpan w:val="8"/>
          </w:tcPr>
          <w:p w:rsidR="0018397C" w:rsidRPr="00F92688" w:rsidRDefault="0018397C" w:rsidP="00AC7888">
            <w:pPr>
              <w:pStyle w:val="ListParagraph"/>
              <w:numPr>
                <w:ilvl w:val="0"/>
                <w:numId w:val="19"/>
              </w:numPr>
              <w:spacing w:line="240" w:lineRule="auto"/>
            </w:pPr>
            <w:r>
              <w:t>Instr</w:t>
            </w:r>
            <w:r w:rsidR="00AC7888">
              <w:t>uctional Strategy 6</w:t>
            </w:r>
            <w:r>
              <w:t>_Summative Assessment 2_ Fire Emergency Worksheet – Students will complete the Summative Assessment.</w:t>
            </w:r>
            <w:r w:rsidR="00873729">
              <w:t xml:space="preserve">  Students will confirm knowledge of the various types of fires, fire extinguishers and where employees and guests can obtain further information about specific properties to ensure compliance by completing the Fire Emergencies Worksheet and Online Quiz</w:t>
            </w:r>
            <w:r w:rsidR="000C5B4E">
              <w:t>.</w:t>
            </w:r>
          </w:p>
        </w:tc>
      </w:tr>
      <w:tr w:rsidR="0018397C" w:rsidTr="00C44E14">
        <w:trPr>
          <w:trHeight w:val="466"/>
        </w:trPr>
        <w:tc>
          <w:tcPr>
            <w:tcW w:w="828" w:type="dxa"/>
          </w:tcPr>
          <w:p w:rsidR="0018397C" w:rsidRPr="00C44E14" w:rsidRDefault="0018397C" w:rsidP="00440C41">
            <w:pPr>
              <w:spacing w:line="240" w:lineRule="auto"/>
              <w:jc w:val="center"/>
              <w:rPr>
                <w:b/>
              </w:rPr>
            </w:pPr>
            <w:r>
              <w:rPr>
                <w:b/>
              </w:rPr>
              <w:t>Obj.#</w:t>
            </w:r>
          </w:p>
        </w:tc>
        <w:tc>
          <w:tcPr>
            <w:tcW w:w="12348" w:type="dxa"/>
            <w:gridSpan w:val="8"/>
          </w:tcPr>
          <w:p w:rsidR="0018397C" w:rsidRPr="00F92688" w:rsidRDefault="0018397C" w:rsidP="00440C41">
            <w:pPr>
              <w:spacing w:line="240" w:lineRule="auto"/>
              <w:rPr>
                <w:b/>
                <w:color w:val="A6A6A6"/>
                <w:sz w:val="18"/>
              </w:rPr>
            </w:pPr>
            <w:r w:rsidRPr="00C44E14">
              <w:rPr>
                <w:b/>
              </w:rPr>
              <w:t xml:space="preserve">INSTRUCTIONAL ACTIVITIES: </w:t>
            </w:r>
            <w:r w:rsidRPr="00C44E14">
              <w:rPr>
                <w:b/>
                <w:sz w:val="18"/>
              </w:rPr>
              <w:t>(What Students Do</w:t>
            </w:r>
            <w:r>
              <w:rPr>
                <w:b/>
                <w:sz w:val="18"/>
              </w:rPr>
              <w:t>)</w:t>
            </w:r>
          </w:p>
        </w:tc>
      </w:tr>
      <w:tr w:rsidR="0018397C" w:rsidTr="00C44E14">
        <w:trPr>
          <w:trHeight w:val="466"/>
        </w:trPr>
        <w:tc>
          <w:tcPr>
            <w:tcW w:w="828" w:type="dxa"/>
          </w:tcPr>
          <w:p w:rsidR="0018397C" w:rsidRPr="00F92688" w:rsidRDefault="0018397C" w:rsidP="00440C41">
            <w:pPr>
              <w:spacing w:line="240" w:lineRule="auto"/>
              <w:jc w:val="center"/>
            </w:pPr>
            <w:r>
              <w:t>1</w:t>
            </w:r>
          </w:p>
        </w:tc>
        <w:tc>
          <w:tcPr>
            <w:tcW w:w="12348" w:type="dxa"/>
            <w:gridSpan w:val="8"/>
          </w:tcPr>
          <w:p w:rsidR="0018397C" w:rsidRPr="00AC7888" w:rsidRDefault="0018397C" w:rsidP="00C90B2F">
            <w:pPr>
              <w:pStyle w:val="ListParagraph"/>
              <w:numPr>
                <w:ilvl w:val="0"/>
                <w:numId w:val="21"/>
              </w:numPr>
              <w:spacing w:line="240" w:lineRule="auto"/>
              <w:rPr>
                <w:rFonts w:asciiTheme="majorHAnsi" w:hAnsiTheme="majorHAnsi" w:cs="Times"/>
              </w:rPr>
            </w:pPr>
            <w:r w:rsidRPr="00AC7888">
              <w:rPr>
                <w:rFonts w:asciiTheme="majorHAnsi" w:hAnsiTheme="majorHAnsi" w:cs="Times"/>
              </w:rPr>
              <w:t xml:space="preserve">Instructional Activity 1_Interactive Instruction - As a whole group, ask students to brainstorm emergencies situations that have impacted their immediate family, relatives or close friends in the past six months. Write responses on board.  </w:t>
            </w:r>
          </w:p>
        </w:tc>
      </w:tr>
      <w:tr w:rsidR="0018397C" w:rsidTr="00C44E14">
        <w:trPr>
          <w:trHeight w:val="466"/>
        </w:trPr>
        <w:tc>
          <w:tcPr>
            <w:tcW w:w="828" w:type="dxa"/>
          </w:tcPr>
          <w:p w:rsidR="0018397C" w:rsidRPr="00F92688" w:rsidRDefault="0018397C" w:rsidP="00440C41">
            <w:pPr>
              <w:spacing w:line="240" w:lineRule="auto"/>
              <w:jc w:val="center"/>
            </w:pPr>
            <w:r>
              <w:t>1</w:t>
            </w:r>
          </w:p>
        </w:tc>
        <w:tc>
          <w:tcPr>
            <w:tcW w:w="12348" w:type="dxa"/>
            <w:gridSpan w:val="8"/>
          </w:tcPr>
          <w:p w:rsidR="0018397C" w:rsidRPr="00F92688" w:rsidRDefault="0018397C" w:rsidP="00873729">
            <w:pPr>
              <w:pStyle w:val="ListParagraph"/>
              <w:numPr>
                <w:ilvl w:val="0"/>
                <w:numId w:val="21"/>
              </w:numPr>
              <w:spacing w:line="240" w:lineRule="auto"/>
            </w:pPr>
            <w:r>
              <w:t>Instructional Activity 2</w:t>
            </w:r>
            <w:r w:rsidRPr="00161564">
              <w:t>_Interactive Instruction - Students</w:t>
            </w:r>
            <w:r w:rsidR="00873729">
              <w:t>, working in groups,</w:t>
            </w:r>
            <w:r w:rsidRPr="00161564">
              <w:t xml:space="preserve"> will </w:t>
            </w:r>
            <w:r>
              <w:t>respond to</w:t>
            </w:r>
            <w:r w:rsidRPr="00D56EC4">
              <w:t xml:space="preserve"> </w:t>
            </w:r>
            <w:r>
              <w:t>a prompt in which they identify variou</w:t>
            </w:r>
            <w:r w:rsidR="00873729">
              <w:t xml:space="preserve">s types of safety and emergency </w:t>
            </w:r>
            <w:r>
              <w:t xml:space="preserve">situations and how these can impact employees, guests and the property of hospitality and tourism businesses.  </w:t>
            </w:r>
          </w:p>
        </w:tc>
      </w:tr>
      <w:tr w:rsidR="0018397C" w:rsidTr="00C44E14">
        <w:trPr>
          <w:trHeight w:val="466"/>
        </w:trPr>
        <w:tc>
          <w:tcPr>
            <w:tcW w:w="828" w:type="dxa"/>
          </w:tcPr>
          <w:p w:rsidR="0018397C" w:rsidRDefault="00AC7888" w:rsidP="00440C41">
            <w:pPr>
              <w:spacing w:line="240" w:lineRule="auto"/>
              <w:jc w:val="center"/>
            </w:pPr>
            <w:r>
              <w:t>2</w:t>
            </w:r>
          </w:p>
        </w:tc>
        <w:tc>
          <w:tcPr>
            <w:tcW w:w="12348" w:type="dxa"/>
            <w:gridSpan w:val="8"/>
          </w:tcPr>
          <w:p w:rsidR="0018397C" w:rsidRPr="00161564" w:rsidRDefault="00AC7888" w:rsidP="00AC7888">
            <w:pPr>
              <w:pStyle w:val="ListParagraph"/>
              <w:numPr>
                <w:ilvl w:val="0"/>
                <w:numId w:val="21"/>
              </w:numPr>
              <w:spacing w:line="240" w:lineRule="auto"/>
            </w:pPr>
            <w:r>
              <w:t xml:space="preserve">Instructional Activity 3_ Formative Assessment_ </w:t>
            </w:r>
            <w:r w:rsidRPr="00161564">
              <w:t>Fire Safety Evacuation Assignment</w:t>
            </w:r>
            <w:r w:rsidR="00C90B2F">
              <w:t xml:space="preserve"> Independent Study – Students will complete</w:t>
            </w:r>
            <w:r>
              <w:t xml:space="preserve"> of the guest speaker reflection.</w:t>
            </w:r>
          </w:p>
        </w:tc>
      </w:tr>
      <w:tr w:rsidR="0018397C" w:rsidTr="00C44E14">
        <w:trPr>
          <w:trHeight w:val="466"/>
        </w:trPr>
        <w:tc>
          <w:tcPr>
            <w:tcW w:w="828" w:type="dxa"/>
          </w:tcPr>
          <w:p w:rsidR="0018397C" w:rsidRPr="00F92688" w:rsidRDefault="0018397C" w:rsidP="00440C41">
            <w:pPr>
              <w:spacing w:line="240" w:lineRule="auto"/>
              <w:jc w:val="center"/>
            </w:pPr>
            <w:r>
              <w:t>2</w:t>
            </w:r>
          </w:p>
        </w:tc>
        <w:tc>
          <w:tcPr>
            <w:tcW w:w="12348" w:type="dxa"/>
            <w:gridSpan w:val="8"/>
          </w:tcPr>
          <w:p w:rsidR="0018397C" w:rsidRDefault="00AC7888" w:rsidP="00AC7888">
            <w:pPr>
              <w:pStyle w:val="ListParagraph"/>
              <w:numPr>
                <w:ilvl w:val="0"/>
                <w:numId w:val="21"/>
              </w:numPr>
              <w:spacing w:line="240" w:lineRule="auto"/>
            </w:pPr>
            <w:r>
              <w:t>Instructional Strategy 4</w:t>
            </w:r>
            <w:r w:rsidRPr="00F92688">
              <w:t>_</w:t>
            </w:r>
            <w:r>
              <w:t xml:space="preserve"> Direct Instruction</w:t>
            </w:r>
            <w:r w:rsidRPr="007B0157">
              <w:t xml:space="preserve"> –</w:t>
            </w:r>
            <w:r>
              <w:t xml:space="preserve"> Students are instructed on the proper use of a fire extinguisher.</w:t>
            </w:r>
          </w:p>
        </w:tc>
      </w:tr>
      <w:tr w:rsidR="0018397C" w:rsidTr="00C44E14">
        <w:trPr>
          <w:trHeight w:val="466"/>
        </w:trPr>
        <w:tc>
          <w:tcPr>
            <w:tcW w:w="828" w:type="dxa"/>
          </w:tcPr>
          <w:p w:rsidR="0018397C" w:rsidRPr="00F92688" w:rsidRDefault="0018397C" w:rsidP="00440C41">
            <w:pPr>
              <w:spacing w:line="240" w:lineRule="auto"/>
              <w:jc w:val="center"/>
            </w:pPr>
            <w:r>
              <w:t>2</w:t>
            </w:r>
          </w:p>
        </w:tc>
        <w:tc>
          <w:tcPr>
            <w:tcW w:w="12348" w:type="dxa"/>
            <w:gridSpan w:val="8"/>
          </w:tcPr>
          <w:p w:rsidR="0018397C" w:rsidRDefault="0018397C" w:rsidP="00AC7888">
            <w:pPr>
              <w:pStyle w:val="ListParagraph"/>
              <w:numPr>
                <w:ilvl w:val="0"/>
                <w:numId w:val="21"/>
              </w:numPr>
              <w:spacing w:line="240" w:lineRule="auto"/>
            </w:pPr>
            <w:r>
              <w:t>Instructional Ac</w:t>
            </w:r>
            <w:r w:rsidR="00AC7888">
              <w:t>tivity 5</w:t>
            </w:r>
            <w:r w:rsidRPr="004D0BEE">
              <w:t>_ Summative Assessment 1_</w:t>
            </w:r>
            <w:r w:rsidRPr="007B0157">
              <w:t xml:space="preserve">Experiential Learning </w:t>
            </w:r>
            <w:r>
              <w:t>–</w:t>
            </w:r>
            <w:r w:rsidRPr="007B0157">
              <w:t xml:space="preserve"> </w:t>
            </w:r>
            <w:r>
              <w:t xml:space="preserve">Students will simulate a position in the industry in which they would be responsible for creating a Fire Exit Plan for a hotel.  </w:t>
            </w:r>
          </w:p>
        </w:tc>
      </w:tr>
      <w:tr w:rsidR="0018397C" w:rsidTr="00C44E14">
        <w:trPr>
          <w:trHeight w:val="466"/>
        </w:trPr>
        <w:tc>
          <w:tcPr>
            <w:tcW w:w="828" w:type="dxa"/>
          </w:tcPr>
          <w:p w:rsidR="0018397C" w:rsidRPr="00F92688" w:rsidRDefault="0018397C" w:rsidP="00440C41">
            <w:pPr>
              <w:spacing w:line="240" w:lineRule="auto"/>
              <w:jc w:val="center"/>
            </w:pPr>
            <w:r>
              <w:lastRenderedPageBreak/>
              <w:t>2</w:t>
            </w:r>
          </w:p>
        </w:tc>
        <w:tc>
          <w:tcPr>
            <w:tcW w:w="12348" w:type="dxa"/>
            <w:gridSpan w:val="8"/>
          </w:tcPr>
          <w:p w:rsidR="0018397C" w:rsidRPr="00F92688" w:rsidRDefault="0018397C" w:rsidP="00AC7888">
            <w:pPr>
              <w:pStyle w:val="ListParagraph"/>
              <w:numPr>
                <w:ilvl w:val="0"/>
                <w:numId w:val="21"/>
              </w:numPr>
              <w:spacing w:line="240" w:lineRule="auto"/>
            </w:pPr>
            <w:r>
              <w:t>Instructional Act</w:t>
            </w:r>
            <w:r w:rsidR="00AC7888">
              <w:t>ivity 6</w:t>
            </w:r>
            <w:r>
              <w:t>_Summative Assessment 2_Independent Study – Completion of the Fire Emergencies Worksheet/Online Quiz.</w:t>
            </w:r>
            <w:r w:rsidR="00873729">
              <w:t xml:space="preserve">  Students will confirm knowledge of the various types of fires, fire extinguishers and where employees and guests can obtain further information about specific properties to ensure compliance by completing the Fire Emergencies Worksheet and Online Quiz</w:t>
            </w:r>
            <w:r w:rsidR="000C5B4E">
              <w:t>.</w:t>
            </w:r>
          </w:p>
        </w:tc>
      </w:tr>
      <w:tr w:rsidR="0018397C" w:rsidTr="00C44E14">
        <w:trPr>
          <w:trHeight w:val="466"/>
        </w:trPr>
        <w:tc>
          <w:tcPr>
            <w:tcW w:w="13176" w:type="dxa"/>
            <w:gridSpan w:val="9"/>
          </w:tcPr>
          <w:p w:rsidR="0018397C" w:rsidRPr="00C44E14" w:rsidRDefault="0018397C" w:rsidP="00C44E14">
            <w:pPr>
              <w:spacing w:line="240" w:lineRule="auto"/>
              <w:rPr>
                <w:b/>
              </w:rPr>
            </w:pPr>
            <w:r w:rsidRPr="00C44E14">
              <w:rPr>
                <w:b/>
              </w:rPr>
              <w:t>UNIT RESOURCES: (include internet addresses for linking)</w:t>
            </w:r>
          </w:p>
          <w:p w:rsidR="0018397C" w:rsidRPr="004B6E6A" w:rsidRDefault="0018397C" w:rsidP="00C44E14">
            <w:pPr>
              <w:spacing w:line="240" w:lineRule="auto"/>
            </w:pPr>
            <w:r>
              <w:rPr>
                <w:b/>
              </w:rPr>
              <w:t xml:space="preserve">U.S. Fire Administration:  </w:t>
            </w:r>
            <w:hyperlink r:id="rId10" w:history="1">
              <w:r w:rsidRPr="002D46E3">
                <w:rPr>
                  <w:rStyle w:val="Hyperlink"/>
                  <w:b/>
                </w:rPr>
                <w:t>www.usfa.fema.gov/applications/hotel/search.cfm</w:t>
              </w:r>
            </w:hyperlink>
            <w:r>
              <w:rPr>
                <w:rStyle w:val="Hyperlink"/>
                <w:b/>
              </w:rPr>
              <w:t xml:space="preserve"> </w:t>
            </w:r>
            <w:r w:rsidRPr="004B6E6A">
              <w:rPr>
                <w:rStyle w:val="Hyperlink"/>
                <w:color w:val="auto"/>
                <w:u w:val="none"/>
              </w:rPr>
              <w:t>(last visited 2/5/13)</w:t>
            </w:r>
          </w:p>
          <w:p w:rsidR="0018397C" w:rsidRDefault="0018397C" w:rsidP="00C44E14">
            <w:pPr>
              <w:spacing w:line="240" w:lineRule="auto"/>
              <w:rPr>
                <w:b/>
              </w:rPr>
            </w:pPr>
            <w:r>
              <w:rPr>
                <w:b/>
              </w:rPr>
              <w:t xml:space="preserve">Hotel Floor Plan example: </w:t>
            </w:r>
            <w:hyperlink r:id="rId11" w:history="1">
              <w:r w:rsidRPr="002D46E3">
                <w:rPr>
                  <w:rStyle w:val="Hyperlink"/>
                  <w:b/>
                </w:rPr>
                <w:t>http://chestofbooks.com/home-improvement/construction/plumbing/Plans-Specifications/images/Fig-103-Novel-Floor-Plan-of-Hotel-Building.jpg</w:t>
              </w:r>
            </w:hyperlink>
          </w:p>
          <w:p w:rsidR="0018397C" w:rsidRDefault="0018397C" w:rsidP="00C44E14">
            <w:pPr>
              <w:spacing w:line="240" w:lineRule="auto"/>
              <w:rPr>
                <w:b/>
              </w:rPr>
            </w:pPr>
            <w:r>
              <w:rPr>
                <w:b/>
              </w:rPr>
              <w:t>Skills</w:t>
            </w:r>
            <w:r w:rsidR="000C5B4E">
              <w:rPr>
                <w:b/>
              </w:rPr>
              <w:t>,</w:t>
            </w:r>
            <w:r>
              <w:rPr>
                <w:b/>
              </w:rPr>
              <w:t xml:space="preserve"> Tasks</w:t>
            </w:r>
            <w:r w:rsidR="000C5B4E">
              <w:rPr>
                <w:b/>
              </w:rPr>
              <w:t>,</w:t>
            </w:r>
            <w:r>
              <w:rPr>
                <w:b/>
              </w:rPr>
              <w:t xml:space="preserve"> and Results Training</w:t>
            </w:r>
            <w:r w:rsidR="000C5B4E">
              <w:rPr>
                <w:b/>
              </w:rPr>
              <w:t xml:space="preserve"> (START)</w:t>
            </w:r>
            <w:r>
              <w:rPr>
                <w:b/>
              </w:rPr>
              <w:t>, Second Edition,</w:t>
            </w:r>
            <w:r w:rsidR="000C5B4E">
              <w:rPr>
                <w:b/>
              </w:rPr>
              <w:t xml:space="preserve"> Pearson Always Leaning,</w:t>
            </w:r>
            <w:r>
              <w:rPr>
                <w:b/>
              </w:rPr>
              <w:t xml:space="preserve"> Chapter 4</w:t>
            </w:r>
          </w:p>
          <w:p w:rsidR="0018397C" w:rsidRPr="004B6E6A" w:rsidRDefault="0018397C" w:rsidP="004B6E6A">
            <w:pPr>
              <w:spacing w:line="240" w:lineRule="auto"/>
            </w:pPr>
            <w:r>
              <w:rPr>
                <w:b/>
              </w:rPr>
              <w:t xml:space="preserve">Fire Extinguisher Training Module and Quiz: </w:t>
            </w:r>
            <w:hyperlink r:id="rId12" w:history="1">
              <w:r w:rsidRPr="002D46E3">
                <w:rPr>
                  <w:rStyle w:val="Hyperlink"/>
                  <w:b/>
                </w:rPr>
                <w:t>http://www.ehs.okstate.edu/modules/exting/index.htm</w:t>
              </w:r>
            </w:hyperlink>
            <w:r>
              <w:rPr>
                <w:rStyle w:val="Hyperlink"/>
                <w:b/>
              </w:rPr>
              <w:t xml:space="preserve"> </w:t>
            </w:r>
            <w:r w:rsidRPr="004B6E6A">
              <w:rPr>
                <w:rStyle w:val="Hyperlink"/>
                <w:color w:val="auto"/>
                <w:u w:val="none"/>
              </w:rPr>
              <w:t>(last visited 2/5/13)</w:t>
            </w:r>
          </w:p>
          <w:p w:rsidR="0018397C" w:rsidRDefault="0018397C" w:rsidP="00C44E14">
            <w:pPr>
              <w:spacing w:line="240" w:lineRule="auto"/>
              <w:rPr>
                <w:b/>
              </w:rPr>
            </w:pPr>
          </w:p>
          <w:p w:rsidR="00094DC9" w:rsidRPr="006810DE" w:rsidRDefault="00094DC9" w:rsidP="00094DC9">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094DC9" w:rsidRDefault="00094DC9" w:rsidP="00094DC9">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3"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094DC9" w:rsidRDefault="00094DC9" w:rsidP="00094DC9">
            <w:pPr>
              <w:spacing w:after="0" w:line="240" w:lineRule="auto"/>
            </w:pPr>
          </w:p>
          <w:p w:rsidR="00094DC9" w:rsidRPr="00ED27A3" w:rsidRDefault="007A2F2D" w:rsidP="00094DC9">
            <w:pPr>
              <w:spacing w:after="0" w:line="240" w:lineRule="auto"/>
            </w:pPr>
            <w:r w:rsidRPr="007A2F2D">
              <w:rPr>
                <w:b/>
              </w:rPr>
              <w:t>NSFCSE:</w:t>
            </w:r>
            <w:r w:rsidR="00094DC9" w:rsidRPr="00ED27A3">
              <w:tab/>
            </w:r>
            <w:r w:rsidR="00094DC9" w:rsidRPr="00ED27A3">
              <w:tab/>
            </w:r>
            <w:r w:rsidR="00094DC9" w:rsidRPr="00ED27A3">
              <w:rPr>
                <w:b/>
              </w:rPr>
              <w:t>National Standards for Family and Consumer Sciences Education</w:t>
            </w:r>
            <w:r w:rsidR="00094DC9" w:rsidRPr="00ED27A3">
              <w:t xml:space="preserve">:, accessed May 30, 2013 from </w:t>
            </w:r>
            <w:hyperlink r:id="rId14" w:history="1">
              <w:r w:rsidR="00094DC9" w:rsidRPr="00ED27A3">
                <w:rPr>
                  <w:rStyle w:val="Hyperlink"/>
                </w:rPr>
                <w:t>http://www.nasafacs.org/national-standards-home.html</w:t>
              </w:r>
            </w:hyperlink>
          </w:p>
          <w:p w:rsidR="00094DC9" w:rsidRPr="00ED27A3" w:rsidRDefault="00094DC9" w:rsidP="00094DC9">
            <w:pPr>
              <w:spacing w:after="0" w:line="240" w:lineRule="auto"/>
              <w:rPr>
                <w:bCs/>
              </w:rPr>
            </w:pPr>
          </w:p>
          <w:p w:rsidR="0018397C" w:rsidRDefault="0018397C" w:rsidP="00C44E14">
            <w:pPr>
              <w:spacing w:line="240" w:lineRule="auto"/>
              <w:rPr>
                <w:b/>
              </w:rPr>
            </w:pPr>
          </w:p>
          <w:p w:rsidR="0018397C" w:rsidRPr="00C44E14" w:rsidRDefault="0018397C" w:rsidP="00C44E14">
            <w:pPr>
              <w:spacing w:line="240" w:lineRule="auto"/>
              <w:rPr>
                <w:b/>
              </w:rPr>
            </w:pPr>
          </w:p>
        </w:tc>
      </w:tr>
    </w:tbl>
    <w:p w:rsidR="00FD5A4D" w:rsidRPr="00323BA3" w:rsidRDefault="00FD5A4D">
      <w:pPr>
        <w:rPr>
          <w:color w:val="FF0000"/>
        </w:rPr>
      </w:pP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2D" w:rsidRDefault="007A2F2D" w:rsidP="00FD5A4D">
      <w:pPr>
        <w:spacing w:after="0" w:line="240" w:lineRule="auto"/>
      </w:pPr>
      <w:r>
        <w:separator/>
      </w:r>
    </w:p>
  </w:endnote>
  <w:endnote w:type="continuationSeparator" w:id="0">
    <w:p w:rsidR="007A2F2D" w:rsidRDefault="007A2F2D"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2D" w:rsidRDefault="007A2F2D" w:rsidP="001731D1">
    <w:pPr>
      <w:pStyle w:val="Footer"/>
      <w:jc w:val="center"/>
    </w:pPr>
    <w:r>
      <w:t>2013</w:t>
    </w:r>
    <w:r>
      <w:tab/>
      <w:t>Missouri Department of Elementary and Secondary Education</w:t>
    </w:r>
    <w:r>
      <w:tab/>
    </w:r>
    <w:r>
      <w:tab/>
      <w:t xml:space="preserve">Page </w:t>
    </w:r>
    <w:r w:rsidR="00B268CB">
      <w:rPr>
        <w:b/>
        <w:sz w:val="24"/>
        <w:szCs w:val="24"/>
      </w:rPr>
      <w:fldChar w:fldCharType="begin"/>
    </w:r>
    <w:r>
      <w:rPr>
        <w:b/>
      </w:rPr>
      <w:instrText xml:space="preserve"> PAGE </w:instrText>
    </w:r>
    <w:r w:rsidR="00B268CB">
      <w:rPr>
        <w:b/>
        <w:sz w:val="24"/>
        <w:szCs w:val="24"/>
      </w:rPr>
      <w:fldChar w:fldCharType="separate"/>
    </w:r>
    <w:r w:rsidR="00685AAA">
      <w:rPr>
        <w:b/>
        <w:noProof/>
      </w:rPr>
      <w:t>2</w:t>
    </w:r>
    <w:r w:rsidR="00B268CB">
      <w:rPr>
        <w:b/>
        <w:sz w:val="24"/>
        <w:szCs w:val="24"/>
      </w:rPr>
      <w:fldChar w:fldCharType="end"/>
    </w:r>
    <w:r>
      <w:t xml:space="preserve"> of </w:t>
    </w:r>
    <w:r w:rsidR="00B268CB">
      <w:rPr>
        <w:b/>
        <w:sz w:val="24"/>
        <w:szCs w:val="24"/>
      </w:rPr>
      <w:fldChar w:fldCharType="begin"/>
    </w:r>
    <w:r>
      <w:rPr>
        <w:b/>
      </w:rPr>
      <w:instrText xml:space="preserve"> NUMPAGES  </w:instrText>
    </w:r>
    <w:r w:rsidR="00B268CB">
      <w:rPr>
        <w:b/>
        <w:sz w:val="24"/>
        <w:szCs w:val="24"/>
      </w:rPr>
      <w:fldChar w:fldCharType="separate"/>
    </w:r>
    <w:r w:rsidR="00685AAA">
      <w:rPr>
        <w:b/>
        <w:noProof/>
      </w:rPr>
      <w:t>5</w:t>
    </w:r>
    <w:r w:rsidR="00B268C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2D" w:rsidRDefault="007A2F2D" w:rsidP="00FD5A4D">
      <w:pPr>
        <w:spacing w:after="0" w:line="240" w:lineRule="auto"/>
      </w:pPr>
      <w:r>
        <w:separator/>
      </w:r>
    </w:p>
  </w:footnote>
  <w:footnote w:type="continuationSeparator" w:id="0">
    <w:p w:rsidR="007A2F2D" w:rsidRDefault="007A2F2D"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2D" w:rsidRDefault="007A2F2D" w:rsidP="00FD5A4D">
    <w:pPr>
      <w:pStyle w:val="Header"/>
      <w:jc w:val="center"/>
      <w:rPr>
        <w:b/>
        <w:sz w:val="24"/>
        <w:szCs w:val="24"/>
      </w:rPr>
    </w:pPr>
    <w:r>
      <w:rPr>
        <w:b/>
        <w:sz w:val="24"/>
        <w:szCs w:val="24"/>
      </w:rPr>
      <w:t xml:space="preserve"> DESE Model Curriculum </w:t>
    </w:r>
  </w:p>
  <w:p w:rsidR="007A2F2D" w:rsidRPr="004D2EF1" w:rsidRDefault="00891DCA" w:rsidP="00FD5A4D">
    <w:pPr>
      <w:pStyle w:val="Header"/>
      <w:jc w:val="center"/>
      <w:rPr>
        <w:b/>
        <w:sz w:val="24"/>
        <w:szCs w:val="24"/>
      </w:rPr>
    </w:pPr>
    <w:r>
      <w:t>GRADE LEVEL/UNIT</w:t>
    </w:r>
    <w:r w:rsidR="007A2F2D">
      <w:t xml:space="preserve"> TITLE:  9-12</w:t>
    </w:r>
    <w:r w:rsidR="00536DAD">
      <w:t xml:space="preserve"> CTE</w:t>
    </w:r>
    <w:r w:rsidR="007A2F2D">
      <w:t>/</w:t>
    </w:r>
    <w:r w:rsidR="00536DAD" w:rsidRPr="00536DAD">
      <w:rPr>
        <w:b/>
      </w:rPr>
      <w:t>Unit 10</w:t>
    </w:r>
    <w:r w:rsidR="00536DAD">
      <w:t xml:space="preserve"> Loss Prevention - Safety Procedures</w:t>
    </w:r>
    <w:r w:rsidR="007A2F2D">
      <w:t xml:space="preserve"> </w:t>
    </w:r>
    <w:r w:rsidR="007A2F2D">
      <w:tab/>
    </w:r>
    <w:r w:rsidR="007A2F2D">
      <w:tab/>
    </w:r>
    <w:r w:rsidR="007A2F2D">
      <w:tab/>
      <w:t xml:space="preserve">Course Code: </w:t>
    </w:r>
    <w:r w:rsidR="007A2F2D">
      <w:rPr>
        <w:rFonts w:ascii="Arial" w:hAnsi="Arial" w:cs="Arial"/>
        <w:color w:val="222222"/>
        <w:sz w:val="20"/>
        <w:szCs w:val="20"/>
        <w:shd w:val="clear" w:color="auto" w:fill="FFFFFF"/>
      </w:rPr>
      <w:t>096806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14E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57228"/>
    <w:multiLevelType w:val="hybridMultilevel"/>
    <w:tmpl w:val="99BC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6739C"/>
    <w:multiLevelType w:val="hybridMultilevel"/>
    <w:tmpl w:val="CB92208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06BB8"/>
    <w:multiLevelType w:val="hybridMultilevel"/>
    <w:tmpl w:val="474C84A8"/>
    <w:lvl w:ilvl="0" w:tplc="F7AE63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65585"/>
    <w:multiLevelType w:val="hybridMultilevel"/>
    <w:tmpl w:val="E992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1659E6"/>
    <w:multiLevelType w:val="hybridMultilevel"/>
    <w:tmpl w:val="E104FC4E"/>
    <w:lvl w:ilvl="0" w:tplc="8A94E6B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B045F2"/>
    <w:multiLevelType w:val="hybridMultilevel"/>
    <w:tmpl w:val="7DC2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265E2"/>
    <w:multiLevelType w:val="hybridMultilevel"/>
    <w:tmpl w:val="D2686A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6118A"/>
    <w:multiLevelType w:val="hybridMultilevel"/>
    <w:tmpl w:val="C3FAEC6E"/>
    <w:lvl w:ilvl="0" w:tplc="8A94E6BE">
      <w:start w:val="1"/>
      <w:numFmt w:val="decimal"/>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19"/>
  </w:num>
  <w:num w:numId="4">
    <w:abstractNumId w:val="11"/>
  </w:num>
  <w:num w:numId="5">
    <w:abstractNumId w:val="17"/>
  </w:num>
  <w:num w:numId="6">
    <w:abstractNumId w:val="8"/>
  </w:num>
  <w:num w:numId="7">
    <w:abstractNumId w:val="12"/>
  </w:num>
  <w:num w:numId="8">
    <w:abstractNumId w:val="22"/>
  </w:num>
  <w:num w:numId="9">
    <w:abstractNumId w:val="7"/>
  </w:num>
  <w:num w:numId="10">
    <w:abstractNumId w:val="15"/>
  </w:num>
  <w:num w:numId="11">
    <w:abstractNumId w:val="9"/>
  </w:num>
  <w:num w:numId="12">
    <w:abstractNumId w:val="20"/>
  </w:num>
  <w:num w:numId="13">
    <w:abstractNumId w:val="10"/>
  </w:num>
  <w:num w:numId="14">
    <w:abstractNumId w:val="6"/>
  </w:num>
  <w:num w:numId="15">
    <w:abstractNumId w:val="0"/>
  </w:num>
  <w:num w:numId="16">
    <w:abstractNumId w:val="5"/>
  </w:num>
  <w:num w:numId="17">
    <w:abstractNumId w:val="3"/>
  </w:num>
  <w:num w:numId="18">
    <w:abstractNumId w:val="2"/>
  </w:num>
  <w:num w:numId="19">
    <w:abstractNumId w:val="1"/>
  </w:num>
  <w:num w:numId="20">
    <w:abstractNumId w:val="16"/>
  </w:num>
  <w:num w:numId="21">
    <w:abstractNumId w:val="14"/>
  </w:num>
  <w:num w:numId="22">
    <w:abstractNumId w:val="21"/>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526E"/>
    <w:rsid w:val="00024057"/>
    <w:rsid w:val="00042A6B"/>
    <w:rsid w:val="00064051"/>
    <w:rsid w:val="00065696"/>
    <w:rsid w:val="00075C23"/>
    <w:rsid w:val="00094DC9"/>
    <w:rsid w:val="000A0E4D"/>
    <w:rsid w:val="000B1A54"/>
    <w:rsid w:val="000C5B4E"/>
    <w:rsid w:val="000F12AC"/>
    <w:rsid w:val="000F47EE"/>
    <w:rsid w:val="00126616"/>
    <w:rsid w:val="001400A9"/>
    <w:rsid w:val="00161564"/>
    <w:rsid w:val="001731D1"/>
    <w:rsid w:val="0018397C"/>
    <w:rsid w:val="00192749"/>
    <w:rsid w:val="001B1672"/>
    <w:rsid w:val="001C64E7"/>
    <w:rsid w:val="001F6305"/>
    <w:rsid w:val="002078F9"/>
    <w:rsid w:val="00217FB2"/>
    <w:rsid w:val="00233170"/>
    <w:rsid w:val="002427F5"/>
    <w:rsid w:val="00246A40"/>
    <w:rsid w:val="00254338"/>
    <w:rsid w:val="002777BA"/>
    <w:rsid w:val="002E6635"/>
    <w:rsid w:val="00321BC1"/>
    <w:rsid w:val="00323BA3"/>
    <w:rsid w:val="00331BC2"/>
    <w:rsid w:val="00333841"/>
    <w:rsid w:val="00351B33"/>
    <w:rsid w:val="0035729E"/>
    <w:rsid w:val="00357947"/>
    <w:rsid w:val="00366003"/>
    <w:rsid w:val="00394F48"/>
    <w:rsid w:val="003E18AB"/>
    <w:rsid w:val="003F192D"/>
    <w:rsid w:val="00440C41"/>
    <w:rsid w:val="00446930"/>
    <w:rsid w:val="00467E84"/>
    <w:rsid w:val="00483445"/>
    <w:rsid w:val="00490EB6"/>
    <w:rsid w:val="004A0B83"/>
    <w:rsid w:val="004B3EDF"/>
    <w:rsid w:val="004B6E6A"/>
    <w:rsid w:val="004D0BEE"/>
    <w:rsid w:val="004D2EF1"/>
    <w:rsid w:val="00522002"/>
    <w:rsid w:val="00526777"/>
    <w:rsid w:val="005332F5"/>
    <w:rsid w:val="00536DAD"/>
    <w:rsid w:val="00552A91"/>
    <w:rsid w:val="00555623"/>
    <w:rsid w:val="00567024"/>
    <w:rsid w:val="00574E3C"/>
    <w:rsid w:val="005A5496"/>
    <w:rsid w:val="005C6F57"/>
    <w:rsid w:val="00600D11"/>
    <w:rsid w:val="00643CD1"/>
    <w:rsid w:val="00644D0A"/>
    <w:rsid w:val="006569A4"/>
    <w:rsid w:val="00685AAA"/>
    <w:rsid w:val="00691C0F"/>
    <w:rsid w:val="00695974"/>
    <w:rsid w:val="006C62C7"/>
    <w:rsid w:val="006E7A3D"/>
    <w:rsid w:val="006F106C"/>
    <w:rsid w:val="007051D5"/>
    <w:rsid w:val="0072740F"/>
    <w:rsid w:val="0073478C"/>
    <w:rsid w:val="007361EE"/>
    <w:rsid w:val="00745103"/>
    <w:rsid w:val="00751B9E"/>
    <w:rsid w:val="00761B29"/>
    <w:rsid w:val="00761C2F"/>
    <w:rsid w:val="00782B0F"/>
    <w:rsid w:val="00787734"/>
    <w:rsid w:val="007900B4"/>
    <w:rsid w:val="007A2F2D"/>
    <w:rsid w:val="007A3518"/>
    <w:rsid w:val="007A39DD"/>
    <w:rsid w:val="007B0157"/>
    <w:rsid w:val="007C1B58"/>
    <w:rsid w:val="008057B5"/>
    <w:rsid w:val="00816CF6"/>
    <w:rsid w:val="008322A8"/>
    <w:rsid w:val="00842035"/>
    <w:rsid w:val="008431DC"/>
    <w:rsid w:val="00845D03"/>
    <w:rsid w:val="00856574"/>
    <w:rsid w:val="00873729"/>
    <w:rsid w:val="00887C64"/>
    <w:rsid w:val="00891DCA"/>
    <w:rsid w:val="008A1D35"/>
    <w:rsid w:val="008B2C3C"/>
    <w:rsid w:val="008B5FD1"/>
    <w:rsid w:val="008D2FE0"/>
    <w:rsid w:val="008D4764"/>
    <w:rsid w:val="008E2E69"/>
    <w:rsid w:val="008E66A3"/>
    <w:rsid w:val="008F2C89"/>
    <w:rsid w:val="008F5FE9"/>
    <w:rsid w:val="00917334"/>
    <w:rsid w:val="00920BE9"/>
    <w:rsid w:val="0092417A"/>
    <w:rsid w:val="009563D2"/>
    <w:rsid w:val="00974790"/>
    <w:rsid w:val="009B2EE4"/>
    <w:rsid w:val="009C2B9E"/>
    <w:rsid w:val="009E2659"/>
    <w:rsid w:val="00A0214C"/>
    <w:rsid w:val="00A2093D"/>
    <w:rsid w:val="00A33DF8"/>
    <w:rsid w:val="00A366F3"/>
    <w:rsid w:val="00A7707B"/>
    <w:rsid w:val="00A842BD"/>
    <w:rsid w:val="00A95CAE"/>
    <w:rsid w:val="00AB1EF4"/>
    <w:rsid w:val="00AB308B"/>
    <w:rsid w:val="00AB392F"/>
    <w:rsid w:val="00AC243F"/>
    <w:rsid w:val="00AC6175"/>
    <w:rsid w:val="00AC7888"/>
    <w:rsid w:val="00AE57D0"/>
    <w:rsid w:val="00B0747A"/>
    <w:rsid w:val="00B14138"/>
    <w:rsid w:val="00B20E07"/>
    <w:rsid w:val="00B268CB"/>
    <w:rsid w:val="00B434E4"/>
    <w:rsid w:val="00B65F77"/>
    <w:rsid w:val="00B74890"/>
    <w:rsid w:val="00B9111D"/>
    <w:rsid w:val="00B948BC"/>
    <w:rsid w:val="00BD5E71"/>
    <w:rsid w:val="00BD67E8"/>
    <w:rsid w:val="00C02F9A"/>
    <w:rsid w:val="00C10270"/>
    <w:rsid w:val="00C131A8"/>
    <w:rsid w:val="00C303BA"/>
    <w:rsid w:val="00C44E14"/>
    <w:rsid w:val="00C47B68"/>
    <w:rsid w:val="00C66E2E"/>
    <w:rsid w:val="00C7506C"/>
    <w:rsid w:val="00C90B2F"/>
    <w:rsid w:val="00C9473F"/>
    <w:rsid w:val="00CB220A"/>
    <w:rsid w:val="00CB520F"/>
    <w:rsid w:val="00CD49E3"/>
    <w:rsid w:val="00CD5DFE"/>
    <w:rsid w:val="00D3113D"/>
    <w:rsid w:val="00D52170"/>
    <w:rsid w:val="00D56C18"/>
    <w:rsid w:val="00D56EC4"/>
    <w:rsid w:val="00D57E50"/>
    <w:rsid w:val="00D778E5"/>
    <w:rsid w:val="00DA1DB7"/>
    <w:rsid w:val="00DB2929"/>
    <w:rsid w:val="00DD1A1B"/>
    <w:rsid w:val="00DD383F"/>
    <w:rsid w:val="00DD40DF"/>
    <w:rsid w:val="00DD614D"/>
    <w:rsid w:val="00E04BDC"/>
    <w:rsid w:val="00E215AA"/>
    <w:rsid w:val="00E372C1"/>
    <w:rsid w:val="00E37C29"/>
    <w:rsid w:val="00E55D0C"/>
    <w:rsid w:val="00E5640C"/>
    <w:rsid w:val="00E705C7"/>
    <w:rsid w:val="00E820AE"/>
    <w:rsid w:val="00E82EFB"/>
    <w:rsid w:val="00ED5D56"/>
    <w:rsid w:val="00F032A1"/>
    <w:rsid w:val="00F072CD"/>
    <w:rsid w:val="00F07F6C"/>
    <w:rsid w:val="00F136B1"/>
    <w:rsid w:val="00F17DCD"/>
    <w:rsid w:val="00F35A06"/>
    <w:rsid w:val="00F61BCC"/>
    <w:rsid w:val="00F65B3E"/>
    <w:rsid w:val="00F92688"/>
    <w:rsid w:val="00FC07EE"/>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basedOn w:val="DefaultParagraphFont"/>
    <w:uiPriority w:val="99"/>
    <w:unhideWhenUsed/>
    <w:rsid w:val="009B2EE4"/>
    <w:rPr>
      <w:color w:val="0000FF" w:themeColor="hyperlink"/>
      <w:u w:val="single"/>
    </w:rPr>
  </w:style>
  <w:style w:type="character" w:styleId="FollowedHyperlink">
    <w:name w:val="FollowedHyperlink"/>
    <w:basedOn w:val="DefaultParagraphFont"/>
    <w:uiPriority w:val="99"/>
    <w:semiHidden/>
    <w:unhideWhenUsed/>
    <w:rsid w:val="00E37C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rPr>
      <w:lang w:val="x-none" w:eastAsia="x-none"/>
    </w:r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rPr>
      <w:lang w:val="x-none" w:eastAsia="x-none"/>
    </w:r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basedOn w:val="DefaultParagraphFont"/>
    <w:uiPriority w:val="99"/>
    <w:unhideWhenUsed/>
    <w:rsid w:val="009B2EE4"/>
    <w:rPr>
      <w:color w:val="0000FF" w:themeColor="hyperlink"/>
      <w:u w:val="single"/>
    </w:rPr>
  </w:style>
  <w:style w:type="character" w:styleId="FollowedHyperlink">
    <w:name w:val="FollowedHyperlink"/>
    <w:basedOn w:val="DefaultParagraphFont"/>
    <w:uiPriority w:val="99"/>
    <w:semiHidden/>
    <w:unhideWhenUsed/>
    <w:rsid w:val="00E37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eertech.org/career-technical-education/cctc/info.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hs.okstate.edu/modules/exting/index.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hestofbooks.com/home-improvement/construction/plumbing/Plans-Specifications/images/Fig-103-Novel-Floor-Plan-of-Hotel-Building.jpg"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usfa.fema.gov/applications/hotel/search.c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safacs.org/national-standard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cbryant3</dc:creator>
  <cp:lastModifiedBy>VeitDa</cp:lastModifiedBy>
  <cp:revision>14</cp:revision>
  <cp:lastPrinted>2013-05-02T20:36:00Z</cp:lastPrinted>
  <dcterms:created xsi:type="dcterms:W3CDTF">2013-09-09T19:37:00Z</dcterms:created>
  <dcterms:modified xsi:type="dcterms:W3CDTF">2013-09-30T14:07:00Z</dcterms:modified>
</cp:coreProperties>
</file>