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A4D" w:rsidRPr="00DD40DF" w:rsidRDefault="00FD5A4D" w:rsidP="00DD40DF"/>
    <w:tbl>
      <w:tblPr>
        <w:tblW w:w="13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3199"/>
      </w:tblGrid>
      <w:tr w:rsidR="00DD40DF" w:rsidTr="00C44E14">
        <w:trPr>
          <w:trHeight w:val="457"/>
        </w:trPr>
        <w:tc>
          <w:tcPr>
            <w:tcW w:w="13199" w:type="dxa"/>
          </w:tcPr>
          <w:p w:rsidR="002B25B4" w:rsidRDefault="002B25B4" w:rsidP="002B25B4">
            <w:pPr>
              <w:autoSpaceDE w:val="0"/>
              <w:autoSpaceDN w:val="0"/>
              <w:adjustRightInd w:val="0"/>
              <w:spacing w:after="0" w:line="240" w:lineRule="auto"/>
              <w:rPr>
                <w:rFonts w:cs="Tahoma"/>
                <w:b/>
              </w:rPr>
            </w:pPr>
            <w:r>
              <w:rPr>
                <w:rFonts w:cs="Tahoma"/>
                <w:b/>
              </w:rPr>
              <w:t>COURSE INTRODUCTION:</w:t>
            </w:r>
          </w:p>
          <w:p w:rsidR="002B25B4" w:rsidRDefault="002B25B4" w:rsidP="002B25B4">
            <w:pPr>
              <w:tabs>
                <w:tab w:val="right" w:pos="9900"/>
              </w:tabs>
              <w:spacing w:after="0" w:line="240" w:lineRule="auto"/>
              <w:rPr>
                <w:bCs/>
              </w:rPr>
            </w:pPr>
            <w:r>
              <w:rPr>
                <w:bCs/>
              </w:rPr>
              <w:t>This course introduces students to one of the world’s largest and fastest growing industries- the hospitality and tourism industry.  Content includes information about the numerous segments of the hospitality industry, the many different areas of career opportunities and career paths.  The interrelated nature of hospitality, travel and tourism are explored. Students are introduced to the different segments of the industry such as lodging and cruising, food and beverage service and management, club management, attractions and recreation, and ass</w:t>
            </w:r>
            <w:r w:rsidR="00543198">
              <w:rPr>
                <w:bCs/>
              </w:rPr>
              <w:t xml:space="preserve">emblies and event management. </w:t>
            </w:r>
            <w:r w:rsidR="00543198" w:rsidRPr="00543198">
              <w:rPr>
                <w:bCs/>
              </w:rPr>
              <w:t xml:space="preserve"> It is the foundational course for advanced study in marketing, hospitality, culinary or tourism. </w:t>
            </w:r>
          </w:p>
          <w:p w:rsidR="002B25B4" w:rsidRDefault="002B25B4" w:rsidP="002B25B4">
            <w:pPr>
              <w:tabs>
                <w:tab w:val="left" w:pos="1656"/>
                <w:tab w:val="left" w:pos="1944"/>
              </w:tabs>
              <w:spacing w:after="0" w:line="240" w:lineRule="auto"/>
              <w:rPr>
                <w:b/>
                <w:bCs/>
              </w:rPr>
            </w:pPr>
            <w:r>
              <w:rPr>
                <w:b/>
                <w:bCs/>
              </w:rPr>
              <w:t>Course Rationale:</w:t>
            </w:r>
          </w:p>
          <w:p w:rsidR="002B25B4" w:rsidRPr="003048AC" w:rsidRDefault="002B25B4" w:rsidP="002B25B4">
            <w:pPr>
              <w:tabs>
                <w:tab w:val="left" w:pos="1656"/>
                <w:tab w:val="left" w:pos="1944"/>
              </w:tabs>
              <w:spacing w:after="0" w:line="240" w:lineRule="auto"/>
            </w:pPr>
            <w:r w:rsidRPr="003048AC">
              <w:t>To introduce students to the many different opportunities available in the hospitality and tourism industry students will need to develop performance competencies that will enable them to:</w:t>
            </w:r>
          </w:p>
          <w:p w:rsidR="002B25B4" w:rsidRPr="003048AC" w:rsidRDefault="002B25B4" w:rsidP="002B25B4">
            <w:pPr>
              <w:tabs>
                <w:tab w:val="left" w:pos="450"/>
                <w:tab w:val="left" w:pos="1944"/>
              </w:tabs>
              <w:spacing w:after="0" w:line="240" w:lineRule="auto"/>
              <w:ind w:left="450" w:hanging="450"/>
            </w:pPr>
            <w:r w:rsidRPr="003048AC">
              <w:t>a)</w:t>
            </w:r>
            <w:r w:rsidRPr="003048AC">
              <w:tab/>
              <w:t>construct meaning pertinent to various career paths and opportunities in the industry;</w:t>
            </w:r>
          </w:p>
          <w:p w:rsidR="002B25B4" w:rsidRPr="003048AC" w:rsidRDefault="002B25B4" w:rsidP="002B25B4">
            <w:pPr>
              <w:tabs>
                <w:tab w:val="left" w:pos="450"/>
                <w:tab w:val="left" w:pos="1944"/>
              </w:tabs>
              <w:spacing w:after="0" w:line="240" w:lineRule="auto"/>
              <w:ind w:left="450" w:hanging="450"/>
            </w:pPr>
            <w:r w:rsidRPr="003048AC">
              <w:t>b)</w:t>
            </w:r>
            <w:r w:rsidRPr="003048AC">
              <w:tab/>
              <w:t>communicate effectively with industry professionals, customers and fellow workers;</w:t>
            </w:r>
          </w:p>
          <w:p w:rsidR="002B25B4" w:rsidRPr="003048AC" w:rsidRDefault="002B25B4" w:rsidP="002B25B4">
            <w:pPr>
              <w:tabs>
                <w:tab w:val="left" w:pos="450"/>
                <w:tab w:val="left" w:pos="1944"/>
              </w:tabs>
              <w:spacing w:after="0" w:line="240" w:lineRule="auto"/>
              <w:ind w:left="450" w:hanging="450"/>
            </w:pPr>
            <w:r w:rsidRPr="003048AC">
              <w:t>c)</w:t>
            </w:r>
            <w:r w:rsidRPr="003048AC">
              <w:tab/>
              <w:t>solve problems based upon the needs of the customer;</w:t>
            </w:r>
          </w:p>
          <w:p w:rsidR="002B25B4" w:rsidRPr="003048AC" w:rsidRDefault="002B25B4" w:rsidP="002B25B4">
            <w:pPr>
              <w:tabs>
                <w:tab w:val="left" w:pos="450"/>
                <w:tab w:val="left" w:pos="1944"/>
              </w:tabs>
              <w:spacing w:after="0" w:line="240" w:lineRule="auto"/>
              <w:ind w:left="450" w:hanging="450"/>
            </w:pPr>
            <w:r w:rsidRPr="003048AC">
              <w:t>d)</w:t>
            </w:r>
            <w:r w:rsidRPr="003048AC">
              <w:tab/>
              <w:t>make ethical decisions; and</w:t>
            </w:r>
          </w:p>
          <w:p w:rsidR="002B25B4" w:rsidRPr="003048AC" w:rsidRDefault="002B25B4" w:rsidP="002B25B4">
            <w:pPr>
              <w:tabs>
                <w:tab w:val="left" w:pos="450"/>
                <w:tab w:val="left" w:pos="1944"/>
              </w:tabs>
              <w:spacing w:after="0" w:line="240" w:lineRule="auto"/>
              <w:ind w:left="450" w:hanging="450"/>
            </w:pPr>
            <w:r w:rsidRPr="003048AC">
              <w:t>e)</w:t>
            </w:r>
            <w:r w:rsidRPr="003048AC">
              <w:tab/>
            </w:r>
            <w:proofErr w:type="gramStart"/>
            <w:r w:rsidRPr="003048AC">
              <w:t>assess</w:t>
            </w:r>
            <w:proofErr w:type="gramEnd"/>
            <w:r w:rsidRPr="003048AC">
              <w:t xml:space="preserve"> the impact hospitality plays in society.</w:t>
            </w:r>
          </w:p>
          <w:p w:rsidR="002B25B4" w:rsidRDefault="002B25B4" w:rsidP="002B25B4">
            <w:pPr>
              <w:autoSpaceDE w:val="0"/>
              <w:autoSpaceDN w:val="0"/>
              <w:adjustRightInd w:val="0"/>
              <w:spacing w:after="0" w:line="240" w:lineRule="auto"/>
              <w:rPr>
                <w:rFonts w:cs="Tahoma"/>
                <w:b/>
              </w:rPr>
            </w:pPr>
            <w:r>
              <w:rPr>
                <w:rFonts w:cs="Tahoma"/>
                <w:b/>
              </w:rPr>
              <w:t xml:space="preserve">Guiding Principles:  </w:t>
            </w:r>
          </w:p>
          <w:p w:rsidR="002B25B4" w:rsidRDefault="002B25B4" w:rsidP="002B25B4">
            <w:pPr>
              <w:autoSpaceDE w:val="0"/>
              <w:autoSpaceDN w:val="0"/>
              <w:adjustRightInd w:val="0"/>
              <w:spacing w:after="0" w:line="240" w:lineRule="auto"/>
              <w:rPr>
                <w:rFonts w:cs="Tahoma"/>
              </w:rPr>
            </w:pPr>
            <w:r>
              <w:rPr>
                <w:rFonts w:cs="Tahoma"/>
              </w:rPr>
              <w:t xml:space="preserve">Integrating </w:t>
            </w:r>
            <w:r>
              <w:rPr>
                <w:rFonts w:cs="Tahoma"/>
                <w:i/>
                <w:iCs/>
              </w:rPr>
              <w:t>Processes of Thinking, Communication, Leadership, and Management</w:t>
            </w:r>
            <w:r>
              <w:rPr>
                <w:rFonts w:cs="Tahoma"/>
              </w:rPr>
              <w:t xml:space="preserve"> in Order to Apply Hospitality and Tourism Knowledge And Skills.</w:t>
            </w:r>
          </w:p>
          <w:p w:rsidR="002B25B4" w:rsidRDefault="002B25B4" w:rsidP="002B25B4">
            <w:pPr>
              <w:numPr>
                <w:ilvl w:val="0"/>
                <w:numId w:val="15"/>
              </w:numPr>
              <w:autoSpaceDE w:val="0"/>
              <w:autoSpaceDN w:val="0"/>
              <w:adjustRightInd w:val="0"/>
              <w:spacing w:after="0" w:line="240" w:lineRule="auto"/>
              <w:ind w:left="360"/>
              <w:rPr>
                <w:rFonts w:cs="Tahoma"/>
              </w:rPr>
            </w:pPr>
            <w:r>
              <w:rPr>
                <w:rFonts w:cs="Tahoma"/>
              </w:rPr>
              <w:t>Demonstrate components of critical thinking, creative thinking, and reasoning.</w:t>
            </w:r>
          </w:p>
          <w:p w:rsidR="002B25B4" w:rsidRDefault="002B25B4" w:rsidP="002B25B4">
            <w:pPr>
              <w:numPr>
                <w:ilvl w:val="0"/>
                <w:numId w:val="15"/>
              </w:numPr>
              <w:autoSpaceDE w:val="0"/>
              <w:autoSpaceDN w:val="0"/>
              <w:adjustRightInd w:val="0"/>
              <w:spacing w:after="0" w:line="240" w:lineRule="auto"/>
              <w:ind w:left="360"/>
              <w:rPr>
                <w:rFonts w:cs="Tahoma"/>
              </w:rPr>
            </w:pPr>
            <w:r>
              <w:rPr>
                <w:rFonts w:cs="Tahoma"/>
              </w:rPr>
              <w:t>Evaluate effective communication processes in school, family, career, and community settings.</w:t>
            </w:r>
          </w:p>
          <w:p w:rsidR="002B25B4" w:rsidRDefault="002B25B4" w:rsidP="002B25B4">
            <w:pPr>
              <w:numPr>
                <w:ilvl w:val="0"/>
                <w:numId w:val="15"/>
              </w:numPr>
              <w:autoSpaceDE w:val="0"/>
              <w:autoSpaceDN w:val="0"/>
              <w:adjustRightInd w:val="0"/>
              <w:spacing w:after="0" w:line="240" w:lineRule="auto"/>
              <w:ind w:left="360"/>
              <w:rPr>
                <w:rFonts w:cs="Tahoma"/>
              </w:rPr>
            </w:pPr>
            <w:r>
              <w:rPr>
                <w:rFonts w:cs="Tahoma"/>
              </w:rPr>
              <w:t xml:space="preserve">Demonstrate leadership that encourages participation and respect for the ideas, perspectives, and contributions of group members through FCCLA, DECA, and </w:t>
            </w:r>
            <w:proofErr w:type="spellStart"/>
            <w:r>
              <w:rPr>
                <w:rFonts w:cs="Tahoma"/>
              </w:rPr>
              <w:t>SkillsUSA</w:t>
            </w:r>
            <w:proofErr w:type="spellEnd"/>
            <w:r>
              <w:rPr>
                <w:rFonts w:cs="Tahoma"/>
              </w:rPr>
              <w:t>.</w:t>
            </w:r>
          </w:p>
          <w:p w:rsidR="002B25B4" w:rsidRDefault="002B25B4" w:rsidP="002B25B4">
            <w:pPr>
              <w:numPr>
                <w:ilvl w:val="0"/>
                <w:numId w:val="15"/>
              </w:numPr>
              <w:autoSpaceDE w:val="0"/>
              <w:autoSpaceDN w:val="0"/>
              <w:adjustRightInd w:val="0"/>
              <w:spacing w:after="0" w:line="240" w:lineRule="auto"/>
              <w:ind w:left="360"/>
              <w:rPr>
                <w:rFonts w:cs="Tahoma"/>
              </w:rPr>
            </w:pPr>
            <w:r>
              <w:rPr>
                <w:rFonts w:cs="Tahoma"/>
              </w:rPr>
              <w:t xml:space="preserve">Apply management, decision-making, and problem solving processes to accomplish tasks and fulfill responsibilities. </w:t>
            </w:r>
          </w:p>
          <w:p w:rsidR="002B25B4" w:rsidRDefault="002B25B4" w:rsidP="002B25B4">
            <w:pPr>
              <w:numPr>
                <w:ilvl w:val="0"/>
                <w:numId w:val="15"/>
              </w:numPr>
              <w:autoSpaceDE w:val="0"/>
              <w:autoSpaceDN w:val="0"/>
              <w:adjustRightInd w:val="0"/>
              <w:spacing w:after="0" w:line="240" w:lineRule="auto"/>
              <w:ind w:left="360"/>
              <w:rPr>
                <w:rFonts w:cs="Tahoma"/>
              </w:rPr>
            </w:pPr>
            <w:r>
              <w:rPr>
                <w:rFonts w:cs="Tahoma"/>
              </w:rPr>
              <w:t xml:space="preserve">Examine the interrelationships among thinking, communication, leadership, and management processes to address family, community, and workplace issues. </w:t>
            </w:r>
          </w:p>
          <w:p w:rsidR="002B25B4" w:rsidRPr="003048AC" w:rsidRDefault="002B25B4" w:rsidP="002B25B4">
            <w:pPr>
              <w:numPr>
                <w:ilvl w:val="0"/>
                <w:numId w:val="15"/>
              </w:numPr>
              <w:autoSpaceDE w:val="0"/>
              <w:autoSpaceDN w:val="0"/>
              <w:adjustRightInd w:val="0"/>
              <w:spacing w:after="0" w:line="240" w:lineRule="auto"/>
              <w:ind w:left="360"/>
              <w:rPr>
                <w:rFonts w:cs="Tahoma"/>
              </w:rPr>
            </w:pPr>
            <w:r>
              <w:rPr>
                <w:rFonts w:cs="Tahoma"/>
              </w:rPr>
              <w:t>Demonstrate fundamentals for college and career success (e.g., strong work ethic, time-management, positive attitude, adaptability/flexibility, stress resilience, accountability, self-discipline, resourcefulness, cooperation, self-assessment).</w:t>
            </w:r>
          </w:p>
          <w:p w:rsidR="002B25B4" w:rsidRDefault="002B25B4" w:rsidP="002B25B4">
            <w:pPr>
              <w:spacing w:after="0" w:line="240" w:lineRule="auto"/>
              <w:rPr>
                <w:b/>
              </w:rPr>
            </w:pPr>
            <w:r>
              <w:rPr>
                <w:b/>
              </w:rPr>
              <w:t>Course Essential Questions:</w:t>
            </w:r>
          </w:p>
          <w:p w:rsidR="002B25B4" w:rsidRDefault="002B25B4" w:rsidP="002B25B4">
            <w:pPr>
              <w:spacing w:after="0" w:line="240" w:lineRule="auto"/>
              <w:ind w:left="360" w:hanging="360"/>
            </w:pPr>
            <w:r>
              <w:t>1.</w:t>
            </w:r>
            <w:r>
              <w:tab/>
              <w:t xml:space="preserve"> What is the scope of the hospitality and tourism industry?</w:t>
            </w:r>
          </w:p>
          <w:p w:rsidR="002B25B4" w:rsidRDefault="002B25B4" w:rsidP="002B25B4">
            <w:pPr>
              <w:spacing w:after="0" w:line="240" w:lineRule="auto"/>
              <w:ind w:left="360" w:hanging="360"/>
            </w:pPr>
            <w:r>
              <w:t>2.</w:t>
            </w:r>
            <w:r>
              <w:tab/>
              <w:t>How does tourism play a foundational role in the various functions hospitality companies perform?</w:t>
            </w:r>
          </w:p>
          <w:p w:rsidR="00DD40DF" w:rsidRPr="002B25B4" w:rsidRDefault="002B25B4" w:rsidP="002B25B4">
            <w:pPr>
              <w:spacing w:after="0" w:line="240" w:lineRule="auto"/>
              <w:ind w:left="360" w:hanging="360"/>
            </w:pPr>
            <w:r>
              <w:t>3.</w:t>
            </w:r>
            <w:r>
              <w:tab/>
              <w:t>How do current events and trends impact the hospitality industry?</w:t>
            </w:r>
          </w:p>
          <w:p w:rsidR="00DD40DF" w:rsidRPr="00C44E14" w:rsidRDefault="00DD40DF" w:rsidP="00C44E14">
            <w:pPr>
              <w:autoSpaceDE w:val="0"/>
              <w:autoSpaceDN w:val="0"/>
              <w:adjustRightInd w:val="0"/>
              <w:spacing w:after="0" w:line="240" w:lineRule="auto"/>
              <w:rPr>
                <w:rFonts w:cs="Tahoma"/>
                <w:b/>
              </w:rPr>
            </w:pPr>
          </w:p>
        </w:tc>
      </w:tr>
    </w:tbl>
    <w:p w:rsidR="00FD5A4D" w:rsidRDefault="00FD5A4D"/>
    <w:p w:rsidR="00851767" w:rsidRDefault="00851767"/>
    <w:p w:rsidR="0065334D" w:rsidRDefault="006533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17"/>
        <w:gridCol w:w="3964"/>
        <w:gridCol w:w="2479"/>
        <w:gridCol w:w="197"/>
        <w:gridCol w:w="1572"/>
        <w:gridCol w:w="700"/>
        <w:gridCol w:w="1355"/>
        <w:gridCol w:w="1289"/>
        <w:gridCol w:w="803"/>
      </w:tblGrid>
      <w:tr w:rsidR="00DD40DF" w:rsidRPr="00DD40DF" w:rsidTr="00851767">
        <w:trPr>
          <w:trHeight w:val="1745"/>
        </w:trPr>
        <w:tc>
          <w:tcPr>
            <w:tcW w:w="7260" w:type="dxa"/>
            <w:gridSpan w:val="3"/>
          </w:tcPr>
          <w:p w:rsidR="00DD40DF" w:rsidRPr="00ED3C2D" w:rsidRDefault="005C6F57" w:rsidP="00B14138">
            <w:r>
              <w:br w:type="page"/>
            </w:r>
            <w:r w:rsidR="00323310" w:rsidRPr="00C44E14">
              <w:rPr>
                <w:b/>
              </w:rPr>
              <w:t>UNIT</w:t>
            </w:r>
            <w:r w:rsidR="00323310">
              <w:rPr>
                <w:b/>
              </w:rPr>
              <w:t xml:space="preserve"> DESCRIPTION</w:t>
            </w:r>
            <w:r w:rsidR="00DD40DF" w:rsidRPr="00C44E14">
              <w:rPr>
                <w:b/>
              </w:rPr>
              <w:t xml:space="preserve">: </w:t>
            </w:r>
            <w:r w:rsidR="009438CB">
              <w:rPr>
                <w:b/>
              </w:rPr>
              <w:t xml:space="preserve"> </w:t>
            </w:r>
            <w:r w:rsidR="00957DA2">
              <w:t xml:space="preserve">Unit 2 - </w:t>
            </w:r>
            <w:r w:rsidR="002B25B4" w:rsidRPr="00ED3C2D">
              <w:t>CAREER PATHWAYS IN HOSPITALITY</w:t>
            </w:r>
            <w:r w:rsidR="00957DA2">
              <w:t xml:space="preserve"> AND TOURISM</w:t>
            </w:r>
            <w:r w:rsidR="002B25B4" w:rsidRPr="00ED3C2D">
              <w:t xml:space="preserve"> </w:t>
            </w:r>
          </w:p>
          <w:p w:rsidR="00361E0D" w:rsidRPr="002B25B4" w:rsidRDefault="00361E0D" w:rsidP="003928D7">
            <w:pPr>
              <w:rPr>
                <w:rFonts w:cs="Calibri"/>
              </w:rPr>
            </w:pPr>
            <w:r w:rsidRPr="002B25B4">
              <w:t>This unit will explore</w:t>
            </w:r>
            <w:r w:rsidR="003928D7" w:rsidRPr="002B25B4">
              <w:t xml:space="preserve"> industry history, trends, </w:t>
            </w:r>
            <w:r w:rsidR="002B25B4" w:rsidRPr="002B25B4">
              <w:t>and the</w:t>
            </w:r>
            <w:r w:rsidRPr="002B25B4">
              <w:t xml:space="preserve"> diverse careers that can be included </w:t>
            </w:r>
            <w:r w:rsidR="003928D7" w:rsidRPr="002B25B4">
              <w:t>within the hospitality pathway, training, education, and some of the professional organizations that can be used as resources.</w:t>
            </w:r>
          </w:p>
        </w:tc>
        <w:tc>
          <w:tcPr>
            <w:tcW w:w="5916" w:type="dxa"/>
            <w:gridSpan w:val="6"/>
          </w:tcPr>
          <w:p w:rsidR="00321BC1" w:rsidRPr="00C44E14" w:rsidRDefault="00DD40DF" w:rsidP="00C44E14">
            <w:pPr>
              <w:spacing w:line="240" w:lineRule="auto"/>
              <w:rPr>
                <w:b/>
              </w:rPr>
            </w:pPr>
            <w:r w:rsidRPr="00C44E14">
              <w:rPr>
                <w:b/>
              </w:rPr>
              <w:t>SUGGESTED UNIT TIMELINE:</w:t>
            </w:r>
            <w:r w:rsidR="000F47EE" w:rsidRPr="00C44E14">
              <w:rPr>
                <w:b/>
              </w:rPr>
              <w:t xml:space="preserve">   </w:t>
            </w:r>
            <w:r w:rsidR="002B25B4">
              <w:rPr>
                <w:b/>
              </w:rPr>
              <w:t xml:space="preserve">    </w:t>
            </w:r>
            <w:r w:rsidR="009438CB" w:rsidRPr="002B25B4">
              <w:t>1 day</w:t>
            </w:r>
            <w:r w:rsidR="000F47EE" w:rsidRPr="00C44E14">
              <w:rPr>
                <w:b/>
              </w:rPr>
              <w:t xml:space="preserve"> </w:t>
            </w:r>
          </w:p>
          <w:p w:rsidR="00DD40DF" w:rsidRPr="00C44E14" w:rsidRDefault="00DD40DF" w:rsidP="00C44E14">
            <w:pPr>
              <w:spacing w:line="240" w:lineRule="auto"/>
              <w:rPr>
                <w:b/>
              </w:rPr>
            </w:pPr>
            <w:r w:rsidRPr="00C44E14">
              <w:rPr>
                <w:b/>
              </w:rPr>
              <w:t xml:space="preserve">CLASS PERIOD (min.): </w:t>
            </w:r>
            <w:r w:rsidR="009438CB">
              <w:rPr>
                <w:b/>
              </w:rPr>
              <w:t xml:space="preserve"> </w:t>
            </w:r>
            <w:r w:rsidR="009438CB" w:rsidRPr="002B25B4">
              <w:t>60 minutes</w:t>
            </w:r>
          </w:p>
        </w:tc>
      </w:tr>
      <w:tr w:rsidR="00DD40DF" w:rsidRPr="00DD40DF" w:rsidTr="00760D89">
        <w:trPr>
          <w:trHeight w:val="494"/>
        </w:trPr>
        <w:tc>
          <w:tcPr>
            <w:tcW w:w="13176" w:type="dxa"/>
            <w:gridSpan w:val="9"/>
          </w:tcPr>
          <w:p w:rsidR="00DD40DF" w:rsidRPr="00C44E14" w:rsidRDefault="00DD40DF" w:rsidP="00C44E14">
            <w:pPr>
              <w:spacing w:line="240" w:lineRule="auto"/>
              <w:rPr>
                <w:b/>
              </w:rPr>
            </w:pPr>
            <w:r w:rsidRPr="00C44E14">
              <w:rPr>
                <w:b/>
              </w:rPr>
              <w:t>ESSENTIAL QUESTIONS:</w:t>
            </w:r>
          </w:p>
          <w:p w:rsidR="00DD40DF" w:rsidRPr="00B65F77" w:rsidRDefault="00361E0D" w:rsidP="00C44E14">
            <w:pPr>
              <w:numPr>
                <w:ilvl w:val="0"/>
                <w:numId w:val="10"/>
              </w:numPr>
              <w:spacing w:after="0" w:line="240" w:lineRule="auto"/>
              <w:rPr>
                <w:rFonts w:cs="Calibri"/>
              </w:rPr>
            </w:pPr>
            <w:r>
              <w:rPr>
                <w:rFonts w:cs="Calibri"/>
              </w:rPr>
              <w:t>What careers can be included in the hospitality pathway?</w:t>
            </w:r>
          </w:p>
        </w:tc>
      </w:tr>
      <w:tr w:rsidR="008322A8" w:rsidTr="002B25B4">
        <w:trPr>
          <w:trHeight w:val="287"/>
        </w:trPr>
        <w:tc>
          <w:tcPr>
            <w:tcW w:w="13176" w:type="dxa"/>
            <w:gridSpan w:val="9"/>
            <w:shd w:val="clear" w:color="auto" w:fill="D9D9D9"/>
          </w:tcPr>
          <w:p w:rsidR="008322A8" w:rsidRDefault="008322A8" w:rsidP="00C44E14">
            <w:pPr>
              <w:spacing w:line="240" w:lineRule="auto"/>
            </w:pPr>
          </w:p>
        </w:tc>
      </w:tr>
      <w:tr w:rsidR="008322A8" w:rsidTr="00851767">
        <w:trPr>
          <w:trHeight w:val="467"/>
        </w:trPr>
        <w:tc>
          <w:tcPr>
            <w:tcW w:w="4781" w:type="dxa"/>
            <w:gridSpan w:val="2"/>
            <w:vMerge w:val="restart"/>
          </w:tcPr>
          <w:p w:rsidR="008322A8" w:rsidRPr="00C44E14" w:rsidRDefault="001B1672" w:rsidP="00C44E14">
            <w:pPr>
              <w:spacing w:line="240" w:lineRule="auto"/>
              <w:jc w:val="center"/>
              <w:rPr>
                <w:b/>
              </w:rPr>
            </w:pPr>
            <w:r w:rsidRPr="00C44E14">
              <w:rPr>
                <w:b/>
              </w:rPr>
              <w:t xml:space="preserve">ESSENTIAL </w:t>
            </w:r>
            <w:r w:rsidR="008322A8" w:rsidRPr="00C44E14">
              <w:rPr>
                <w:b/>
              </w:rPr>
              <w:t xml:space="preserve">MEASURABLE LEARNING OBJECTIVES </w:t>
            </w:r>
            <w:r w:rsidR="001731D1" w:rsidRPr="00C44E14">
              <w:rPr>
                <w:b/>
              </w:rPr>
              <w:t xml:space="preserve">                        </w:t>
            </w:r>
          </w:p>
        </w:tc>
        <w:tc>
          <w:tcPr>
            <w:tcW w:w="2676" w:type="dxa"/>
            <w:gridSpan w:val="2"/>
            <w:vMerge w:val="restart"/>
          </w:tcPr>
          <w:p w:rsidR="008322A8" w:rsidRPr="00C44E14" w:rsidRDefault="008322A8" w:rsidP="00C44E14">
            <w:pPr>
              <w:spacing w:line="240" w:lineRule="auto"/>
              <w:jc w:val="center"/>
              <w:rPr>
                <w:b/>
              </w:rPr>
            </w:pPr>
          </w:p>
        </w:tc>
        <w:tc>
          <w:tcPr>
            <w:tcW w:w="5719" w:type="dxa"/>
            <w:gridSpan w:val="5"/>
          </w:tcPr>
          <w:p w:rsidR="008322A8" w:rsidRPr="00C44E14" w:rsidRDefault="008322A8" w:rsidP="00C44E14">
            <w:pPr>
              <w:spacing w:line="240" w:lineRule="auto"/>
              <w:jc w:val="center"/>
              <w:rPr>
                <w:b/>
              </w:rPr>
            </w:pPr>
            <w:r w:rsidRPr="00C44E14">
              <w:rPr>
                <w:b/>
              </w:rPr>
              <w:t>CROSSWALK TO STANDARDS</w:t>
            </w:r>
          </w:p>
        </w:tc>
      </w:tr>
      <w:tr w:rsidR="00321BC1" w:rsidTr="00A75532">
        <w:trPr>
          <w:trHeight w:val="413"/>
        </w:trPr>
        <w:tc>
          <w:tcPr>
            <w:tcW w:w="4781" w:type="dxa"/>
            <w:gridSpan w:val="2"/>
            <w:vMerge/>
          </w:tcPr>
          <w:p w:rsidR="00321BC1" w:rsidRPr="00C44E14" w:rsidRDefault="00321BC1" w:rsidP="00C44E14">
            <w:pPr>
              <w:spacing w:line="240" w:lineRule="auto"/>
              <w:jc w:val="center"/>
              <w:rPr>
                <w:b/>
              </w:rPr>
            </w:pPr>
          </w:p>
        </w:tc>
        <w:tc>
          <w:tcPr>
            <w:tcW w:w="2676" w:type="dxa"/>
            <w:gridSpan w:val="2"/>
            <w:vMerge/>
          </w:tcPr>
          <w:p w:rsidR="00321BC1" w:rsidRPr="00C44E14" w:rsidRDefault="00321BC1" w:rsidP="00C44E14">
            <w:pPr>
              <w:spacing w:line="240" w:lineRule="auto"/>
              <w:jc w:val="center"/>
              <w:rPr>
                <w:b/>
              </w:rPr>
            </w:pPr>
          </w:p>
        </w:tc>
        <w:tc>
          <w:tcPr>
            <w:tcW w:w="1572" w:type="dxa"/>
            <w:shd w:val="clear" w:color="auto" w:fill="auto"/>
            <w:vAlign w:val="center"/>
          </w:tcPr>
          <w:p w:rsidR="00321BC1" w:rsidRPr="00C44E14" w:rsidRDefault="00223757" w:rsidP="00A75532">
            <w:pPr>
              <w:spacing w:line="240" w:lineRule="auto"/>
              <w:jc w:val="center"/>
              <w:rPr>
                <w:b/>
              </w:rPr>
            </w:pPr>
            <w:r>
              <w:rPr>
                <w:b/>
              </w:rPr>
              <w:t>CCTC.HT</w:t>
            </w:r>
          </w:p>
        </w:tc>
        <w:tc>
          <w:tcPr>
            <w:tcW w:w="700" w:type="dxa"/>
            <w:shd w:val="clear" w:color="auto" w:fill="auto"/>
            <w:vAlign w:val="center"/>
          </w:tcPr>
          <w:p w:rsidR="00321BC1" w:rsidRPr="00C44E14" w:rsidRDefault="00223757" w:rsidP="00A75532">
            <w:pPr>
              <w:spacing w:line="240" w:lineRule="auto"/>
              <w:jc w:val="center"/>
              <w:rPr>
                <w:b/>
              </w:rPr>
            </w:pPr>
            <w:r>
              <w:rPr>
                <w:b/>
              </w:rPr>
              <w:t>CCTC</w:t>
            </w:r>
          </w:p>
        </w:tc>
        <w:tc>
          <w:tcPr>
            <w:tcW w:w="1355" w:type="dxa"/>
            <w:vAlign w:val="center"/>
          </w:tcPr>
          <w:p w:rsidR="00321BC1" w:rsidRPr="00C44E14" w:rsidRDefault="00321BC1" w:rsidP="00A75532">
            <w:pPr>
              <w:spacing w:line="240" w:lineRule="auto"/>
              <w:jc w:val="center"/>
              <w:rPr>
                <w:b/>
              </w:rPr>
            </w:pPr>
            <w:r w:rsidRPr="00C44E14">
              <w:rPr>
                <w:b/>
              </w:rPr>
              <w:t>CCSS</w:t>
            </w:r>
            <w:r w:rsidR="00223757">
              <w:rPr>
                <w:b/>
              </w:rPr>
              <w:t xml:space="preserve"> ELA Grade Level</w:t>
            </w:r>
          </w:p>
        </w:tc>
        <w:tc>
          <w:tcPr>
            <w:tcW w:w="1289" w:type="dxa"/>
            <w:vAlign w:val="center"/>
          </w:tcPr>
          <w:p w:rsidR="00321BC1" w:rsidRPr="00C44E14" w:rsidRDefault="00E215BD" w:rsidP="00A75532">
            <w:pPr>
              <w:spacing w:line="240" w:lineRule="auto"/>
              <w:jc w:val="center"/>
              <w:rPr>
                <w:b/>
              </w:rPr>
            </w:pPr>
            <w:r>
              <w:rPr>
                <w:b/>
              </w:rPr>
              <w:t>NSFCSE</w:t>
            </w:r>
          </w:p>
        </w:tc>
        <w:tc>
          <w:tcPr>
            <w:tcW w:w="803" w:type="dxa"/>
            <w:vAlign w:val="center"/>
          </w:tcPr>
          <w:p w:rsidR="00321BC1" w:rsidRPr="00C44E14" w:rsidRDefault="00321BC1" w:rsidP="00A75532">
            <w:pPr>
              <w:spacing w:line="240" w:lineRule="auto"/>
              <w:jc w:val="center"/>
              <w:rPr>
                <w:b/>
              </w:rPr>
            </w:pPr>
            <w:r w:rsidRPr="00C44E14">
              <w:rPr>
                <w:b/>
              </w:rPr>
              <w:t>DOK</w:t>
            </w:r>
          </w:p>
        </w:tc>
      </w:tr>
      <w:tr w:rsidR="00321BC1" w:rsidTr="00851767">
        <w:trPr>
          <w:trHeight w:val="466"/>
        </w:trPr>
        <w:tc>
          <w:tcPr>
            <w:tcW w:w="4781" w:type="dxa"/>
            <w:gridSpan w:val="2"/>
          </w:tcPr>
          <w:p w:rsidR="00321BC1" w:rsidRPr="00B14138" w:rsidRDefault="00361E0D" w:rsidP="002B25B4">
            <w:pPr>
              <w:spacing w:after="0" w:line="240" w:lineRule="auto"/>
              <w:rPr>
                <w:rFonts w:cs="Calibri"/>
                <w:b/>
              </w:rPr>
            </w:pPr>
            <w:r w:rsidRPr="00591154">
              <w:rPr>
                <w:rFonts w:cs="Calibri"/>
              </w:rPr>
              <w:t xml:space="preserve">1. </w:t>
            </w:r>
            <w:r w:rsidR="00960B97">
              <w:rPr>
                <w:rFonts w:cs="Calibri"/>
              </w:rPr>
              <w:t>Students will explore the various career pathways within the hospitality industry</w:t>
            </w:r>
            <w:r w:rsidR="00223757">
              <w:rPr>
                <w:rFonts w:cs="Calibri"/>
              </w:rPr>
              <w:t>.</w:t>
            </w:r>
          </w:p>
        </w:tc>
        <w:tc>
          <w:tcPr>
            <w:tcW w:w="2676" w:type="dxa"/>
            <w:gridSpan w:val="2"/>
          </w:tcPr>
          <w:p w:rsidR="00321BC1" w:rsidRPr="00B14138" w:rsidRDefault="00321BC1" w:rsidP="00C44E14">
            <w:pPr>
              <w:spacing w:line="240" w:lineRule="auto"/>
              <w:jc w:val="center"/>
              <w:rPr>
                <w:b/>
              </w:rPr>
            </w:pPr>
          </w:p>
        </w:tc>
        <w:tc>
          <w:tcPr>
            <w:tcW w:w="1572" w:type="dxa"/>
            <w:shd w:val="clear" w:color="auto" w:fill="auto"/>
          </w:tcPr>
          <w:p w:rsidR="00223757" w:rsidRDefault="00223757" w:rsidP="00223757">
            <w:pPr>
              <w:pStyle w:val="NoSpacing"/>
            </w:pPr>
            <w:r>
              <w:t>CCTC.HT.6</w:t>
            </w:r>
          </w:p>
          <w:p w:rsidR="00223757" w:rsidRDefault="00223757" w:rsidP="00223757">
            <w:pPr>
              <w:pStyle w:val="NoSpacing"/>
            </w:pPr>
            <w:r>
              <w:t>CCTC.HT.REC.1</w:t>
            </w:r>
          </w:p>
          <w:p w:rsidR="00223757" w:rsidRDefault="00223757" w:rsidP="00223757">
            <w:pPr>
              <w:pStyle w:val="NoSpacing"/>
            </w:pPr>
            <w:r>
              <w:t>CCTC.HT.RFB.9</w:t>
            </w:r>
          </w:p>
          <w:p w:rsidR="00321BC1" w:rsidRPr="00B14138" w:rsidRDefault="00223757" w:rsidP="00223757">
            <w:pPr>
              <w:spacing w:line="240" w:lineRule="auto"/>
              <w:rPr>
                <w:b/>
              </w:rPr>
            </w:pPr>
            <w:r>
              <w:t>CCTC.HT.TT.6</w:t>
            </w:r>
          </w:p>
        </w:tc>
        <w:tc>
          <w:tcPr>
            <w:tcW w:w="700" w:type="dxa"/>
            <w:shd w:val="clear" w:color="auto" w:fill="auto"/>
          </w:tcPr>
          <w:p w:rsidR="00321BC1" w:rsidRPr="00B14138" w:rsidRDefault="00321BC1" w:rsidP="00C44E14">
            <w:pPr>
              <w:spacing w:line="240" w:lineRule="auto"/>
              <w:jc w:val="center"/>
              <w:rPr>
                <w:b/>
              </w:rPr>
            </w:pPr>
          </w:p>
        </w:tc>
        <w:tc>
          <w:tcPr>
            <w:tcW w:w="1355" w:type="dxa"/>
            <w:shd w:val="clear" w:color="auto" w:fill="auto"/>
          </w:tcPr>
          <w:p w:rsidR="00D7775D" w:rsidRDefault="00824F88" w:rsidP="002B25B4">
            <w:pPr>
              <w:pStyle w:val="NoSpacing"/>
            </w:pPr>
            <w:r>
              <w:t>L.9-10.1</w:t>
            </w:r>
          </w:p>
          <w:p w:rsidR="00824F88" w:rsidRDefault="00824F88" w:rsidP="002B25B4">
            <w:pPr>
              <w:pStyle w:val="NoSpacing"/>
            </w:pPr>
            <w:r>
              <w:t>RST.</w:t>
            </w:r>
            <w:r w:rsidR="00D7775D">
              <w:t>9-10.</w:t>
            </w:r>
            <w:r>
              <w:t>5</w:t>
            </w:r>
          </w:p>
          <w:p w:rsidR="00824F88" w:rsidRDefault="00824F88" w:rsidP="002B25B4">
            <w:pPr>
              <w:pStyle w:val="NoSpacing"/>
            </w:pPr>
            <w:r>
              <w:t>RST.</w:t>
            </w:r>
            <w:r w:rsidR="00D7775D">
              <w:t>11-12.</w:t>
            </w:r>
            <w:r>
              <w:t>7</w:t>
            </w:r>
          </w:p>
          <w:p w:rsidR="00824F88" w:rsidRDefault="00D7775D" w:rsidP="002B25B4">
            <w:pPr>
              <w:pStyle w:val="NoSpacing"/>
            </w:pPr>
            <w:r>
              <w:t xml:space="preserve"> </w:t>
            </w:r>
          </w:p>
          <w:p w:rsidR="00824F88" w:rsidRPr="00B14138" w:rsidRDefault="00D7775D" w:rsidP="002B25B4">
            <w:pPr>
              <w:pStyle w:val="NoSpacing"/>
            </w:pPr>
            <w:r>
              <w:t xml:space="preserve"> </w:t>
            </w:r>
          </w:p>
        </w:tc>
        <w:tc>
          <w:tcPr>
            <w:tcW w:w="1289" w:type="dxa"/>
            <w:shd w:val="clear" w:color="auto" w:fill="auto"/>
          </w:tcPr>
          <w:p w:rsidR="00DB382A" w:rsidRPr="00B14138" w:rsidRDefault="00DB382A" w:rsidP="002B25B4">
            <w:pPr>
              <w:pStyle w:val="NoSpacing"/>
            </w:pPr>
          </w:p>
        </w:tc>
        <w:tc>
          <w:tcPr>
            <w:tcW w:w="803" w:type="dxa"/>
            <w:shd w:val="clear" w:color="auto" w:fill="auto"/>
          </w:tcPr>
          <w:p w:rsidR="00321BC1" w:rsidRPr="00824F88" w:rsidRDefault="00824F88" w:rsidP="00C44E14">
            <w:pPr>
              <w:spacing w:line="240" w:lineRule="auto"/>
              <w:jc w:val="center"/>
            </w:pPr>
            <w:r w:rsidRPr="00824F88">
              <w:t>1</w:t>
            </w:r>
          </w:p>
        </w:tc>
      </w:tr>
      <w:tr w:rsidR="00223757" w:rsidTr="00851767">
        <w:trPr>
          <w:trHeight w:val="466"/>
        </w:trPr>
        <w:tc>
          <w:tcPr>
            <w:tcW w:w="4781" w:type="dxa"/>
            <w:gridSpan w:val="2"/>
          </w:tcPr>
          <w:p w:rsidR="00223757" w:rsidRPr="00591154" w:rsidRDefault="00223757" w:rsidP="00361E0D">
            <w:pPr>
              <w:spacing w:after="0" w:line="240" w:lineRule="auto"/>
              <w:rPr>
                <w:rFonts w:cs="Calibri"/>
              </w:rPr>
            </w:pPr>
            <w:r>
              <w:rPr>
                <w:rFonts w:cs="Calibri"/>
              </w:rPr>
              <w:t>2. Identify trends in the hospitality industry, including historical, current and future.</w:t>
            </w:r>
          </w:p>
        </w:tc>
        <w:tc>
          <w:tcPr>
            <w:tcW w:w="2676" w:type="dxa"/>
            <w:gridSpan w:val="2"/>
          </w:tcPr>
          <w:p w:rsidR="00223757" w:rsidRPr="00B14138" w:rsidRDefault="00223757" w:rsidP="00C44E14">
            <w:pPr>
              <w:spacing w:line="240" w:lineRule="auto"/>
              <w:jc w:val="center"/>
              <w:rPr>
                <w:b/>
              </w:rPr>
            </w:pPr>
          </w:p>
        </w:tc>
        <w:tc>
          <w:tcPr>
            <w:tcW w:w="1572" w:type="dxa"/>
            <w:shd w:val="clear" w:color="auto" w:fill="auto"/>
          </w:tcPr>
          <w:p w:rsidR="00223757" w:rsidRDefault="00223757" w:rsidP="00886E69">
            <w:pPr>
              <w:pStyle w:val="NoSpacing"/>
            </w:pPr>
            <w:r>
              <w:t>CCTC.HT.RFB.6</w:t>
            </w:r>
          </w:p>
          <w:p w:rsidR="00223757" w:rsidRDefault="00223757" w:rsidP="00886E69">
            <w:pPr>
              <w:pStyle w:val="NoSpacing"/>
            </w:pPr>
            <w:r>
              <w:t>CCTC.HT.TT.8</w:t>
            </w:r>
          </w:p>
          <w:p w:rsidR="00223757" w:rsidRDefault="00223757" w:rsidP="00886E69">
            <w:pPr>
              <w:pStyle w:val="NoSpacing"/>
            </w:pPr>
            <w:r>
              <w:t>CCTC.HT.LOD.7</w:t>
            </w:r>
          </w:p>
        </w:tc>
        <w:tc>
          <w:tcPr>
            <w:tcW w:w="700" w:type="dxa"/>
            <w:shd w:val="clear" w:color="auto" w:fill="auto"/>
          </w:tcPr>
          <w:p w:rsidR="00223757" w:rsidRPr="00B14138" w:rsidRDefault="00223757" w:rsidP="00C44E14">
            <w:pPr>
              <w:spacing w:line="240" w:lineRule="auto"/>
              <w:jc w:val="center"/>
              <w:rPr>
                <w:b/>
              </w:rPr>
            </w:pPr>
          </w:p>
        </w:tc>
        <w:tc>
          <w:tcPr>
            <w:tcW w:w="1355" w:type="dxa"/>
            <w:shd w:val="clear" w:color="auto" w:fill="auto"/>
          </w:tcPr>
          <w:p w:rsidR="00223757" w:rsidRDefault="00D7775D" w:rsidP="002B25B4">
            <w:pPr>
              <w:pStyle w:val="NoSpacing"/>
            </w:pPr>
            <w:r>
              <w:t xml:space="preserve"> </w:t>
            </w:r>
          </w:p>
        </w:tc>
        <w:tc>
          <w:tcPr>
            <w:tcW w:w="1289" w:type="dxa"/>
            <w:shd w:val="clear" w:color="auto" w:fill="auto"/>
          </w:tcPr>
          <w:p w:rsidR="00223757" w:rsidRDefault="00223757" w:rsidP="002B25B4">
            <w:pPr>
              <w:pStyle w:val="NoSpacing"/>
            </w:pPr>
          </w:p>
        </w:tc>
        <w:tc>
          <w:tcPr>
            <w:tcW w:w="803" w:type="dxa"/>
            <w:shd w:val="clear" w:color="auto" w:fill="auto"/>
          </w:tcPr>
          <w:p w:rsidR="00223757" w:rsidRPr="00824F88" w:rsidRDefault="00223757" w:rsidP="00C44E14">
            <w:pPr>
              <w:spacing w:line="240" w:lineRule="auto"/>
              <w:jc w:val="center"/>
            </w:pPr>
            <w:r>
              <w:t>1</w:t>
            </w:r>
          </w:p>
        </w:tc>
      </w:tr>
      <w:tr w:rsidR="00223757" w:rsidTr="00C44E14">
        <w:trPr>
          <w:trHeight w:val="466"/>
        </w:trPr>
        <w:tc>
          <w:tcPr>
            <w:tcW w:w="13176" w:type="dxa"/>
            <w:gridSpan w:val="9"/>
          </w:tcPr>
          <w:p w:rsidR="00223757" w:rsidRPr="00B14138" w:rsidRDefault="00223757" w:rsidP="00C44E14">
            <w:pPr>
              <w:spacing w:line="240" w:lineRule="auto"/>
              <w:rPr>
                <w:b/>
              </w:rPr>
            </w:pPr>
            <w:r w:rsidRPr="00B14138">
              <w:rPr>
                <w:b/>
              </w:rPr>
              <w:t xml:space="preserve">ASSESSMENT DESCRIPTIONS*:  </w:t>
            </w:r>
            <w:r w:rsidRPr="00B14138">
              <w:rPr>
                <w:b/>
                <w:sz w:val="18"/>
              </w:rPr>
              <w:t>(Write a brief overview here. Identify Formative/Summative.  Actual assessments will be accessed by a link to PDF file or Word doc.)</w:t>
            </w:r>
            <w:r w:rsidRPr="00B14138">
              <w:rPr>
                <w:b/>
              </w:rPr>
              <w:t xml:space="preserve">   </w:t>
            </w:r>
          </w:p>
          <w:p w:rsidR="00223757" w:rsidRDefault="00223757" w:rsidP="00C44E14">
            <w:pPr>
              <w:spacing w:line="240" w:lineRule="auto"/>
              <w:rPr>
                <w:b/>
              </w:rPr>
            </w:pPr>
            <w:r>
              <w:rPr>
                <w:b/>
              </w:rPr>
              <w:t>Summative Assessment: Writing Paper on What’s Important To You When You Travel?</w:t>
            </w:r>
          </w:p>
          <w:p w:rsidR="00223757" w:rsidRDefault="00223757" w:rsidP="00C44E14">
            <w:pPr>
              <w:spacing w:line="240" w:lineRule="auto"/>
            </w:pPr>
            <w:r>
              <w:t xml:space="preserve">This summative assessment will establish the important factors of travel for each individual student.  It will require the students to write a paper </w:t>
            </w:r>
            <w:r>
              <w:lastRenderedPageBreak/>
              <w:t xml:space="preserve">using the identified steps and questions.  </w:t>
            </w:r>
          </w:p>
          <w:p w:rsidR="00223757" w:rsidRDefault="00223757" w:rsidP="00C44E14">
            <w:pPr>
              <w:spacing w:line="240" w:lineRule="auto"/>
            </w:pPr>
            <w:r>
              <w:t xml:space="preserve">This will be an indirect instruction, summative assessment, having the students apply the general knowledge of the hospitality industry and the various factors that are important to them when they travel in written form.  The students will identify why they travel, what is important to them when they travel and why, their best travel experiences and what they consider to be their “dream vacation”.  The students will be asked to support each of these with valid reasons.  This will establish an understanding of general travel in the hospitality industry.  </w:t>
            </w:r>
          </w:p>
          <w:p w:rsidR="00223757" w:rsidRPr="00ED3C2D" w:rsidRDefault="00223757" w:rsidP="00C44E14">
            <w:pPr>
              <w:spacing w:line="240" w:lineRule="auto"/>
              <w:rPr>
                <w:b/>
              </w:rPr>
            </w:pPr>
            <w:r w:rsidRPr="00ED3C2D">
              <w:rPr>
                <w:b/>
              </w:rPr>
              <w:t>Summative Assessment: Scoring Key Writing Paper on What’s Important to You When You Travel?</w:t>
            </w:r>
          </w:p>
          <w:p w:rsidR="00223757" w:rsidRPr="00B14138" w:rsidRDefault="00223757" w:rsidP="00C44E14">
            <w:pPr>
              <w:spacing w:line="240" w:lineRule="auto"/>
              <w:rPr>
                <w:b/>
              </w:rPr>
            </w:pPr>
            <w:r w:rsidRPr="00B14138">
              <w:rPr>
                <w:b/>
              </w:rPr>
              <w:t>*Attach Unit Summative Assessment, including Scoring Guides/Scoring Keys/Alignment Codes and DOK Levels for all items.  Label each assessment according to the unit descriptions above (i.e., Grade Level/Course Title/Course Code, Unit #.)</w:t>
            </w:r>
          </w:p>
        </w:tc>
      </w:tr>
      <w:tr w:rsidR="00223757" w:rsidTr="00223757">
        <w:trPr>
          <w:trHeight w:val="359"/>
        </w:trPr>
        <w:tc>
          <w:tcPr>
            <w:tcW w:w="817" w:type="dxa"/>
          </w:tcPr>
          <w:p w:rsidR="00223757" w:rsidRPr="006229E2" w:rsidRDefault="00223757" w:rsidP="00C44E14">
            <w:pPr>
              <w:spacing w:line="240" w:lineRule="auto"/>
              <w:rPr>
                <w:b/>
              </w:rPr>
            </w:pPr>
            <w:r>
              <w:rPr>
                <w:b/>
              </w:rPr>
              <w:lastRenderedPageBreak/>
              <w:t>Obj. #</w:t>
            </w:r>
          </w:p>
        </w:tc>
        <w:tc>
          <w:tcPr>
            <w:tcW w:w="12359" w:type="dxa"/>
            <w:gridSpan w:val="8"/>
          </w:tcPr>
          <w:p w:rsidR="00223757" w:rsidRPr="00BD658C" w:rsidRDefault="00223757" w:rsidP="00B0663A">
            <w:pPr>
              <w:spacing w:line="240" w:lineRule="auto"/>
              <w:rPr>
                <w:b/>
                <w:color w:val="A6A6A6"/>
                <w:sz w:val="18"/>
              </w:rPr>
            </w:pPr>
            <w:r w:rsidRPr="00C44E14">
              <w:rPr>
                <w:b/>
              </w:rPr>
              <w:t xml:space="preserve">INSTRUCTIONAL STRATEGIES (research-based): </w:t>
            </w:r>
            <w:r w:rsidRPr="00C44E14">
              <w:rPr>
                <w:b/>
                <w:sz w:val="18"/>
              </w:rPr>
              <w:t>(Teacher Methods)</w:t>
            </w:r>
          </w:p>
        </w:tc>
      </w:tr>
      <w:tr w:rsidR="00223757" w:rsidTr="00223757">
        <w:trPr>
          <w:trHeight w:val="359"/>
        </w:trPr>
        <w:tc>
          <w:tcPr>
            <w:tcW w:w="817" w:type="dxa"/>
          </w:tcPr>
          <w:p w:rsidR="00223757" w:rsidRPr="00BD658C" w:rsidRDefault="00223757" w:rsidP="00BD658C">
            <w:pPr>
              <w:spacing w:after="0" w:line="240" w:lineRule="auto"/>
            </w:pPr>
            <w:r w:rsidRPr="00BD658C">
              <w:t>1</w:t>
            </w:r>
          </w:p>
          <w:p w:rsidR="00223757" w:rsidRPr="00BD658C" w:rsidRDefault="00223757" w:rsidP="00BD658C">
            <w:pPr>
              <w:spacing w:after="0" w:line="240" w:lineRule="auto"/>
            </w:pPr>
            <w:r w:rsidRPr="00BD658C">
              <w:t>2</w:t>
            </w:r>
          </w:p>
        </w:tc>
        <w:tc>
          <w:tcPr>
            <w:tcW w:w="12359" w:type="dxa"/>
            <w:gridSpan w:val="8"/>
          </w:tcPr>
          <w:p w:rsidR="00223757" w:rsidRPr="00C44E14" w:rsidRDefault="00223757" w:rsidP="00C44E14">
            <w:pPr>
              <w:spacing w:line="240" w:lineRule="auto"/>
              <w:rPr>
                <w:b/>
              </w:rPr>
            </w:pPr>
            <w:r w:rsidRPr="006229E2">
              <w:t>1</w:t>
            </w:r>
            <w:r w:rsidRPr="00C44E14">
              <w:rPr>
                <w:b/>
              </w:rPr>
              <w:t xml:space="preserve">.  </w:t>
            </w:r>
            <w:r w:rsidRPr="006229E2">
              <w:t>INSTRUCTIONAL STRATEGY 1_Teacher will</w:t>
            </w:r>
            <w:r>
              <w:t xml:space="preserve"> provide lecture over provided PowerP</w:t>
            </w:r>
            <w:r w:rsidRPr="006229E2">
              <w:t>oint presentation.</w:t>
            </w:r>
          </w:p>
        </w:tc>
      </w:tr>
      <w:tr w:rsidR="00223757" w:rsidTr="00223757">
        <w:trPr>
          <w:trHeight w:val="359"/>
        </w:trPr>
        <w:tc>
          <w:tcPr>
            <w:tcW w:w="817" w:type="dxa"/>
          </w:tcPr>
          <w:p w:rsidR="00223757" w:rsidRPr="00BD658C" w:rsidRDefault="00223757" w:rsidP="00E83FD4">
            <w:pPr>
              <w:spacing w:after="0" w:line="240" w:lineRule="auto"/>
            </w:pPr>
            <w:r w:rsidRPr="00BD658C">
              <w:t>1</w:t>
            </w:r>
          </w:p>
          <w:p w:rsidR="00223757" w:rsidRPr="00BD658C" w:rsidRDefault="00223757" w:rsidP="00E83FD4">
            <w:pPr>
              <w:spacing w:after="0" w:line="240" w:lineRule="auto"/>
            </w:pPr>
            <w:r w:rsidRPr="00BD658C">
              <w:t>2</w:t>
            </w:r>
          </w:p>
        </w:tc>
        <w:tc>
          <w:tcPr>
            <w:tcW w:w="12359" w:type="dxa"/>
            <w:gridSpan w:val="8"/>
          </w:tcPr>
          <w:p w:rsidR="00223757" w:rsidRPr="006229E2" w:rsidRDefault="00223757" w:rsidP="006229E2">
            <w:pPr>
              <w:spacing w:line="240" w:lineRule="auto"/>
            </w:pPr>
            <w:r w:rsidRPr="006229E2">
              <w:t>2.</w:t>
            </w:r>
            <w:r>
              <w:t xml:space="preserve"> INSTRUCTIONAL STRATEGY 2_Teacher will facilitate reflective class discussion over the PowerPoint presentation focusing on the education and training needed for the various careers identified in the presentation and industry.</w:t>
            </w:r>
          </w:p>
        </w:tc>
      </w:tr>
      <w:tr w:rsidR="00223757" w:rsidTr="00223757">
        <w:trPr>
          <w:trHeight w:val="359"/>
        </w:trPr>
        <w:tc>
          <w:tcPr>
            <w:tcW w:w="817" w:type="dxa"/>
          </w:tcPr>
          <w:p w:rsidR="00223757" w:rsidRPr="00BD658C" w:rsidRDefault="00223757" w:rsidP="00E83FD4">
            <w:pPr>
              <w:spacing w:after="0" w:line="240" w:lineRule="auto"/>
            </w:pPr>
            <w:r w:rsidRPr="00BD658C">
              <w:t>1</w:t>
            </w:r>
          </w:p>
          <w:p w:rsidR="00223757" w:rsidRPr="00BD658C" w:rsidRDefault="00223757" w:rsidP="00E83FD4">
            <w:pPr>
              <w:spacing w:after="0" w:line="240" w:lineRule="auto"/>
            </w:pPr>
            <w:r w:rsidRPr="00BD658C">
              <w:t>2</w:t>
            </w:r>
          </w:p>
        </w:tc>
        <w:tc>
          <w:tcPr>
            <w:tcW w:w="12359" w:type="dxa"/>
            <w:gridSpan w:val="8"/>
          </w:tcPr>
          <w:p w:rsidR="00223757" w:rsidRPr="00C44E14" w:rsidRDefault="00223757" w:rsidP="00B0663A">
            <w:pPr>
              <w:spacing w:line="240" w:lineRule="auto"/>
              <w:rPr>
                <w:b/>
              </w:rPr>
            </w:pPr>
            <w:r w:rsidRPr="00C8013F">
              <w:t>3.</w:t>
            </w:r>
            <w:r>
              <w:rPr>
                <w:b/>
              </w:rPr>
              <w:t xml:space="preserve"> </w:t>
            </w:r>
            <w:r w:rsidRPr="006229E2">
              <w:t>INSTRUCTIONAL STRATEGY 3_</w:t>
            </w:r>
            <w:r>
              <w:t xml:space="preserve">Teacher will foster and facilitate independent study through class discussion to reinforce the key points brought out in the PowerPoint presentation. </w:t>
            </w:r>
          </w:p>
        </w:tc>
      </w:tr>
      <w:tr w:rsidR="00223757" w:rsidTr="00223757">
        <w:trPr>
          <w:trHeight w:val="359"/>
        </w:trPr>
        <w:tc>
          <w:tcPr>
            <w:tcW w:w="817" w:type="dxa"/>
          </w:tcPr>
          <w:p w:rsidR="00223757" w:rsidRPr="00BD658C" w:rsidRDefault="00223757" w:rsidP="00E83FD4">
            <w:pPr>
              <w:spacing w:after="0" w:line="240" w:lineRule="auto"/>
            </w:pPr>
            <w:r w:rsidRPr="00BD658C">
              <w:t>1</w:t>
            </w:r>
          </w:p>
          <w:p w:rsidR="00223757" w:rsidRPr="00BD658C" w:rsidRDefault="00223757" w:rsidP="00E83FD4">
            <w:pPr>
              <w:spacing w:after="0" w:line="240" w:lineRule="auto"/>
            </w:pPr>
            <w:r w:rsidRPr="00BD658C">
              <w:t>2</w:t>
            </w:r>
          </w:p>
        </w:tc>
        <w:tc>
          <w:tcPr>
            <w:tcW w:w="12359" w:type="dxa"/>
            <w:gridSpan w:val="8"/>
          </w:tcPr>
          <w:p w:rsidR="00223757" w:rsidRPr="00C8013F" w:rsidRDefault="00223757" w:rsidP="00A374FA">
            <w:pPr>
              <w:spacing w:line="240" w:lineRule="auto"/>
            </w:pPr>
            <w:r w:rsidRPr="00C8013F">
              <w:t>4. INSTRUCTIONAL STRATEGY 4_</w:t>
            </w:r>
            <w:r>
              <w:t xml:space="preserve">Teacher will provide Summative Assessment_ </w:t>
            </w:r>
            <w:r w:rsidRPr="00C8013F">
              <w:t>Writing Paper on What’s Important To You When You Travel?</w:t>
            </w:r>
          </w:p>
        </w:tc>
      </w:tr>
      <w:tr w:rsidR="00223757" w:rsidTr="00223757">
        <w:trPr>
          <w:trHeight w:val="466"/>
        </w:trPr>
        <w:tc>
          <w:tcPr>
            <w:tcW w:w="817" w:type="dxa"/>
          </w:tcPr>
          <w:p w:rsidR="00223757" w:rsidRPr="00C44E14" w:rsidRDefault="00223757" w:rsidP="00C44E14">
            <w:pPr>
              <w:spacing w:line="240" w:lineRule="auto"/>
              <w:rPr>
                <w:b/>
              </w:rPr>
            </w:pPr>
            <w:r w:rsidRPr="00C44E14">
              <w:rPr>
                <w:b/>
              </w:rPr>
              <w:t>Obj. #</w:t>
            </w:r>
          </w:p>
        </w:tc>
        <w:tc>
          <w:tcPr>
            <w:tcW w:w="12359" w:type="dxa"/>
            <w:gridSpan w:val="8"/>
          </w:tcPr>
          <w:p w:rsidR="00223757" w:rsidRPr="00BD658C" w:rsidRDefault="00223757" w:rsidP="00B0663A">
            <w:pPr>
              <w:spacing w:line="240" w:lineRule="auto"/>
              <w:rPr>
                <w:b/>
                <w:sz w:val="18"/>
              </w:rPr>
            </w:pPr>
            <w:r w:rsidRPr="00C44E14">
              <w:rPr>
                <w:b/>
              </w:rPr>
              <w:t xml:space="preserve">INSTRUCTIONAL ACTIVITIES: </w:t>
            </w:r>
            <w:r w:rsidRPr="00C44E14">
              <w:rPr>
                <w:b/>
                <w:sz w:val="18"/>
              </w:rPr>
              <w:t>(What Students Do)</w:t>
            </w:r>
          </w:p>
        </w:tc>
      </w:tr>
      <w:tr w:rsidR="00223757" w:rsidTr="00223757">
        <w:trPr>
          <w:trHeight w:val="466"/>
        </w:trPr>
        <w:tc>
          <w:tcPr>
            <w:tcW w:w="817" w:type="dxa"/>
          </w:tcPr>
          <w:p w:rsidR="00223757" w:rsidRPr="00BD658C" w:rsidRDefault="00223757" w:rsidP="00E83FD4">
            <w:pPr>
              <w:spacing w:after="0" w:line="240" w:lineRule="auto"/>
            </w:pPr>
            <w:r w:rsidRPr="00BD658C">
              <w:t>1</w:t>
            </w:r>
          </w:p>
          <w:p w:rsidR="00223757" w:rsidRPr="00BD658C" w:rsidRDefault="00223757" w:rsidP="00E83FD4">
            <w:pPr>
              <w:spacing w:after="0" w:line="240" w:lineRule="auto"/>
            </w:pPr>
            <w:r w:rsidRPr="00BD658C">
              <w:t>2</w:t>
            </w:r>
          </w:p>
        </w:tc>
        <w:tc>
          <w:tcPr>
            <w:tcW w:w="12359" w:type="dxa"/>
            <w:gridSpan w:val="8"/>
          </w:tcPr>
          <w:p w:rsidR="00223757" w:rsidRPr="00C44E14" w:rsidRDefault="00223757" w:rsidP="00C44E14">
            <w:pPr>
              <w:spacing w:line="240" w:lineRule="auto"/>
              <w:rPr>
                <w:b/>
              </w:rPr>
            </w:pPr>
            <w:r>
              <w:t>1. INSTRUCTIONAL ACTIVITY 1_Reflect on lecture of PowerPoint presentation using notes taken from the presentation.</w:t>
            </w:r>
          </w:p>
        </w:tc>
      </w:tr>
      <w:tr w:rsidR="00223757" w:rsidTr="00223757">
        <w:trPr>
          <w:trHeight w:val="466"/>
        </w:trPr>
        <w:tc>
          <w:tcPr>
            <w:tcW w:w="817" w:type="dxa"/>
          </w:tcPr>
          <w:p w:rsidR="00223757" w:rsidRPr="00BD658C" w:rsidRDefault="00223757" w:rsidP="00E83FD4">
            <w:pPr>
              <w:spacing w:after="0" w:line="240" w:lineRule="auto"/>
            </w:pPr>
            <w:r w:rsidRPr="00BD658C">
              <w:t>1</w:t>
            </w:r>
          </w:p>
          <w:p w:rsidR="00223757" w:rsidRPr="00BD658C" w:rsidRDefault="00223757" w:rsidP="00E83FD4">
            <w:pPr>
              <w:spacing w:after="0" w:line="240" w:lineRule="auto"/>
            </w:pPr>
            <w:r w:rsidRPr="00BD658C">
              <w:t>2</w:t>
            </w:r>
          </w:p>
        </w:tc>
        <w:tc>
          <w:tcPr>
            <w:tcW w:w="12359" w:type="dxa"/>
            <w:gridSpan w:val="8"/>
          </w:tcPr>
          <w:p w:rsidR="00223757" w:rsidRPr="00B0663A" w:rsidRDefault="00223757" w:rsidP="00C44E14">
            <w:pPr>
              <w:spacing w:line="240" w:lineRule="auto"/>
            </w:pPr>
            <w:r w:rsidRPr="00B0663A">
              <w:t>2. INSTRUCTIONAL ACTIVITY 2_Through class discussion, students will identify the education and training needed for the var</w:t>
            </w:r>
            <w:r>
              <w:t>ious careers identified in the PowerP</w:t>
            </w:r>
            <w:r w:rsidRPr="00B0663A">
              <w:t>oint presentation.</w:t>
            </w:r>
          </w:p>
        </w:tc>
      </w:tr>
      <w:tr w:rsidR="00223757" w:rsidTr="00223757">
        <w:trPr>
          <w:trHeight w:val="466"/>
        </w:trPr>
        <w:tc>
          <w:tcPr>
            <w:tcW w:w="817" w:type="dxa"/>
          </w:tcPr>
          <w:p w:rsidR="00223757" w:rsidRPr="00BD658C" w:rsidRDefault="00223757" w:rsidP="00E83FD4">
            <w:pPr>
              <w:spacing w:after="0" w:line="240" w:lineRule="auto"/>
            </w:pPr>
            <w:r w:rsidRPr="00BD658C">
              <w:t>1</w:t>
            </w:r>
          </w:p>
          <w:p w:rsidR="00223757" w:rsidRPr="00BD658C" w:rsidRDefault="00223757" w:rsidP="00E83FD4">
            <w:pPr>
              <w:spacing w:after="0" w:line="240" w:lineRule="auto"/>
            </w:pPr>
            <w:r w:rsidRPr="00BD658C">
              <w:t>2</w:t>
            </w:r>
          </w:p>
        </w:tc>
        <w:tc>
          <w:tcPr>
            <w:tcW w:w="12359" w:type="dxa"/>
            <w:gridSpan w:val="8"/>
          </w:tcPr>
          <w:p w:rsidR="00223757" w:rsidRPr="00A374FA" w:rsidRDefault="00223757" w:rsidP="00C44E14">
            <w:pPr>
              <w:spacing w:line="240" w:lineRule="auto"/>
            </w:pPr>
            <w:r w:rsidRPr="00A374FA">
              <w:t xml:space="preserve">3. </w:t>
            </w:r>
            <w:r>
              <w:t>INSTRUCTIONAL ACTIVITY 3_Students will demonstrate an understanding of general travel in a written paper.</w:t>
            </w:r>
          </w:p>
        </w:tc>
      </w:tr>
      <w:tr w:rsidR="00223757" w:rsidTr="00223757">
        <w:trPr>
          <w:trHeight w:val="466"/>
        </w:trPr>
        <w:tc>
          <w:tcPr>
            <w:tcW w:w="817" w:type="dxa"/>
          </w:tcPr>
          <w:p w:rsidR="00223757" w:rsidRPr="00BD658C" w:rsidRDefault="00223757" w:rsidP="00E83FD4">
            <w:pPr>
              <w:spacing w:after="0" w:line="240" w:lineRule="auto"/>
            </w:pPr>
            <w:r w:rsidRPr="00BD658C">
              <w:t>1</w:t>
            </w:r>
          </w:p>
          <w:p w:rsidR="00223757" w:rsidRPr="00BD658C" w:rsidRDefault="00223757" w:rsidP="00E83FD4">
            <w:pPr>
              <w:spacing w:after="0" w:line="240" w:lineRule="auto"/>
            </w:pPr>
            <w:r w:rsidRPr="00BD658C">
              <w:lastRenderedPageBreak/>
              <w:t>2</w:t>
            </w:r>
          </w:p>
        </w:tc>
        <w:tc>
          <w:tcPr>
            <w:tcW w:w="12359" w:type="dxa"/>
            <w:gridSpan w:val="8"/>
          </w:tcPr>
          <w:p w:rsidR="00223757" w:rsidRPr="00A374FA" w:rsidRDefault="00223757" w:rsidP="00A374FA">
            <w:pPr>
              <w:spacing w:line="240" w:lineRule="auto"/>
            </w:pPr>
            <w:r>
              <w:lastRenderedPageBreak/>
              <w:t>4. INSTRUCTIONAL ACTIVITY 4_Students will complete Summative Assessment_</w:t>
            </w:r>
            <w:r w:rsidRPr="00C8013F">
              <w:t xml:space="preserve"> Writing Paper on What’s Important To You When You </w:t>
            </w:r>
            <w:r w:rsidRPr="00C8013F">
              <w:lastRenderedPageBreak/>
              <w:t>Travel?</w:t>
            </w:r>
          </w:p>
        </w:tc>
      </w:tr>
      <w:tr w:rsidR="00223757" w:rsidTr="00C44E14">
        <w:trPr>
          <w:trHeight w:val="466"/>
        </w:trPr>
        <w:tc>
          <w:tcPr>
            <w:tcW w:w="13176" w:type="dxa"/>
            <w:gridSpan w:val="9"/>
          </w:tcPr>
          <w:p w:rsidR="00223757" w:rsidRPr="00C44E14" w:rsidRDefault="00223757" w:rsidP="00C44E14">
            <w:pPr>
              <w:spacing w:line="240" w:lineRule="auto"/>
              <w:rPr>
                <w:b/>
              </w:rPr>
            </w:pPr>
            <w:r w:rsidRPr="00C44E14">
              <w:rPr>
                <w:b/>
              </w:rPr>
              <w:lastRenderedPageBreak/>
              <w:t>UNIT RESOURCES: (include internet addresses for linking)</w:t>
            </w:r>
          </w:p>
          <w:p w:rsidR="00223757" w:rsidRPr="00C44E14" w:rsidRDefault="00223757" w:rsidP="00C44E14">
            <w:pPr>
              <w:spacing w:line="240" w:lineRule="auto"/>
              <w:rPr>
                <w:b/>
              </w:rPr>
            </w:pPr>
            <w:r>
              <w:rPr>
                <w:b/>
              </w:rPr>
              <w:t>PowerPoint Presentation – Career Pathways in Hospitality and Tourism</w:t>
            </w:r>
          </w:p>
          <w:p w:rsidR="00223757" w:rsidRPr="006810DE" w:rsidRDefault="00223757" w:rsidP="00BD658C">
            <w:pPr>
              <w:shd w:val="clear" w:color="auto" w:fill="FFFFFF"/>
              <w:spacing w:before="100" w:beforeAutospacing="1" w:after="0" w:line="240" w:lineRule="auto"/>
              <w:rPr>
                <w:rFonts w:eastAsia="Times New Roman" w:cs="Arial"/>
                <w:bCs/>
                <w:color w:val="222222"/>
              </w:rPr>
            </w:pPr>
            <w:r w:rsidRPr="006810DE">
              <w:rPr>
                <w:rFonts w:eastAsia="Times New Roman" w:cs="Arial"/>
                <w:b/>
                <w:bCs/>
                <w:color w:val="222222"/>
              </w:rPr>
              <w:t>CCSS:</w:t>
            </w:r>
            <w:r w:rsidRPr="006810DE">
              <w:rPr>
                <w:rFonts w:eastAsia="Times New Roman" w:cs="Arial"/>
                <w:b/>
                <w:bCs/>
                <w:color w:val="222222"/>
              </w:rPr>
              <w:tab/>
            </w:r>
            <w:r w:rsidRPr="006810DE">
              <w:rPr>
                <w:rFonts w:eastAsia="Times New Roman" w:cs="Arial"/>
                <w:b/>
                <w:bCs/>
                <w:color w:val="222222"/>
              </w:rPr>
              <w:tab/>
              <w:t>Common Core State Standards (CCSS),</w:t>
            </w:r>
            <w:r w:rsidRPr="006810DE">
              <w:rPr>
                <w:rFonts w:eastAsia="Times New Roman" w:cs="Arial"/>
                <w:bCs/>
                <w:color w:val="222222"/>
              </w:rPr>
              <w:t xml:space="preserve"> accessed May 17, 2013, from http://www.corestandards.org/</w:t>
            </w:r>
          </w:p>
          <w:p w:rsidR="00223757" w:rsidRPr="00BD658C" w:rsidRDefault="00223757" w:rsidP="00BD658C">
            <w:pPr>
              <w:shd w:val="clear" w:color="auto" w:fill="FFFFFF"/>
              <w:spacing w:before="100" w:beforeAutospacing="1" w:after="0" w:line="240" w:lineRule="auto"/>
              <w:rPr>
                <w:rFonts w:eastAsia="Times New Roman" w:cs="Arial"/>
                <w:color w:val="1155CC"/>
              </w:rPr>
            </w:pPr>
            <w:r w:rsidRPr="00ED27A3">
              <w:rPr>
                <w:rFonts w:eastAsia="Times New Roman" w:cs="Arial"/>
                <w:b/>
                <w:bCs/>
                <w:color w:val="222222"/>
              </w:rPr>
              <w:t xml:space="preserve">CCTC: </w:t>
            </w:r>
            <w:r w:rsidRPr="00ED27A3">
              <w:rPr>
                <w:rFonts w:eastAsia="Times New Roman" w:cs="Arial"/>
                <w:b/>
                <w:bCs/>
                <w:color w:val="222222"/>
              </w:rPr>
              <w:tab/>
            </w:r>
            <w:r w:rsidRPr="00ED27A3">
              <w:rPr>
                <w:rFonts w:cs="Arial"/>
                <w:b/>
                <w:bCs/>
                <w:color w:val="222222"/>
              </w:rPr>
              <w:tab/>
            </w:r>
            <w:r w:rsidRPr="00ED27A3">
              <w:rPr>
                <w:rFonts w:eastAsia="Times New Roman" w:cs="Arial"/>
                <w:b/>
                <w:bCs/>
                <w:color w:val="222222"/>
              </w:rPr>
              <w:t>Common Career Technical Core (CCTC)</w:t>
            </w:r>
            <w:r w:rsidRPr="00ED27A3">
              <w:rPr>
                <w:rFonts w:eastAsia="Times New Roman" w:cs="Arial"/>
                <w:color w:val="222222"/>
              </w:rPr>
              <w:t xml:space="preserve">, accessed May 17, 2013 from </w:t>
            </w:r>
            <w:hyperlink r:id="rId10" w:tgtFrame="_blank" w:history="1">
              <w:r w:rsidRPr="00ED27A3">
                <w:rPr>
                  <w:rFonts w:eastAsia="Times New Roman" w:cs="Arial"/>
                  <w:color w:val="1155CC"/>
                  <w:u w:val="single"/>
                </w:rPr>
                <w:t>http://www.careertech.org/career-technical-education/cctc/info.html</w:t>
              </w:r>
            </w:hyperlink>
            <w:r>
              <w:rPr>
                <w:rFonts w:eastAsia="Times New Roman" w:cs="Arial"/>
                <w:color w:val="1155CC"/>
                <w:u w:val="single"/>
              </w:rPr>
              <w:t xml:space="preserve"> </w:t>
            </w:r>
            <w:r>
              <w:rPr>
                <w:rFonts w:eastAsia="Times New Roman" w:cs="Arial"/>
                <w:color w:val="1155CC"/>
              </w:rPr>
              <w:t xml:space="preserve"> </w:t>
            </w:r>
            <w:r w:rsidRPr="00BD658C">
              <w:rPr>
                <w:rFonts w:eastAsia="Times New Roman" w:cs="Arial"/>
              </w:rPr>
              <w:t>(</w:t>
            </w:r>
            <w:r>
              <w:rPr>
                <w:rFonts w:eastAsia="Times New Roman" w:cs="Arial"/>
              </w:rPr>
              <w:t xml:space="preserve">for </w:t>
            </w:r>
            <w:r w:rsidRPr="00BD658C">
              <w:rPr>
                <w:rFonts w:eastAsia="Times New Roman" w:cs="Arial"/>
              </w:rPr>
              <w:t>HT codes)</w:t>
            </w:r>
          </w:p>
          <w:p w:rsidR="00223757" w:rsidRDefault="00223757" w:rsidP="00BD658C">
            <w:pPr>
              <w:spacing w:after="0" w:line="240" w:lineRule="auto"/>
            </w:pPr>
          </w:p>
          <w:p w:rsidR="00223757" w:rsidRPr="00ED27A3" w:rsidRDefault="00223757" w:rsidP="00BD658C">
            <w:pPr>
              <w:spacing w:after="0" w:line="240" w:lineRule="auto"/>
            </w:pPr>
            <w:r w:rsidRPr="00223757">
              <w:rPr>
                <w:b/>
              </w:rPr>
              <w:t>NSFCSE</w:t>
            </w:r>
            <w:r>
              <w:t>:</w:t>
            </w:r>
            <w:r>
              <w:tab/>
            </w:r>
            <w:r w:rsidRPr="00ED27A3">
              <w:rPr>
                <w:b/>
              </w:rPr>
              <w:t>National Standards for Family and Consumer Sciences Education</w:t>
            </w:r>
            <w:r w:rsidRPr="00ED27A3">
              <w:t xml:space="preserve">:, accessed May 30, 2013 from </w:t>
            </w:r>
            <w:hyperlink r:id="rId11" w:history="1">
              <w:r w:rsidRPr="00ED27A3">
                <w:rPr>
                  <w:rStyle w:val="Hyperlink"/>
                </w:rPr>
                <w:t>http://www.nasafacs.org/national-standards-home.html</w:t>
              </w:r>
            </w:hyperlink>
          </w:p>
          <w:p w:rsidR="00223757" w:rsidRPr="00ED27A3" w:rsidRDefault="00223757" w:rsidP="00BD658C">
            <w:pPr>
              <w:spacing w:after="0" w:line="240" w:lineRule="auto"/>
              <w:rPr>
                <w:bCs/>
              </w:rPr>
            </w:pPr>
          </w:p>
          <w:p w:rsidR="00223757" w:rsidRPr="00C44E14" w:rsidRDefault="00223757" w:rsidP="00C44E14">
            <w:pPr>
              <w:spacing w:line="240" w:lineRule="auto"/>
              <w:rPr>
                <w:b/>
              </w:rPr>
            </w:pPr>
          </w:p>
          <w:p w:rsidR="00223757" w:rsidRPr="00C44E14" w:rsidRDefault="00223757" w:rsidP="00C44E14">
            <w:pPr>
              <w:spacing w:line="240" w:lineRule="auto"/>
              <w:rPr>
                <w:b/>
              </w:rPr>
            </w:pPr>
          </w:p>
        </w:tc>
      </w:tr>
    </w:tbl>
    <w:p w:rsidR="00FD5A4D" w:rsidRPr="00323BA3" w:rsidRDefault="00FD5A4D">
      <w:pPr>
        <w:rPr>
          <w:color w:val="FF0000"/>
        </w:rPr>
      </w:pPr>
    </w:p>
    <w:sectPr w:rsidR="00FD5A4D" w:rsidRPr="00323BA3" w:rsidSect="0072740F">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78F" w:rsidRDefault="0032378F" w:rsidP="00FD5A4D">
      <w:pPr>
        <w:spacing w:after="0" w:line="240" w:lineRule="auto"/>
      </w:pPr>
      <w:r>
        <w:separator/>
      </w:r>
    </w:p>
  </w:endnote>
  <w:endnote w:type="continuationSeparator" w:id="0">
    <w:p w:rsidR="0032378F" w:rsidRDefault="0032378F" w:rsidP="00FD5A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7" w:rsidRDefault="002E50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75" w:rsidRDefault="00245E75" w:rsidP="001731D1">
    <w:pPr>
      <w:pStyle w:val="Footer"/>
      <w:jc w:val="center"/>
    </w:pPr>
    <w:r>
      <w:t>2013</w:t>
    </w:r>
    <w:r>
      <w:tab/>
      <w:t>Missouri Department of Elementary and Secondary Education</w:t>
    </w:r>
    <w:r>
      <w:tab/>
    </w:r>
    <w:r>
      <w:tab/>
      <w:t xml:space="preserve">Page </w:t>
    </w:r>
    <w:r w:rsidR="0085106A">
      <w:rPr>
        <w:b/>
        <w:sz w:val="24"/>
        <w:szCs w:val="24"/>
      </w:rPr>
      <w:fldChar w:fldCharType="begin"/>
    </w:r>
    <w:r>
      <w:rPr>
        <w:b/>
      </w:rPr>
      <w:instrText xml:space="preserve"> PAGE </w:instrText>
    </w:r>
    <w:r w:rsidR="0085106A">
      <w:rPr>
        <w:b/>
        <w:sz w:val="24"/>
        <w:szCs w:val="24"/>
      </w:rPr>
      <w:fldChar w:fldCharType="separate"/>
    </w:r>
    <w:r w:rsidR="00EC6A8B">
      <w:rPr>
        <w:b/>
        <w:noProof/>
      </w:rPr>
      <w:t>2</w:t>
    </w:r>
    <w:r w:rsidR="0085106A">
      <w:rPr>
        <w:b/>
        <w:sz w:val="24"/>
        <w:szCs w:val="24"/>
      </w:rPr>
      <w:fldChar w:fldCharType="end"/>
    </w:r>
    <w:r>
      <w:t xml:space="preserve"> of </w:t>
    </w:r>
    <w:r w:rsidR="0085106A">
      <w:rPr>
        <w:b/>
        <w:sz w:val="24"/>
        <w:szCs w:val="24"/>
      </w:rPr>
      <w:fldChar w:fldCharType="begin"/>
    </w:r>
    <w:r>
      <w:rPr>
        <w:b/>
      </w:rPr>
      <w:instrText xml:space="preserve"> NUMPAGES  </w:instrText>
    </w:r>
    <w:r w:rsidR="0085106A">
      <w:rPr>
        <w:b/>
        <w:sz w:val="24"/>
        <w:szCs w:val="24"/>
      </w:rPr>
      <w:fldChar w:fldCharType="separate"/>
    </w:r>
    <w:r w:rsidR="00EC6A8B">
      <w:rPr>
        <w:b/>
        <w:noProof/>
      </w:rPr>
      <w:t>4</w:t>
    </w:r>
    <w:r w:rsidR="0085106A">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7" w:rsidRDefault="002E5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78F" w:rsidRDefault="0032378F" w:rsidP="00FD5A4D">
      <w:pPr>
        <w:spacing w:after="0" w:line="240" w:lineRule="auto"/>
      </w:pPr>
      <w:r>
        <w:separator/>
      </w:r>
    </w:p>
  </w:footnote>
  <w:footnote w:type="continuationSeparator" w:id="0">
    <w:p w:rsidR="0032378F" w:rsidRDefault="0032378F" w:rsidP="00FD5A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7" w:rsidRDefault="002E50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E75" w:rsidRPr="006D3450" w:rsidRDefault="00245E75" w:rsidP="00FD5A4D">
    <w:pPr>
      <w:pStyle w:val="Header"/>
      <w:jc w:val="center"/>
      <w:rPr>
        <w:b/>
        <w:sz w:val="24"/>
        <w:szCs w:val="24"/>
      </w:rPr>
    </w:pPr>
    <w:r>
      <w:rPr>
        <w:b/>
        <w:sz w:val="24"/>
        <w:szCs w:val="24"/>
      </w:rPr>
      <w:t xml:space="preserve"> DESE Model Curriculum </w:t>
    </w:r>
  </w:p>
  <w:p w:rsidR="00245E75" w:rsidRPr="004A0B83" w:rsidRDefault="008B4EB0" w:rsidP="00D22946">
    <w:r>
      <w:t>GRADE LEVEL</w:t>
    </w:r>
    <w:r w:rsidR="00AD155E">
      <w:t>/UNIT</w:t>
    </w:r>
    <w:r w:rsidR="00245E75">
      <w:t xml:space="preserve"> TITLE:  </w:t>
    </w:r>
    <w:r w:rsidR="0070127B">
      <w:t>9-</w:t>
    </w:r>
    <w:r w:rsidR="00245E75">
      <w:t>12</w:t>
    </w:r>
    <w:r w:rsidR="008F5D03">
      <w:t xml:space="preserve"> CTE</w:t>
    </w:r>
    <w:r w:rsidR="00245E75">
      <w:t>/</w:t>
    </w:r>
    <w:r w:rsidR="008F5D03" w:rsidRPr="008F5D03">
      <w:t xml:space="preserve"> </w:t>
    </w:r>
    <w:r w:rsidR="002E50B7" w:rsidRPr="002E50B7">
      <w:rPr>
        <w:b/>
      </w:rPr>
      <w:t>Unit 2</w:t>
    </w:r>
    <w:r w:rsidR="002E50B7">
      <w:t xml:space="preserve"> </w:t>
    </w:r>
    <w:r w:rsidR="008F5D03" w:rsidRPr="00ED3C2D">
      <w:t>C</w:t>
    </w:r>
    <w:r w:rsidR="008F5D03">
      <w:t>areer</w:t>
    </w:r>
    <w:r w:rsidR="008F5D03" w:rsidRPr="00ED3C2D">
      <w:t xml:space="preserve"> P</w:t>
    </w:r>
    <w:r w:rsidR="008F5D03">
      <w:t>athways</w:t>
    </w:r>
    <w:r w:rsidR="008F5D03" w:rsidRPr="00ED3C2D">
      <w:t xml:space="preserve"> </w:t>
    </w:r>
    <w:r w:rsidR="008F5D03">
      <w:t>in</w:t>
    </w:r>
    <w:r w:rsidR="008F5D03" w:rsidRPr="00ED3C2D">
      <w:t xml:space="preserve"> H</w:t>
    </w:r>
    <w:r w:rsidR="008F5D03">
      <w:t>ospitality and Tourism</w:t>
    </w:r>
    <w:r w:rsidR="008F5D03" w:rsidRPr="00ED3C2D">
      <w:t xml:space="preserve"> </w:t>
    </w:r>
    <w:r w:rsidR="00D22946">
      <w:tab/>
    </w:r>
    <w:r w:rsidR="00D22946">
      <w:tab/>
    </w:r>
    <w:r w:rsidR="00D22946">
      <w:tab/>
    </w:r>
    <w:r w:rsidR="00D22946">
      <w:tab/>
    </w:r>
    <w:r w:rsidR="00245E75">
      <w:t xml:space="preserve">Course Code:   </w:t>
    </w:r>
    <w:r w:rsidR="00245E75">
      <w:rPr>
        <w:rFonts w:ascii="Arial" w:hAnsi="Arial" w:cs="Arial"/>
        <w:color w:val="222222"/>
        <w:sz w:val="20"/>
        <w:szCs w:val="20"/>
        <w:shd w:val="clear" w:color="auto" w:fill="FFFFFF"/>
      </w:rPr>
      <w:t>096806</w:t>
    </w:r>
    <w:r w:rsidR="00245E75">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0B7" w:rsidRDefault="002E50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A092F"/>
    <w:multiLevelType w:val="hybridMultilevel"/>
    <w:tmpl w:val="12D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8276E"/>
    <w:multiLevelType w:val="hybridMultilevel"/>
    <w:tmpl w:val="CFB4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D59E0"/>
    <w:multiLevelType w:val="hybridMultilevel"/>
    <w:tmpl w:val="64D23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3A79AE"/>
    <w:multiLevelType w:val="hybridMultilevel"/>
    <w:tmpl w:val="BA9A2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FD10589"/>
    <w:multiLevelType w:val="hybridMultilevel"/>
    <w:tmpl w:val="351E3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234AEE"/>
    <w:multiLevelType w:val="hybridMultilevel"/>
    <w:tmpl w:val="8A266B06"/>
    <w:lvl w:ilvl="0" w:tplc="2A58B7E6">
      <w:start w:val="1"/>
      <w:numFmt w:val="decimal"/>
      <w:lvlText w:val="%1."/>
      <w:lvlJc w:val="left"/>
      <w:pPr>
        <w:ind w:left="720" w:hanging="360"/>
      </w:pPr>
      <w:rPr>
        <w:rFonts w:ascii="Georgia" w:eastAsia="Times New Roman" w:hAnsi="Georgia" w:cs="Times New Roman"/>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0"/>
  </w:num>
  <w:num w:numId="4">
    <w:abstractNumId w:val="6"/>
  </w:num>
  <w:num w:numId="5">
    <w:abstractNumId w:val="9"/>
  </w:num>
  <w:num w:numId="6">
    <w:abstractNumId w:val="3"/>
  </w:num>
  <w:num w:numId="7">
    <w:abstractNumId w:val="7"/>
  </w:num>
  <w:num w:numId="8">
    <w:abstractNumId w:val="13"/>
  </w:num>
  <w:num w:numId="9">
    <w:abstractNumId w:val="2"/>
  </w:num>
  <w:num w:numId="10">
    <w:abstractNumId w:val="8"/>
  </w:num>
  <w:num w:numId="11">
    <w:abstractNumId w:val="4"/>
  </w:num>
  <w:num w:numId="12">
    <w:abstractNumId w:val="11"/>
  </w:num>
  <w:num w:numId="13">
    <w:abstractNumId w:val="5"/>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hdrShapeDefaults>
    <o:shapedefaults v:ext="edit" spidmax="29697"/>
  </w:hdrShapeDefaults>
  <w:footnotePr>
    <w:footnote w:id="-1"/>
    <w:footnote w:id="0"/>
  </w:footnotePr>
  <w:endnotePr>
    <w:endnote w:id="-1"/>
    <w:endnote w:id="0"/>
  </w:endnotePr>
  <w:compat/>
  <w:rsids>
    <w:rsidRoot w:val="00A33DF8"/>
    <w:rsid w:val="00000127"/>
    <w:rsid w:val="00003264"/>
    <w:rsid w:val="00054EDF"/>
    <w:rsid w:val="00065696"/>
    <w:rsid w:val="00075C23"/>
    <w:rsid w:val="000B1A54"/>
    <w:rsid w:val="000F12AC"/>
    <w:rsid w:val="000F47EE"/>
    <w:rsid w:val="00142C04"/>
    <w:rsid w:val="001731D1"/>
    <w:rsid w:val="001B1672"/>
    <w:rsid w:val="001C64E7"/>
    <w:rsid w:val="001E7446"/>
    <w:rsid w:val="00223757"/>
    <w:rsid w:val="00233170"/>
    <w:rsid w:val="002448DA"/>
    <w:rsid w:val="00245E75"/>
    <w:rsid w:val="00254338"/>
    <w:rsid w:val="002910D3"/>
    <w:rsid w:val="002B25B4"/>
    <w:rsid w:val="002E50B7"/>
    <w:rsid w:val="00321BC1"/>
    <w:rsid w:val="00323310"/>
    <w:rsid w:val="0032378F"/>
    <w:rsid w:val="00323BA3"/>
    <w:rsid w:val="00357947"/>
    <w:rsid w:val="00361E0D"/>
    <w:rsid w:val="00366003"/>
    <w:rsid w:val="003928D7"/>
    <w:rsid w:val="003A01DF"/>
    <w:rsid w:val="003C054C"/>
    <w:rsid w:val="003D3207"/>
    <w:rsid w:val="003F192D"/>
    <w:rsid w:val="004458C6"/>
    <w:rsid w:val="00467E84"/>
    <w:rsid w:val="004A0B83"/>
    <w:rsid w:val="004B3221"/>
    <w:rsid w:val="004D142B"/>
    <w:rsid w:val="005079B3"/>
    <w:rsid w:val="0051170F"/>
    <w:rsid w:val="00516D46"/>
    <w:rsid w:val="00522002"/>
    <w:rsid w:val="00526777"/>
    <w:rsid w:val="00543198"/>
    <w:rsid w:val="005629FE"/>
    <w:rsid w:val="00574E3C"/>
    <w:rsid w:val="005C6F57"/>
    <w:rsid w:val="005E4432"/>
    <w:rsid w:val="00600D11"/>
    <w:rsid w:val="006229E2"/>
    <w:rsid w:val="00644D0A"/>
    <w:rsid w:val="00652E29"/>
    <w:rsid w:val="0065334D"/>
    <w:rsid w:val="006569A4"/>
    <w:rsid w:val="006916FA"/>
    <w:rsid w:val="00695974"/>
    <w:rsid w:val="006C4589"/>
    <w:rsid w:val="006E7A3D"/>
    <w:rsid w:val="006F106C"/>
    <w:rsid w:val="0070127B"/>
    <w:rsid w:val="0072740F"/>
    <w:rsid w:val="00730DB3"/>
    <w:rsid w:val="007346F3"/>
    <w:rsid w:val="0073478C"/>
    <w:rsid w:val="00745103"/>
    <w:rsid w:val="00751B9E"/>
    <w:rsid w:val="00760D89"/>
    <w:rsid w:val="00767B99"/>
    <w:rsid w:val="00777225"/>
    <w:rsid w:val="007900B4"/>
    <w:rsid w:val="007C4702"/>
    <w:rsid w:val="008057B5"/>
    <w:rsid w:val="00824F88"/>
    <w:rsid w:val="0083054C"/>
    <w:rsid w:val="008322A8"/>
    <w:rsid w:val="0083373F"/>
    <w:rsid w:val="00845D03"/>
    <w:rsid w:val="0085106A"/>
    <w:rsid w:val="00851767"/>
    <w:rsid w:val="00886E69"/>
    <w:rsid w:val="00892D48"/>
    <w:rsid w:val="008B4EB0"/>
    <w:rsid w:val="008B5FD1"/>
    <w:rsid w:val="008E66A3"/>
    <w:rsid w:val="008F5D03"/>
    <w:rsid w:val="009115DA"/>
    <w:rsid w:val="00917334"/>
    <w:rsid w:val="009438CB"/>
    <w:rsid w:val="00957DA2"/>
    <w:rsid w:val="00960B97"/>
    <w:rsid w:val="009C2B9E"/>
    <w:rsid w:val="009D224D"/>
    <w:rsid w:val="00A33DF8"/>
    <w:rsid w:val="00A374FA"/>
    <w:rsid w:val="00A37564"/>
    <w:rsid w:val="00A67BE8"/>
    <w:rsid w:val="00A75532"/>
    <w:rsid w:val="00AC243F"/>
    <w:rsid w:val="00AD155E"/>
    <w:rsid w:val="00B01DC3"/>
    <w:rsid w:val="00B0663A"/>
    <w:rsid w:val="00B14138"/>
    <w:rsid w:val="00B65F77"/>
    <w:rsid w:val="00B741F4"/>
    <w:rsid w:val="00BC59BD"/>
    <w:rsid w:val="00BD5E71"/>
    <w:rsid w:val="00BD658C"/>
    <w:rsid w:val="00BD67E8"/>
    <w:rsid w:val="00BE6844"/>
    <w:rsid w:val="00C10270"/>
    <w:rsid w:val="00C131A8"/>
    <w:rsid w:val="00C303BA"/>
    <w:rsid w:val="00C44E14"/>
    <w:rsid w:val="00C712F1"/>
    <w:rsid w:val="00C8013F"/>
    <w:rsid w:val="00C8678B"/>
    <w:rsid w:val="00D22946"/>
    <w:rsid w:val="00D30297"/>
    <w:rsid w:val="00D56C18"/>
    <w:rsid w:val="00D57E50"/>
    <w:rsid w:val="00D7775D"/>
    <w:rsid w:val="00D778E5"/>
    <w:rsid w:val="00DB382A"/>
    <w:rsid w:val="00DD40DF"/>
    <w:rsid w:val="00DD614D"/>
    <w:rsid w:val="00DF39FC"/>
    <w:rsid w:val="00E02AB5"/>
    <w:rsid w:val="00E215AA"/>
    <w:rsid w:val="00E215BD"/>
    <w:rsid w:val="00E372C1"/>
    <w:rsid w:val="00E55D0C"/>
    <w:rsid w:val="00E5640C"/>
    <w:rsid w:val="00E77544"/>
    <w:rsid w:val="00E82EFB"/>
    <w:rsid w:val="00E83FD4"/>
    <w:rsid w:val="00E91CC1"/>
    <w:rsid w:val="00EA5570"/>
    <w:rsid w:val="00EC5FB3"/>
    <w:rsid w:val="00EC6A8B"/>
    <w:rsid w:val="00ED3C2D"/>
    <w:rsid w:val="00EE5FB2"/>
    <w:rsid w:val="00EF031B"/>
    <w:rsid w:val="00F032A1"/>
    <w:rsid w:val="00F05509"/>
    <w:rsid w:val="00F072CD"/>
    <w:rsid w:val="00F509B1"/>
    <w:rsid w:val="00F65B3E"/>
    <w:rsid w:val="00FD5A4D"/>
    <w:rsid w:val="00FF3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2740F"/>
    <w:rPr>
      <w:rFonts w:ascii="Tahoma" w:hAnsi="Tahoma" w:cs="Tahoma"/>
      <w:sz w:val="16"/>
      <w:szCs w:val="16"/>
    </w:rPr>
  </w:style>
  <w:style w:type="character" w:styleId="Hyperlink">
    <w:name w:val="Hyperlink"/>
    <w:uiPriority w:val="99"/>
    <w:unhideWhenUsed/>
    <w:rsid w:val="00BD658C"/>
    <w:rPr>
      <w:color w:val="0000FF"/>
      <w:u w:val="single"/>
    </w:rPr>
  </w:style>
</w:styles>
</file>

<file path=word/webSettings.xml><?xml version="1.0" encoding="utf-8"?>
<w:webSettings xmlns:r="http://schemas.openxmlformats.org/officeDocument/2006/relationships" xmlns:w="http://schemas.openxmlformats.org/wordprocessingml/2006/main">
  <w:divs>
    <w:div w:id="592933270">
      <w:bodyDiv w:val="1"/>
      <w:marLeft w:val="0"/>
      <w:marRight w:val="0"/>
      <w:marTop w:val="0"/>
      <w:marBottom w:val="0"/>
      <w:divBdr>
        <w:top w:val="none" w:sz="0" w:space="0" w:color="auto"/>
        <w:left w:val="none" w:sz="0" w:space="0" w:color="auto"/>
        <w:bottom w:val="none" w:sz="0" w:space="0" w:color="auto"/>
        <w:right w:val="none" w:sz="0" w:space="0" w:color="auto"/>
      </w:divBdr>
      <w:divsChild>
        <w:div w:id="1422601463">
          <w:marLeft w:val="0"/>
          <w:marRight w:val="0"/>
          <w:marTop w:val="0"/>
          <w:marBottom w:val="0"/>
          <w:divBdr>
            <w:top w:val="none" w:sz="0" w:space="0" w:color="auto"/>
            <w:left w:val="none" w:sz="0" w:space="0" w:color="auto"/>
            <w:bottom w:val="none" w:sz="0" w:space="0" w:color="auto"/>
            <w:right w:val="none" w:sz="0" w:space="0" w:color="auto"/>
          </w:divBdr>
          <w:divsChild>
            <w:div w:id="2088844047">
              <w:marLeft w:val="0"/>
              <w:marRight w:val="0"/>
              <w:marTop w:val="0"/>
              <w:marBottom w:val="0"/>
              <w:divBdr>
                <w:top w:val="none" w:sz="0" w:space="0" w:color="auto"/>
                <w:left w:val="none" w:sz="0" w:space="0" w:color="auto"/>
                <w:bottom w:val="none" w:sz="0" w:space="0" w:color="auto"/>
                <w:right w:val="none" w:sz="0" w:space="0" w:color="auto"/>
              </w:divBdr>
              <w:divsChild>
                <w:div w:id="700546924">
                  <w:marLeft w:val="0"/>
                  <w:marRight w:val="0"/>
                  <w:marTop w:val="0"/>
                  <w:marBottom w:val="0"/>
                  <w:divBdr>
                    <w:top w:val="none" w:sz="0" w:space="0" w:color="auto"/>
                    <w:left w:val="none" w:sz="0" w:space="0" w:color="auto"/>
                    <w:bottom w:val="none" w:sz="0" w:space="0" w:color="auto"/>
                    <w:right w:val="none" w:sz="0" w:space="0" w:color="auto"/>
                  </w:divBdr>
                  <w:divsChild>
                    <w:div w:id="1383556084">
                      <w:marLeft w:val="0"/>
                      <w:marRight w:val="0"/>
                      <w:marTop w:val="0"/>
                      <w:marBottom w:val="0"/>
                      <w:divBdr>
                        <w:top w:val="none" w:sz="0" w:space="0" w:color="auto"/>
                        <w:left w:val="none" w:sz="0" w:space="0" w:color="auto"/>
                        <w:bottom w:val="none" w:sz="0" w:space="0" w:color="auto"/>
                        <w:right w:val="none" w:sz="0" w:space="0" w:color="auto"/>
                      </w:divBdr>
                      <w:divsChild>
                        <w:div w:id="1011102619">
                          <w:marLeft w:val="0"/>
                          <w:marRight w:val="0"/>
                          <w:marTop w:val="0"/>
                          <w:marBottom w:val="0"/>
                          <w:divBdr>
                            <w:top w:val="single" w:sz="2" w:space="0" w:color="EFEFEF"/>
                            <w:left w:val="none" w:sz="0" w:space="0" w:color="auto"/>
                            <w:bottom w:val="none" w:sz="0" w:space="0" w:color="auto"/>
                            <w:right w:val="none" w:sz="0" w:space="0" w:color="auto"/>
                          </w:divBdr>
                          <w:divsChild>
                            <w:div w:id="214049546">
                              <w:marLeft w:val="0"/>
                              <w:marRight w:val="0"/>
                              <w:marTop w:val="0"/>
                              <w:marBottom w:val="0"/>
                              <w:divBdr>
                                <w:top w:val="single" w:sz="6" w:space="0" w:color="D8D8D8"/>
                                <w:left w:val="none" w:sz="0" w:space="0" w:color="auto"/>
                                <w:bottom w:val="none" w:sz="0" w:space="0" w:color="D8D8D8"/>
                                <w:right w:val="none" w:sz="0" w:space="0" w:color="auto"/>
                              </w:divBdr>
                              <w:divsChild>
                                <w:div w:id="853039334">
                                  <w:marLeft w:val="0"/>
                                  <w:marRight w:val="0"/>
                                  <w:marTop w:val="0"/>
                                  <w:marBottom w:val="0"/>
                                  <w:divBdr>
                                    <w:top w:val="none" w:sz="0" w:space="0" w:color="auto"/>
                                    <w:left w:val="none" w:sz="0" w:space="0" w:color="auto"/>
                                    <w:bottom w:val="none" w:sz="0" w:space="0" w:color="auto"/>
                                    <w:right w:val="none" w:sz="0" w:space="0" w:color="auto"/>
                                  </w:divBdr>
                                  <w:divsChild>
                                    <w:div w:id="1694189604">
                                      <w:marLeft w:val="0"/>
                                      <w:marRight w:val="0"/>
                                      <w:marTop w:val="0"/>
                                      <w:marBottom w:val="0"/>
                                      <w:divBdr>
                                        <w:top w:val="none" w:sz="0" w:space="0" w:color="auto"/>
                                        <w:left w:val="none" w:sz="0" w:space="0" w:color="auto"/>
                                        <w:bottom w:val="none" w:sz="0" w:space="0" w:color="auto"/>
                                        <w:right w:val="none" w:sz="0" w:space="0" w:color="auto"/>
                                      </w:divBdr>
                                      <w:divsChild>
                                        <w:div w:id="1320767680">
                                          <w:marLeft w:val="0"/>
                                          <w:marRight w:val="0"/>
                                          <w:marTop w:val="0"/>
                                          <w:marBottom w:val="0"/>
                                          <w:divBdr>
                                            <w:top w:val="none" w:sz="0" w:space="0" w:color="auto"/>
                                            <w:left w:val="single" w:sz="6" w:space="6" w:color="auto"/>
                                            <w:bottom w:val="none" w:sz="0" w:space="0" w:color="auto"/>
                                            <w:right w:val="none" w:sz="0" w:space="0" w:color="auto"/>
                                          </w:divBdr>
                                          <w:divsChild>
                                            <w:div w:id="706024034">
                                              <w:marLeft w:val="660"/>
                                              <w:marRight w:val="0"/>
                                              <w:marTop w:val="0"/>
                                              <w:marBottom w:val="0"/>
                                              <w:divBdr>
                                                <w:top w:val="none" w:sz="0" w:space="0" w:color="auto"/>
                                                <w:left w:val="none" w:sz="0" w:space="0" w:color="auto"/>
                                                <w:bottom w:val="none" w:sz="0" w:space="0" w:color="auto"/>
                                                <w:right w:val="none" w:sz="0" w:space="0" w:color="auto"/>
                                              </w:divBdr>
                                              <w:divsChild>
                                                <w:div w:id="1045907471">
                                                  <w:marLeft w:val="0"/>
                                                  <w:marRight w:val="0"/>
                                                  <w:marTop w:val="0"/>
                                                  <w:marBottom w:val="0"/>
                                                  <w:divBdr>
                                                    <w:top w:val="none" w:sz="0" w:space="0" w:color="auto"/>
                                                    <w:left w:val="none" w:sz="0" w:space="0" w:color="auto"/>
                                                    <w:bottom w:val="none" w:sz="0" w:space="0" w:color="auto"/>
                                                    <w:right w:val="none" w:sz="0" w:space="0" w:color="auto"/>
                                                  </w:divBdr>
                                                  <w:divsChild>
                                                    <w:div w:id="459227137">
                                                      <w:marLeft w:val="75"/>
                                                      <w:marRight w:val="0"/>
                                                      <w:marTop w:val="0"/>
                                                      <w:marBottom w:val="0"/>
                                                      <w:divBdr>
                                                        <w:top w:val="none" w:sz="0" w:space="0" w:color="auto"/>
                                                        <w:left w:val="none" w:sz="0" w:space="0" w:color="auto"/>
                                                        <w:bottom w:val="none" w:sz="0" w:space="0" w:color="auto"/>
                                                        <w:right w:val="none" w:sz="0" w:space="0" w:color="auto"/>
                                                      </w:divBdr>
                                                    </w:div>
                                                    <w:div w:id="693190185">
                                                      <w:marLeft w:val="0"/>
                                                      <w:marRight w:val="0"/>
                                                      <w:marTop w:val="0"/>
                                                      <w:marBottom w:val="0"/>
                                                      <w:divBdr>
                                                        <w:top w:val="none" w:sz="0" w:space="0" w:color="auto"/>
                                                        <w:left w:val="none" w:sz="0" w:space="0" w:color="auto"/>
                                                        <w:bottom w:val="none" w:sz="0" w:space="0" w:color="auto"/>
                                                        <w:right w:val="none" w:sz="0" w:space="0" w:color="auto"/>
                                                      </w:divBdr>
                                                      <w:divsChild>
                                                        <w:div w:id="681664460">
                                                          <w:marLeft w:val="0"/>
                                                          <w:marRight w:val="0"/>
                                                          <w:marTop w:val="0"/>
                                                          <w:marBottom w:val="0"/>
                                                          <w:divBdr>
                                                            <w:top w:val="none" w:sz="0" w:space="0" w:color="auto"/>
                                                            <w:left w:val="none" w:sz="0" w:space="0" w:color="auto"/>
                                                            <w:bottom w:val="none" w:sz="0" w:space="0" w:color="auto"/>
                                                            <w:right w:val="none" w:sz="0" w:space="0" w:color="auto"/>
                                                          </w:divBdr>
                                                        </w:div>
                                                      </w:divsChild>
                                                    </w:div>
                                                    <w:div w:id="1053850803">
                                                      <w:marLeft w:val="0"/>
                                                      <w:marRight w:val="0"/>
                                                      <w:marTop w:val="0"/>
                                                      <w:marBottom w:val="0"/>
                                                      <w:divBdr>
                                                        <w:top w:val="none" w:sz="0" w:space="0" w:color="auto"/>
                                                        <w:left w:val="none" w:sz="0" w:space="0" w:color="auto"/>
                                                        <w:bottom w:val="none" w:sz="0" w:space="0" w:color="auto"/>
                                                        <w:right w:val="none" w:sz="0" w:space="0" w:color="auto"/>
                                                      </w:divBdr>
                                                    </w:div>
                                                    <w:div w:id="1241721565">
                                                      <w:marLeft w:val="-15"/>
                                                      <w:marRight w:val="0"/>
                                                      <w:marTop w:val="0"/>
                                                      <w:marBottom w:val="0"/>
                                                      <w:divBdr>
                                                        <w:top w:val="none" w:sz="0" w:space="0" w:color="auto"/>
                                                        <w:left w:val="none" w:sz="0" w:space="0" w:color="auto"/>
                                                        <w:bottom w:val="none" w:sz="0" w:space="0" w:color="auto"/>
                                                        <w:right w:val="none" w:sz="0" w:space="0" w:color="auto"/>
                                                      </w:divBdr>
                                                    </w:div>
                                                    <w:div w:id="1882399594">
                                                      <w:marLeft w:val="0"/>
                                                      <w:marRight w:val="0"/>
                                                      <w:marTop w:val="0"/>
                                                      <w:marBottom w:val="0"/>
                                                      <w:divBdr>
                                                        <w:top w:val="none" w:sz="0" w:space="0" w:color="auto"/>
                                                        <w:left w:val="none" w:sz="0" w:space="0" w:color="auto"/>
                                                        <w:bottom w:val="none" w:sz="0" w:space="0" w:color="auto"/>
                                                        <w:right w:val="none" w:sz="0" w:space="0" w:color="auto"/>
                                                      </w:divBdr>
                                                    </w:div>
                                                  </w:divsChild>
                                                </w:div>
                                                <w:div w:id="1490099393">
                                                  <w:marLeft w:val="0"/>
                                                  <w:marRight w:val="225"/>
                                                  <w:marTop w:val="75"/>
                                                  <w:marBottom w:val="0"/>
                                                  <w:divBdr>
                                                    <w:top w:val="none" w:sz="0" w:space="0" w:color="auto"/>
                                                    <w:left w:val="none" w:sz="0" w:space="0" w:color="auto"/>
                                                    <w:bottom w:val="none" w:sz="0" w:space="0" w:color="auto"/>
                                                    <w:right w:val="none" w:sz="0" w:space="0" w:color="auto"/>
                                                  </w:divBdr>
                                                  <w:divsChild>
                                                    <w:div w:id="1182089046">
                                                      <w:marLeft w:val="0"/>
                                                      <w:marRight w:val="0"/>
                                                      <w:marTop w:val="0"/>
                                                      <w:marBottom w:val="0"/>
                                                      <w:divBdr>
                                                        <w:top w:val="none" w:sz="0" w:space="0" w:color="auto"/>
                                                        <w:left w:val="none" w:sz="0" w:space="0" w:color="auto"/>
                                                        <w:bottom w:val="none" w:sz="0" w:space="0" w:color="auto"/>
                                                        <w:right w:val="none" w:sz="0" w:space="0" w:color="auto"/>
                                                      </w:divBdr>
                                                      <w:divsChild>
                                                        <w:div w:id="2092851859">
                                                          <w:marLeft w:val="0"/>
                                                          <w:marRight w:val="0"/>
                                                          <w:marTop w:val="0"/>
                                                          <w:marBottom w:val="0"/>
                                                          <w:divBdr>
                                                            <w:top w:val="none" w:sz="0" w:space="0" w:color="auto"/>
                                                            <w:left w:val="none" w:sz="0" w:space="0" w:color="auto"/>
                                                            <w:bottom w:val="none" w:sz="0" w:space="0" w:color="auto"/>
                                                            <w:right w:val="none" w:sz="0" w:space="0" w:color="auto"/>
                                                          </w:divBdr>
                                                          <w:divsChild>
                                                            <w:div w:id="20576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07534">
                                              <w:marLeft w:val="0"/>
                                              <w:marRight w:val="0"/>
                                              <w:marTop w:val="0"/>
                                              <w:marBottom w:val="0"/>
                                              <w:divBdr>
                                                <w:top w:val="none" w:sz="0" w:space="0" w:color="auto"/>
                                                <w:left w:val="none" w:sz="0" w:space="0" w:color="auto"/>
                                                <w:bottom w:val="none" w:sz="0" w:space="0" w:color="auto"/>
                                                <w:right w:val="none" w:sz="0" w:space="0" w:color="auto"/>
                                              </w:divBdr>
                                              <w:divsChild>
                                                <w:div w:id="6382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0955091">
          <w:marLeft w:val="0"/>
          <w:marRight w:val="0"/>
          <w:marTop w:val="0"/>
          <w:marBottom w:val="0"/>
          <w:divBdr>
            <w:top w:val="none" w:sz="0" w:space="0" w:color="auto"/>
            <w:left w:val="none" w:sz="0" w:space="0" w:color="auto"/>
            <w:bottom w:val="none" w:sz="0" w:space="0" w:color="auto"/>
            <w:right w:val="none" w:sz="0" w:space="0" w:color="auto"/>
          </w:divBdr>
          <w:divsChild>
            <w:div w:id="602693377">
              <w:marLeft w:val="0"/>
              <w:marRight w:val="0"/>
              <w:marTop w:val="0"/>
              <w:marBottom w:val="0"/>
              <w:divBdr>
                <w:top w:val="none" w:sz="0" w:space="0" w:color="auto"/>
                <w:left w:val="none" w:sz="0" w:space="0" w:color="auto"/>
                <w:bottom w:val="none" w:sz="0" w:space="0" w:color="auto"/>
                <w:right w:val="none" w:sz="0" w:space="0" w:color="auto"/>
              </w:divBdr>
              <w:divsChild>
                <w:div w:id="7010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safacs.org/national-standards-home.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reertech.org/career-technical-education/cctc/info.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9858AE75428A489FCE6D52282049C7" ma:contentTypeVersion="0" ma:contentTypeDescription="Create a new document." ma:contentTypeScope="" ma:versionID="dcc9e53ac94b0d1db044cba12f71f7f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C08FAE-025F-4744-9A29-818356701BA7}">
  <ds:schemaRefs>
    <ds:schemaRef ds:uri="http://schemas.microsoft.com/office/2006/metadata/properties"/>
  </ds:schemaRefs>
</ds:datastoreItem>
</file>

<file path=customXml/itemProps2.xml><?xml version="1.0" encoding="utf-8"?>
<ds:datastoreItem xmlns:ds="http://schemas.openxmlformats.org/officeDocument/2006/customXml" ds:itemID="{7B67718C-688C-4E65-8D0F-5E92463059F7}">
  <ds:schemaRefs>
    <ds:schemaRef ds:uri="http://schemas.microsoft.com/sharepoint/v3/contenttype/forms"/>
  </ds:schemaRefs>
</ds:datastoreItem>
</file>

<file path=customXml/itemProps3.xml><?xml version="1.0" encoding="utf-8"?>
<ds:datastoreItem xmlns:ds="http://schemas.openxmlformats.org/officeDocument/2006/customXml" ds:itemID="{FED9548A-5121-4C21-A2E5-B003CCD80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6749</CharactersWithSpaces>
  <SharedDoc>false</SharedDoc>
  <HLinks>
    <vt:vector size="12" baseType="variant">
      <vt:variant>
        <vt:i4>917582</vt:i4>
      </vt:variant>
      <vt:variant>
        <vt:i4>3</vt:i4>
      </vt:variant>
      <vt:variant>
        <vt:i4>0</vt:i4>
      </vt:variant>
      <vt:variant>
        <vt:i4>5</vt:i4>
      </vt:variant>
      <vt:variant>
        <vt:lpwstr>http://www.nasafacs.org/national-standards-home.html</vt:lpwstr>
      </vt:variant>
      <vt:variant>
        <vt:lpwstr/>
      </vt:variant>
      <vt:variant>
        <vt:i4>7405620</vt:i4>
      </vt:variant>
      <vt:variant>
        <vt:i4>0</vt:i4>
      </vt:variant>
      <vt:variant>
        <vt:i4>0</vt:i4>
      </vt:variant>
      <vt:variant>
        <vt:i4>5</vt:i4>
      </vt:variant>
      <vt:variant>
        <vt:lpwstr>http://www.careertech.org/career-technical-education/cctc/info.html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lherring</cp:lastModifiedBy>
  <cp:revision>4</cp:revision>
  <cp:lastPrinted>2013-08-22T16:53:00Z</cp:lastPrinted>
  <dcterms:created xsi:type="dcterms:W3CDTF">2013-09-18T19:08:00Z</dcterms:created>
  <dcterms:modified xsi:type="dcterms:W3CDTF">2013-09-25T17:06:00Z</dcterms:modified>
</cp:coreProperties>
</file>