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A82F52" w:rsidRDefault="00A82F52" w:rsidP="00A82F52">
            <w:pPr>
              <w:autoSpaceDE w:val="0"/>
              <w:autoSpaceDN w:val="0"/>
              <w:adjustRightInd w:val="0"/>
              <w:spacing w:after="0" w:line="240" w:lineRule="auto"/>
              <w:rPr>
                <w:rFonts w:cs="Tahoma"/>
                <w:b/>
              </w:rPr>
            </w:pPr>
            <w:r>
              <w:rPr>
                <w:rFonts w:cs="Tahoma"/>
                <w:b/>
              </w:rPr>
              <w:t>Course Rationale:  An understanding of economic systems and consumerism provides the resources needed for students to explore business careers.  The content in this area is vital to the career planning of business students as they develop knowledge of business functions and applicable skill.  Personal skills such as banking, taxes, insurance, and others that impact their effectiveness as citizens and consumers are also taught.</w:t>
            </w:r>
          </w:p>
          <w:p w:rsidR="00A82F52" w:rsidRDefault="00A82F52" w:rsidP="00A82F52">
            <w:pPr>
              <w:autoSpaceDE w:val="0"/>
              <w:autoSpaceDN w:val="0"/>
              <w:adjustRightInd w:val="0"/>
              <w:spacing w:after="0" w:line="240" w:lineRule="auto"/>
              <w:rPr>
                <w:rFonts w:cs="Tahoma"/>
                <w:b/>
              </w:rPr>
            </w:pPr>
          </w:p>
          <w:p w:rsidR="00DD40DF" w:rsidRPr="00C44E14" w:rsidRDefault="00A82F52" w:rsidP="00C44E14">
            <w:pPr>
              <w:autoSpaceDE w:val="0"/>
              <w:autoSpaceDN w:val="0"/>
              <w:adjustRightInd w:val="0"/>
              <w:spacing w:after="0" w:line="240" w:lineRule="auto"/>
              <w:rPr>
                <w:rFonts w:cs="Tahoma"/>
                <w:b/>
              </w:rPr>
            </w:pPr>
            <w:r>
              <w:rPr>
                <w:rFonts w:cs="Tahoma"/>
                <w:b/>
              </w:rPr>
              <w:t>Course Description:  This course is designed to introduce students to how business works in today’s society and to provide a foundation for other business courses.  Content includes business functions such as accounting, management, marketing, and other consumer issues regarding money and money management, banking system and services, government’s role in business, and technology in the business world.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bookmarkStart w:id="0" w:name="_GoBack"/>
            <w:bookmarkEnd w:id="0"/>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845"/>
        <w:gridCol w:w="540"/>
        <w:gridCol w:w="1530"/>
        <w:gridCol w:w="1800"/>
        <w:gridCol w:w="648"/>
      </w:tblGrid>
      <w:tr w:rsidR="00DD40DF" w:rsidRPr="00DD40DF" w:rsidTr="00C44E14">
        <w:tc>
          <w:tcPr>
            <w:tcW w:w="7604"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FD0E6A" w:rsidRDefault="00A82F52" w:rsidP="00FD0E6A">
            <w:pPr>
              <w:rPr>
                <w:rFonts w:ascii="Cambria" w:hAnsi="Cambria" w:cs="Cambria"/>
                <w:b/>
              </w:rPr>
            </w:pPr>
            <w:r>
              <w:rPr>
                <w:rFonts w:ascii="Cambria" w:hAnsi="Cambria" w:cs="Cambria"/>
                <w:b/>
              </w:rPr>
              <w:t>Students will learn how communication and ethics can have an impact in the workplace.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A82F52">
              <w:rPr>
                <w:b/>
              </w:rPr>
              <w:t>12 Class Periods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A82F52" w:rsidRDefault="00A82F52" w:rsidP="00A82F52">
            <w:pPr>
              <w:pStyle w:val="ListParagraph"/>
              <w:numPr>
                <w:ilvl w:val="0"/>
                <w:numId w:val="18"/>
              </w:numPr>
              <w:spacing w:after="0" w:line="240" w:lineRule="auto"/>
              <w:rPr>
                <w:rFonts w:ascii="Cambria" w:hAnsi="Cambria" w:cs="Cambria"/>
              </w:rPr>
            </w:pPr>
            <w:r w:rsidRPr="00A82F52">
              <w:rPr>
                <w:rFonts w:ascii="Cambria" w:hAnsi="Cambria" w:cs="Cambria"/>
              </w:rPr>
              <w:t>How does communication affect my chances of employment?</w:t>
            </w:r>
          </w:p>
          <w:p w:rsidR="00A82F52" w:rsidRPr="00A82F52" w:rsidRDefault="00A82F52" w:rsidP="00A82F52">
            <w:pPr>
              <w:pStyle w:val="ListParagraph"/>
              <w:numPr>
                <w:ilvl w:val="0"/>
                <w:numId w:val="18"/>
              </w:numPr>
              <w:spacing w:after="0" w:line="240" w:lineRule="auto"/>
              <w:rPr>
                <w:b/>
              </w:rPr>
            </w:pPr>
            <w:r w:rsidRPr="00075CAC">
              <w:rPr>
                <w:rFonts w:ascii="Cambria" w:hAnsi="Cambria" w:cs="Cambria"/>
              </w:rPr>
              <w:t>What behaviors a</w:t>
            </w:r>
            <w:r>
              <w:rPr>
                <w:rFonts w:ascii="Cambria" w:hAnsi="Cambria" w:cs="Cambria"/>
              </w:rPr>
              <w:t>re acceptable in the work place to you?</w:t>
            </w:r>
          </w:p>
          <w:p w:rsidR="00A82F52" w:rsidRPr="00A82F52" w:rsidRDefault="00A82F52" w:rsidP="00A82F52">
            <w:pPr>
              <w:pStyle w:val="ListParagraph"/>
              <w:numPr>
                <w:ilvl w:val="0"/>
                <w:numId w:val="18"/>
              </w:numPr>
              <w:spacing w:after="0" w:line="240" w:lineRule="auto"/>
              <w:rPr>
                <w:b/>
              </w:rPr>
            </w:pPr>
            <w:r w:rsidRPr="00075CAC">
              <w:rPr>
                <w:rFonts w:ascii="Cambria" w:hAnsi="Cambria" w:cs="Cambria"/>
              </w:rPr>
              <w:t>What are some consequences of unethical conduct?</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D24350">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845" w:type="dxa"/>
            <w:shd w:val="clear" w:color="auto" w:fill="auto"/>
          </w:tcPr>
          <w:p w:rsidR="00321BC1" w:rsidRPr="00C44E14" w:rsidRDefault="00321BC1" w:rsidP="00C44E14">
            <w:pPr>
              <w:spacing w:line="240" w:lineRule="auto"/>
              <w:jc w:val="center"/>
              <w:rPr>
                <w:b/>
              </w:rPr>
            </w:pPr>
            <w:r w:rsidRPr="00C44E14">
              <w:rPr>
                <w:b/>
              </w:rPr>
              <w:t>GLEs/</w:t>
            </w:r>
            <w:r w:rsidR="00D24350">
              <w:rPr>
                <w:b/>
              </w:rPr>
              <w:t xml:space="preserve"> </w:t>
            </w:r>
            <w:r w:rsidRPr="00C44E14">
              <w:rPr>
                <w:b/>
              </w:rPr>
              <w:t>CLEs</w:t>
            </w:r>
          </w:p>
        </w:tc>
        <w:tc>
          <w:tcPr>
            <w:tcW w:w="540" w:type="dxa"/>
            <w:shd w:val="clear" w:color="auto" w:fill="auto"/>
          </w:tcPr>
          <w:p w:rsidR="00321BC1" w:rsidRPr="00C44E14" w:rsidRDefault="00321BC1" w:rsidP="00C44E14">
            <w:pPr>
              <w:spacing w:line="240" w:lineRule="auto"/>
              <w:jc w:val="center"/>
              <w:rPr>
                <w:b/>
              </w:rPr>
            </w:pPr>
            <w:r w:rsidRPr="00C44E14">
              <w:rPr>
                <w:b/>
              </w:rPr>
              <w:t>PS</w:t>
            </w:r>
          </w:p>
        </w:tc>
        <w:tc>
          <w:tcPr>
            <w:tcW w:w="1530" w:type="dxa"/>
          </w:tcPr>
          <w:p w:rsidR="00321BC1" w:rsidRPr="00C44E14" w:rsidRDefault="00321BC1" w:rsidP="00C44E14">
            <w:pPr>
              <w:spacing w:line="240" w:lineRule="auto"/>
              <w:jc w:val="center"/>
              <w:rPr>
                <w:b/>
              </w:rPr>
            </w:pPr>
            <w:r w:rsidRPr="00C44E14">
              <w:rPr>
                <w:b/>
              </w:rPr>
              <w:t>CCSS</w:t>
            </w:r>
          </w:p>
        </w:tc>
        <w:tc>
          <w:tcPr>
            <w:tcW w:w="1800" w:type="dxa"/>
          </w:tcPr>
          <w:p w:rsidR="00321BC1" w:rsidRPr="00C44E14" w:rsidRDefault="00A82F52" w:rsidP="00C44E14">
            <w:pPr>
              <w:spacing w:line="240" w:lineRule="auto"/>
              <w:jc w:val="center"/>
              <w:rPr>
                <w:b/>
              </w:rPr>
            </w:pPr>
            <w:r>
              <w:rPr>
                <w:b/>
              </w:rPr>
              <w:t>National Business Education Association Standards</w:t>
            </w:r>
          </w:p>
        </w:tc>
        <w:tc>
          <w:tcPr>
            <w:tcW w:w="648" w:type="dxa"/>
          </w:tcPr>
          <w:p w:rsidR="00321BC1" w:rsidRPr="00C44E14" w:rsidRDefault="00321BC1" w:rsidP="00C44E14">
            <w:pPr>
              <w:spacing w:line="240" w:lineRule="auto"/>
              <w:jc w:val="center"/>
              <w:rPr>
                <w:b/>
              </w:rPr>
            </w:pPr>
            <w:r w:rsidRPr="00C44E14">
              <w:rPr>
                <w:b/>
              </w:rPr>
              <w:t>DOK</w:t>
            </w:r>
          </w:p>
        </w:tc>
      </w:tr>
      <w:tr w:rsidR="00321BC1" w:rsidTr="00D24350">
        <w:trPr>
          <w:cantSplit/>
          <w:trHeight w:val="466"/>
        </w:trPr>
        <w:tc>
          <w:tcPr>
            <w:tcW w:w="4989" w:type="dxa"/>
            <w:gridSpan w:val="2"/>
          </w:tcPr>
          <w:p w:rsidR="003B76EF" w:rsidRPr="00354C4B" w:rsidRDefault="00A82F52" w:rsidP="00354C4B">
            <w:pPr>
              <w:pStyle w:val="NoSpacing"/>
              <w:numPr>
                <w:ilvl w:val="0"/>
                <w:numId w:val="22"/>
              </w:numPr>
            </w:pPr>
            <w:r w:rsidRPr="00354C4B">
              <w:t>Follow verbal and written instructions</w:t>
            </w:r>
          </w:p>
        </w:tc>
        <w:tc>
          <w:tcPr>
            <w:tcW w:w="2824" w:type="dxa"/>
            <w:gridSpan w:val="2"/>
          </w:tcPr>
          <w:p w:rsidR="003B76EF" w:rsidRPr="00C44E14" w:rsidRDefault="003B76EF" w:rsidP="005A0F5D">
            <w:pPr>
              <w:spacing w:after="0" w:line="240" w:lineRule="auto"/>
              <w:rPr>
                <w:b/>
              </w:rPr>
            </w:pPr>
          </w:p>
        </w:tc>
        <w:tc>
          <w:tcPr>
            <w:tcW w:w="845" w:type="dxa"/>
            <w:shd w:val="clear" w:color="auto" w:fill="auto"/>
          </w:tcPr>
          <w:p w:rsidR="003B76EF" w:rsidRPr="00C44E14" w:rsidRDefault="003B76EF" w:rsidP="005A0F5D">
            <w:pPr>
              <w:spacing w:after="0" w:line="240" w:lineRule="auto"/>
              <w:rPr>
                <w:b/>
              </w:rPr>
            </w:pPr>
          </w:p>
        </w:tc>
        <w:tc>
          <w:tcPr>
            <w:tcW w:w="540" w:type="dxa"/>
            <w:shd w:val="clear" w:color="auto" w:fill="auto"/>
          </w:tcPr>
          <w:p w:rsidR="003B76EF" w:rsidRPr="00C44E14" w:rsidRDefault="003B76EF" w:rsidP="005A0F5D">
            <w:pPr>
              <w:spacing w:after="0" w:line="240" w:lineRule="auto"/>
              <w:rPr>
                <w:b/>
              </w:rPr>
            </w:pPr>
          </w:p>
        </w:tc>
        <w:tc>
          <w:tcPr>
            <w:tcW w:w="1530" w:type="dxa"/>
            <w:shd w:val="clear" w:color="auto" w:fill="auto"/>
          </w:tcPr>
          <w:p w:rsidR="004E48C1" w:rsidRDefault="00A82F52" w:rsidP="005A0F5D">
            <w:pPr>
              <w:spacing w:after="0" w:line="240" w:lineRule="auto"/>
              <w:rPr>
                <w:b/>
              </w:rPr>
            </w:pPr>
            <w:r>
              <w:rPr>
                <w:b/>
              </w:rPr>
              <w:t>SL.11-12.1.b</w:t>
            </w:r>
          </w:p>
          <w:p w:rsidR="00A82F52" w:rsidRDefault="00A82F52" w:rsidP="005A0F5D">
            <w:pPr>
              <w:spacing w:after="0" w:line="240" w:lineRule="auto"/>
              <w:rPr>
                <w:b/>
              </w:rPr>
            </w:pPr>
            <w:r>
              <w:rPr>
                <w:b/>
              </w:rPr>
              <w:t>SL.11-12.1.c</w:t>
            </w:r>
          </w:p>
          <w:p w:rsidR="00A82F52" w:rsidRPr="00DC5E54" w:rsidRDefault="00A82F52" w:rsidP="00A82F52">
            <w:pPr>
              <w:spacing w:after="0" w:line="240" w:lineRule="auto"/>
              <w:rPr>
                <w:b/>
              </w:rPr>
            </w:pPr>
            <w:r>
              <w:rPr>
                <w:b/>
              </w:rPr>
              <w:t>SL.11-12.1.d</w:t>
            </w:r>
          </w:p>
        </w:tc>
        <w:tc>
          <w:tcPr>
            <w:tcW w:w="1800" w:type="dxa"/>
            <w:shd w:val="clear" w:color="auto" w:fill="auto"/>
          </w:tcPr>
          <w:p w:rsidR="00D24350" w:rsidRDefault="00D24350" w:rsidP="00D24350">
            <w:pPr>
              <w:pStyle w:val="NoSpacing"/>
            </w:pPr>
            <w:r>
              <w:t>Com I.A.1</w:t>
            </w:r>
          </w:p>
          <w:p w:rsidR="00D24350" w:rsidRDefault="00D24350" w:rsidP="00D24350">
            <w:pPr>
              <w:pStyle w:val="NoSpacing"/>
            </w:pPr>
            <w:r>
              <w:t>Com I.C.1.8</w:t>
            </w:r>
          </w:p>
          <w:p w:rsidR="00D24350" w:rsidRDefault="00D24350" w:rsidP="00D24350">
            <w:pPr>
              <w:pStyle w:val="NoSpacing"/>
            </w:pPr>
            <w:r>
              <w:t>Com I.A.2.5</w:t>
            </w:r>
          </w:p>
          <w:p w:rsidR="00D24350" w:rsidRDefault="00D24350" w:rsidP="00D24350">
            <w:pPr>
              <w:pStyle w:val="NoSpacing"/>
            </w:pPr>
            <w:r>
              <w:t>Com I.A.2.4</w:t>
            </w:r>
          </w:p>
          <w:p w:rsidR="00D24350" w:rsidRDefault="00D24350" w:rsidP="00D24350">
            <w:pPr>
              <w:pStyle w:val="NoSpacing"/>
            </w:pPr>
            <w:r>
              <w:t>Com I.B.2.1</w:t>
            </w:r>
          </w:p>
          <w:p w:rsidR="00321BC1" w:rsidRPr="00D24350" w:rsidRDefault="00D24350" w:rsidP="00D24350">
            <w:pPr>
              <w:pStyle w:val="NoSpacing"/>
            </w:pPr>
            <w:r>
              <w:t>Com I.D.2.5</w:t>
            </w:r>
          </w:p>
        </w:tc>
        <w:tc>
          <w:tcPr>
            <w:tcW w:w="648" w:type="dxa"/>
            <w:shd w:val="clear" w:color="auto" w:fill="auto"/>
          </w:tcPr>
          <w:p w:rsidR="003B76EF" w:rsidRPr="003B76EF" w:rsidRDefault="00A82F52" w:rsidP="005A0F5D">
            <w:pPr>
              <w:spacing w:after="0" w:line="240" w:lineRule="auto"/>
              <w:jc w:val="center"/>
              <w:rPr>
                <w:b/>
              </w:rPr>
            </w:pPr>
            <w:r>
              <w:rPr>
                <w:b/>
              </w:rPr>
              <w:t>1</w:t>
            </w:r>
          </w:p>
        </w:tc>
      </w:tr>
      <w:tr w:rsidR="00286FAE" w:rsidTr="00D24350">
        <w:trPr>
          <w:cantSplit/>
          <w:trHeight w:val="466"/>
        </w:trPr>
        <w:tc>
          <w:tcPr>
            <w:tcW w:w="4989" w:type="dxa"/>
            <w:gridSpan w:val="2"/>
          </w:tcPr>
          <w:p w:rsidR="00286FAE" w:rsidRPr="00354C4B" w:rsidRDefault="00A82F52" w:rsidP="00354C4B">
            <w:pPr>
              <w:pStyle w:val="NoSpacing"/>
              <w:numPr>
                <w:ilvl w:val="0"/>
                <w:numId w:val="22"/>
              </w:numPr>
            </w:pPr>
            <w:r w:rsidRPr="00354C4B">
              <w:lastRenderedPageBreak/>
              <w:t>Employ good listening skills</w:t>
            </w:r>
          </w:p>
        </w:tc>
        <w:tc>
          <w:tcPr>
            <w:tcW w:w="2824"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540" w:type="dxa"/>
            <w:shd w:val="clear" w:color="auto" w:fill="auto"/>
          </w:tcPr>
          <w:p w:rsidR="00286FAE" w:rsidRPr="00C44E14" w:rsidRDefault="00286FAE" w:rsidP="005A0F5D">
            <w:pPr>
              <w:spacing w:after="0" w:line="240" w:lineRule="auto"/>
              <w:rPr>
                <w:b/>
              </w:rPr>
            </w:pPr>
          </w:p>
        </w:tc>
        <w:tc>
          <w:tcPr>
            <w:tcW w:w="1530" w:type="dxa"/>
            <w:shd w:val="clear" w:color="auto" w:fill="auto"/>
          </w:tcPr>
          <w:p w:rsidR="00286FAE" w:rsidRDefault="00A82F52" w:rsidP="005A0F5D">
            <w:pPr>
              <w:spacing w:after="0" w:line="240" w:lineRule="auto"/>
              <w:rPr>
                <w:b/>
              </w:rPr>
            </w:pPr>
            <w:r>
              <w:rPr>
                <w:b/>
              </w:rPr>
              <w:t>SL.11-12.1.b</w:t>
            </w:r>
          </w:p>
          <w:p w:rsidR="00A82F52" w:rsidRDefault="00A82F52" w:rsidP="005A0F5D">
            <w:pPr>
              <w:spacing w:after="0" w:line="240" w:lineRule="auto"/>
              <w:rPr>
                <w:b/>
              </w:rPr>
            </w:pPr>
            <w:r>
              <w:rPr>
                <w:b/>
              </w:rPr>
              <w:t>SL.11-12.1.c</w:t>
            </w:r>
          </w:p>
          <w:p w:rsidR="00A82F52" w:rsidRPr="00DC5E54" w:rsidRDefault="00A82F52" w:rsidP="005A0F5D">
            <w:pPr>
              <w:spacing w:after="0" w:line="240" w:lineRule="auto"/>
              <w:rPr>
                <w:b/>
              </w:rPr>
            </w:pPr>
            <w:r>
              <w:rPr>
                <w:b/>
              </w:rPr>
              <w:t>SL.11-12.1.d</w:t>
            </w:r>
          </w:p>
        </w:tc>
        <w:tc>
          <w:tcPr>
            <w:tcW w:w="1800" w:type="dxa"/>
            <w:shd w:val="clear" w:color="auto" w:fill="auto"/>
          </w:tcPr>
          <w:p w:rsidR="00D24350" w:rsidRDefault="00D24350" w:rsidP="00D24350">
            <w:pPr>
              <w:pStyle w:val="NoSpacing"/>
            </w:pPr>
            <w:r>
              <w:t>Com II.A.4.2</w:t>
            </w:r>
          </w:p>
          <w:p w:rsidR="00D24350" w:rsidRDefault="00D24350" w:rsidP="00D24350">
            <w:pPr>
              <w:pStyle w:val="NoSpacing"/>
            </w:pPr>
            <w:r>
              <w:t>Com II.A.2.4</w:t>
            </w:r>
          </w:p>
          <w:p w:rsidR="00D24350" w:rsidRDefault="00D24350" w:rsidP="00D24350">
            <w:pPr>
              <w:pStyle w:val="NoSpacing"/>
            </w:pPr>
            <w:r>
              <w:t>Com III.B.E.6</w:t>
            </w:r>
          </w:p>
          <w:p w:rsidR="00D24350" w:rsidRDefault="00D24350" w:rsidP="00D24350">
            <w:pPr>
              <w:pStyle w:val="NoSpacing"/>
            </w:pPr>
            <w:r>
              <w:t>Career II.C.1.1</w:t>
            </w:r>
          </w:p>
          <w:p w:rsidR="00D24350" w:rsidRDefault="00D24350" w:rsidP="00D24350">
            <w:pPr>
              <w:pStyle w:val="NoSpacing"/>
            </w:pPr>
            <w:r>
              <w:t>Career III.B.3.2</w:t>
            </w:r>
          </w:p>
          <w:p w:rsidR="00286FAE" w:rsidRPr="00D24350" w:rsidRDefault="00D24350" w:rsidP="00D24350">
            <w:pPr>
              <w:pStyle w:val="NoSpacing"/>
            </w:pPr>
            <w:r>
              <w:t>Com II.A.1.3</w:t>
            </w:r>
          </w:p>
        </w:tc>
        <w:tc>
          <w:tcPr>
            <w:tcW w:w="648" w:type="dxa"/>
            <w:shd w:val="clear" w:color="auto" w:fill="auto"/>
          </w:tcPr>
          <w:p w:rsidR="00286FAE" w:rsidRPr="003B76EF" w:rsidRDefault="00A82F52" w:rsidP="005A0F5D">
            <w:pPr>
              <w:spacing w:after="0" w:line="240" w:lineRule="auto"/>
              <w:jc w:val="center"/>
              <w:rPr>
                <w:b/>
              </w:rPr>
            </w:pPr>
            <w:r>
              <w:rPr>
                <w:b/>
              </w:rPr>
              <w:t>2</w:t>
            </w:r>
          </w:p>
        </w:tc>
      </w:tr>
      <w:tr w:rsidR="00286FAE" w:rsidTr="00D24350">
        <w:trPr>
          <w:cantSplit/>
          <w:trHeight w:val="466"/>
        </w:trPr>
        <w:tc>
          <w:tcPr>
            <w:tcW w:w="4989" w:type="dxa"/>
            <w:gridSpan w:val="2"/>
          </w:tcPr>
          <w:p w:rsidR="00286FAE" w:rsidRPr="00354C4B" w:rsidRDefault="00A82F52" w:rsidP="00354C4B">
            <w:pPr>
              <w:pStyle w:val="NoSpacing"/>
              <w:numPr>
                <w:ilvl w:val="0"/>
                <w:numId w:val="22"/>
              </w:numPr>
            </w:pPr>
            <w:r w:rsidRPr="00354C4B">
              <w:t>Identify nonverbal communication techniques</w:t>
            </w:r>
          </w:p>
        </w:tc>
        <w:tc>
          <w:tcPr>
            <w:tcW w:w="2824"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540" w:type="dxa"/>
            <w:shd w:val="clear" w:color="auto" w:fill="auto"/>
          </w:tcPr>
          <w:p w:rsidR="00286FAE" w:rsidRPr="00C44E14" w:rsidRDefault="00286FAE" w:rsidP="005A0F5D">
            <w:pPr>
              <w:spacing w:after="0" w:line="240" w:lineRule="auto"/>
              <w:rPr>
                <w:b/>
              </w:rPr>
            </w:pPr>
          </w:p>
        </w:tc>
        <w:tc>
          <w:tcPr>
            <w:tcW w:w="1530" w:type="dxa"/>
            <w:shd w:val="clear" w:color="auto" w:fill="auto"/>
          </w:tcPr>
          <w:p w:rsidR="00A82F52" w:rsidRDefault="00A82F52" w:rsidP="00A82F52">
            <w:pPr>
              <w:spacing w:after="0" w:line="240" w:lineRule="auto"/>
              <w:rPr>
                <w:b/>
              </w:rPr>
            </w:pPr>
            <w:r>
              <w:rPr>
                <w:b/>
              </w:rPr>
              <w:t>SL.9-10.2</w:t>
            </w:r>
          </w:p>
          <w:p w:rsidR="00A82F52" w:rsidRDefault="00A82F52" w:rsidP="00A82F52">
            <w:pPr>
              <w:spacing w:after="0" w:line="240" w:lineRule="auto"/>
              <w:rPr>
                <w:b/>
              </w:rPr>
            </w:pPr>
            <w:r>
              <w:rPr>
                <w:b/>
              </w:rPr>
              <w:t>RI.11-12.2</w:t>
            </w:r>
          </w:p>
          <w:p w:rsidR="00A82F52" w:rsidRPr="00DC5E54" w:rsidRDefault="00A82F52" w:rsidP="00A82F52">
            <w:pPr>
              <w:spacing w:after="0" w:line="240" w:lineRule="auto"/>
              <w:rPr>
                <w:b/>
              </w:rPr>
            </w:pPr>
            <w:r>
              <w:rPr>
                <w:b/>
              </w:rPr>
              <w:t>RI.11-12.3</w:t>
            </w:r>
          </w:p>
        </w:tc>
        <w:tc>
          <w:tcPr>
            <w:tcW w:w="1800" w:type="dxa"/>
            <w:shd w:val="clear" w:color="auto" w:fill="auto"/>
          </w:tcPr>
          <w:p w:rsidR="00D24350" w:rsidRDefault="00D24350" w:rsidP="00D24350">
            <w:pPr>
              <w:pStyle w:val="NoSpacing"/>
            </w:pPr>
            <w:r>
              <w:t>Career IV.A.3.1</w:t>
            </w:r>
          </w:p>
          <w:p w:rsidR="00D24350" w:rsidRDefault="00D24350" w:rsidP="00D24350">
            <w:pPr>
              <w:pStyle w:val="NoSpacing"/>
            </w:pPr>
            <w:r>
              <w:t>Career IV.B.1.1</w:t>
            </w:r>
          </w:p>
          <w:p w:rsidR="00D24350" w:rsidRDefault="00D24350" w:rsidP="00D24350">
            <w:pPr>
              <w:pStyle w:val="NoSpacing"/>
            </w:pPr>
            <w:r>
              <w:t>Com III.E.3.1</w:t>
            </w:r>
          </w:p>
          <w:p w:rsidR="00286FAE" w:rsidRPr="00D24350" w:rsidRDefault="00D24350" w:rsidP="00D24350">
            <w:pPr>
              <w:pStyle w:val="NoSpacing"/>
            </w:pPr>
            <w:r>
              <w:t>BL I.A.3.1</w:t>
            </w:r>
          </w:p>
        </w:tc>
        <w:tc>
          <w:tcPr>
            <w:tcW w:w="648" w:type="dxa"/>
            <w:shd w:val="clear" w:color="auto" w:fill="auto"/>
          </w:tcPr>
          <w:p w:rsidR="00286FAE" w:rsidRPr="003B76EF" w:rsidRDefault="00A82F52" w:rsidP="005A0F5D">
            <w:pPr>
              <w:spacing w:after="0" w:line="240" w:lineRule="auto"/>
              <w:jc w:val="center"/>
              <w:rPr>
                <w:b/>
              </w:rPr>
            </w:pPr>
            <w:r>
              <w:rPr>
                <w:b/>
              </w:rPr>
              <w:t>1</w:t>
            </w:r>
          </w:p>
        </w:tc>
      </w:tr>
      <w:tr w:rsidR="00286FAE" w:rsidTr="00D24350">
        <w:trPr>
          <w:cantSplit/>
          <w:trHeight w:val="466"/>
        </w:trPr>
        <w:tc>
          <w:tcPr>
            <w:tcW w:w="4989" w:type="dxa"/>
            <w:gridSpan w:val="2"/>
          </w:tcPr>
          <w:p w:rsidR="00286FAE" w:rsidRPr="00354C4B" w:rsidRDefault="00A82F52" w:rsidP="00354C4B">
            <w:pPr>
              <w:pStyle w:val="NoSpacing"/>
              <w:numPr>
                <w:ilvl w:val="0"/>
                <w:numId w:val="22"/>
              </w:numPr>
            </w:pPr>
            <w:r w:rsidRPr="00354C4B">
              <w:t>Give verbal and written instructions</w:t>
            </w:r>
          </w:p>
        </w:tc>
        <w:tc>
          <w:tcPr>
            <w:tcW w:w="2824"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540" w:type="dxa"/>
            <w:shd w:val="clear" w:color="auto" w:fill="auto"/>
          </w:tcPr>
          <w:p w:rsidR="00286FAE" w:rsidRPr="00C44E14" w:rsidRDefault="00286FAE" w:rsidP="005A0F5D">
            <w:pPr>
              <w:spacing w:after="0" w:line="240" w:lineRule="auto"/>
              <w:rPr>
                <w:b/>
              </w:rPr>
            </w:pPr>
          </w:p>
        </w:tc>
        <w:tc>
          <w:tcPr>
            <w:tcW w:w="1530" w:type="dxa"/>
            <w:shd w:val="clear" w:color="auto" w:fill="auto"/>
          </w:tcPr>
          <w:p w:rsidR="00A82F52" w:rsidRDefault="00A82F52" w:rsidP="00A82F52">
            <w:pPr>
              <w:spacing w:after="0" w:line="240" w:lineRule="auto"/>
              <w:rPr>
                <w:b/>
              </w:rPr>
            </w:pPr>
            <w:r>
              <w:rPr>
                <w:b/>
              </w:rPr>
              <w:t>WHST.11-12.4</w:t>
            </w:r>
          </w:p>
          <w:p w:rsidR="00A82F52" w:rsidRDefault="00A82F52" w:rsidP="00A82F52">
            <w:pPr>
              <w:spacing w:after="0" w:line="240" w:lineRule="auto"/>
              <w:rPr>
                <w:b/>
              </w:rPr>
            </w:pPr>
            <w:r>
              <w:rPr>
                <w:b/>
              </w:rPr>
              <w:t>SL.11-12.1.c</w:t>
            </w:r>
          </w:p>
          <w:p w:rsidR="00286FAE" w:rsidRPr="00DC5E54" w:rsidRDefault="00A82F52" w:rsidP="00A82F52">
            <w:pPr>
              <w:spacing w:after="0" w:line="240" w:lineRule="auto"/>
              <w:rPr>
                <w:b/>
              </w:rPr>
            </w:pPr>
            <w:r>
              <w:rPr>
                <w:b/>
              </w:rPr>
              <w:t>SL.11-12.2</w:t>
            </w:r>
          </w:p>
        </w:tc>
        <w:tc>
          <w:tcPr>
            <w:tcW w:w="1800" w:type="dxa"/>
            <w:shd w:val="clear" w:color="auto" w:fill="auto"/>
          </w:tcPr>
          <w:p w:rsidR="00D24350" w:rsidRDefault="00D24350" w:rsidP="00D24350">
            <w:pPr>
              <w:spacing w:after="0" w:line="240" w:lineRule="auto"/>
            </w:pPr>
            <w:r>
              <w:t>Com III.E.3.2</w:t>
            </w:r>
          </w:p>
          <w:p w:rsidR="00286FAE" w:rsidRPr="00C44E14" w:rsidRDefault="00D24350" w:rsidP="00D24350">
            <w:pPr>
              <w:spacing w:after="0" w:line="240" w:lineRule="auto"/>
              <w:rPr>
                <w:b/>
              </w:rPr>
            </w:pPr>
            <w:r>
              <w:t>BL I.A.3.2</w:t>
            </w:r>
          </w:p>
        </w:tc>
        <w:tc>
          <w:tcPr>
            <w:tcW w:w="648" w:type="dxa"/>
            <w:shd w:val="clear" w:color="auto" w:fill="auto"/>
          </w:tcPr>
          <w:p w:rsidR="00286FAE" w:rsidRPr="003B76EF" w:rsidRDefault="00A82F52" w:rsidP="005A0F5D">
            <w:pPr>
              <w:spacing w:after="0" w:line="240" w:lineRule="auto"/>
              <w:jc w:val="center"/>
              <w:rPr>
                <w:b/>
              </w:rPr>
            </w:pPr>
            <w:r>
              <w:rPr>
                <w:b/>
              </w:rPr>
              <w:t>2</w:t>
            </w:r>
          </w:p>
        </w:tc>
      </w:tr>
      <w:tr w:rsidR="00286FAE" w:rsidTr="00D24350">
        <w:trPr>
          <w:cantSplit/>
          <w:trHeight w:val="466"/>
        </w:trPr>
        <w:tc>
          <w:tcPr>
            <w:tcW w:w="4989" w:type="dxa"/>
            <w:gridSpan w:val="2"/>
          </w:tcPr>
          <w:p w:rsidR="00286FAE" w:rsidRPr="00354C4B" w:rsidRDefault="00A82F52" w:rsidP="00354C4B">
            <w:pPr>
              <w:pStyle w:val="NoSpacing"/>
              <w:numPr>
                <w:ilvl w:val="0"/>
                <w:numId w:val="22"/>
              </w:numPr>
            </w:pPr>
            <w:r w:rsidRPr="00354C4B">
              <w:t>Apply netiquette</w:t>
            </w:r>
          </w:p>
        </w:tc>
        <w:tc>
          <w:tcPr>
            <w:tcW w:w="2824"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540" w:type="dxa"/>
            <w:shd w:val="clear" w:color="auto" w:fill="auto"/>
          </w:tcPr>
          <w:p w:rsidR="00286FAE" w:rsidRPr="00C44E14" w:rsidRDefault="00286FAE" w:rsidP="005A0F5D">
            <w:pPr>
              <w:spacing w:after="0" w:line="240" w:lineRule="auto"/>
              <w:rPr>
                <w:b/>
              </w:rPr>
            </w:pPr>
          </w:p>
        </w:tc>
        <w:tc>
          <w:tcPr>
            <w:tcW w:w="1530" w:type="dxa"/>
            <w:shd w:val="clear" w:color="auto" w:fill="auto"/>
          </w:tcPr>
          <w:p w:rsidR="00286FAE" w:rsidRDefault="00A82F52" w:rsidP="005A0F5D">
            <w:pPr>
              <w:spacing w:after="0" w:line="240" w:lineRule="auto"/>
              <w:rPr>
                <w:b/>
              </w:rPr>
            </w:pPr>
            <w:r>
              <w:rPr>
                <w:b/>
              </w:rPr>
              <w:t>WHST.11-12.4</w:t>
            </w:r>
          </w:p>
          <w:p w:rsidR="00A82F52" w:rsidRPr="00DC5E54" w:rsidRDefault="00A82F52" w:rsidP="005A0F5D">
            <w:pPr>
              <w:spacing w:after="0" w:line="240" w:lineRule="auto"/>
              <w:rPr>
                <w:b/>
              </w:rPr>
            </w:pPr>
            <w:r>
              <w:rPr>
                <w:b/>
              </w:rPr>
              <w:t>WHST.11-12.6</w:t>
            </w:r>
          </w:p>
        </w:tc>
        <w:tc>
          <w:tcPr>
            <w:tcW w:w="1800" w:type="dxa"/>
            <w:shd w:val="clear" w:color="auto" w:fill="auto"/>
          </w:tcPr>
          <w:p w:rsidR="00286FAE" w:rsidRPr="00C44E14" w:rsidRDefault="00286FAE" w:rsidP="005A0F5D">
            <w:pPr>
              <w:spacing w:after="0" w:line="240" w:lineRule="auto"/>
              <w:jc w:val="center"/>
              <w:rPr>
                <w:b/>
              </w:rPr>
            </w:pPr>
          </w:p>
        </w:tc>
        <w:tc>
          <w:tcPr>
            <w:tcW w:w="648" w:type="dxa"/>
            <w:shd w:val="clear" w:color="auto" w:fill="auto"/>
          </w:tcPr>
          <w:p w:rsidR="00286FAE" w:rsidRPr="003B76EF" w:rsidRDefault="00A82F52" w:rsidP="005A0F5D">
            <w:pPr>
              <w:spacing w:after="0" w:line="240" w:lineRule="auto"/>
              <w:jc w:val="center"/>
              <w:rPr>
                <w:b/>
              </w:rPr>
            </w:pPr>
            <w:r>
              <w:rPr>
                <w:b/>
              </w:rPr>
              <w:t>4</w:t>
            </w:r>
          </w:p>
        </w:tc>
      </w:tr>
      <w:tr w:rsidR="005A0F5D" w:rsidTr="00D24350">
        <w:trPr>
          <w:cantSplit/>
          <w:trHeight w:val="466"/>
        </w:trPr>
        <w:tc>
          <w:tcPr>
            <w:tcW w:w="4989" w:type="dxa"/>
            <w:gridSpan w:val="2"/>
          </w:tcPr>
          <w:p w:rsidR="005A0F5D" w:rsidRPr="00354C4B" w:rsidRDefault="00A82F52" w:rsidP="00354C4B">
            <w:pPr>
              <w:pStyle w:val="ListParagraph"/>
              <w:numPr>
                <w:ilvl w:val="0"/>
                <w:numId w:val="22"/>
              </w:numPr>
              <w:tabs>
                <w:tab w:val="left" w:pos="220"/>
              </w:tabs>
              <w:spacing w:after="0" w:line="240" w:lineRule="auto"/>
              <w:rPr>
                <w:rFonts w:ascii="Times New Roman" w:hAnsi="Times New Roman"/>
              </w:rPr>
            </w:pPr>
            <w:r w:rsidRPr="00354C4B">
              <w:t>Explain how diversity impacts the workplace</w:t>
            </w:r>
          </w:p>
        </w:tc>
        <w:tc>
          <w:tcPr>
            <w:tcW w:w="2824"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540" w:type="dxa"/>
            <w:shd w:val="clear" w:color="auto" w:fill="auto"/>
          </w:tcPr>
          <w:p w:rsidR="005A0F5D" w:rsidRPr="00C44E14" w:rsidRDefault="005A0F5D" w:rsidP="005A0F5D">
            <w:pPr>
              <w:spacing w:after="0" w:line="240" w:lineRule="auto"/>
              <w:rPr>
                <w:b/>
              </w:rPr>
            </w:pPr>
          </w:p>
        </w:tc>
        <w:tc>
          <w:tcPr>
            <w:tcW w:w="1530" w:type="dxa"/>
            <w:shd w:val="clear" w:color="auto" w:fill="auto"/>
          </w:tcPr>
          <w:p w:rsidR="005A0F5D" w:rsidRPr="006165B4" w:rsidRDefault="006165B4" w:rsidP="005A0F5D">
            <w:pPr>
              <w:spacing w:after="0" w:line="240" w:lineRule="auto"/>
              <w:rPr>
                <w:b/>
                <w:lang w:val="it-IT"/>
              </w:rPr>
            </w:pPr>
            <w:r w:rsidRPr="006165B4">
              <w:rPr>
                <w:b/>
                <w:lang w:val="it-IT"/>
              </w:rPr>
              <w:t>W.11-12.1.a</w:t>
            </w:r>
          </w:p>
          <w:p w:rsidR="006165B4" w:rsidRPr="006165B4" w:rsidRDefault="006165B4" w:rsidP="005A0F5D">
            <w:pPr>
              <w:spacing w:after="0" w:line="240" w:lineRule="auto"/>
              <w:rPr>
                <w:b/>
                <w:lang w:val="it-IT"/>
              </w:rPr>
            </w:pPr>
            <w:r w:rsidRPr="006165B4">
              <w:rPr>
                <w:b/>
                <w:lang w:val="it-IT"/>
              </w:rPr>
              <w:t>W.11-12.1.b</w:t>
            </w:r>
          </w:p>
          <w:p w:rsidR="006165B4" w:rsidRPr="006165B4" w:rsidRDefault="006165B4" w:rsidP="005A0F5D">
            <w:pPr>
              <w:spacing w:after="0" w:line="240" w:lineRule="auto"/>
              <w:rPr>
                <w:b/>
                <w:lang w:val="it-IT"/>
              </w:rPr>
            </w:pPr>
            <w:r w:rsidRPr="006165B4">
              <w:rPr>
                <w:b/>
                <w:lang w:val="it-IT"/>
              </w:rPr>
              <w:t>W.11-12.1.c</w:t>
            </w:r>
          </w:p>
          <w:p w:rsidR="006165B4" w:rsidRPr="006165B4" w:rsidRDefault="006165B4" w:rsidP="005A0F5D">
            <w:pPr>
              <w:spacing w:after="0" w:line="240" w:lineRule="auto"/>
              <w:rPr>
                <w:b/>
                <w:lang w:val="it-IT"/>
              </w:rPr>
            </w:pPr>
            <w:r w:rsidRPr="006165B4">
              <w:rPr>
                <w:b/>
                <w:lang w:val="it-IT"/>
              </w:rPr>
              <w:t>W.11-12.1.d</w:t>
            </w:r>
          </w:p>
          <w:p w:rsidR="006165B4" w:rsidRPr="006165B4" w:rsidRDefault="006165B4" w:rsidP="005A0F5D">
            <w:pPr>
              <w:spacing w:after="0" w:line="240" w:lineRule="auto"/>
              <w:rPr>
                <w:b/>
                <w:lang w:val="it-IT"/>
              </w:rPr>
            </w:pPr>
            <w:r w:rsidRPr="006165B4">
              <w:rPr>
                <w:b/>
                <w:lang w:val="it-IT"/>
              </w:rPr>
              <w:t>W.11-12.1.e</w:t>
            </w:r>
          </w:p>
        </w:tc>
        <w:tc>
          <w:tcPr>
            <w:tcW w:w="1800" w:type="dxa"/>
            <w:shd w:val="clear" w:color="auto" w:fill="auto"/>
          </w:tcPr>
          <w:p w:rsidR="005A0F5D" w:rsidRPr="006165B4" w:rsidRDefault="005A0F5D" w:rsidP="005A0F5D">
            <w:pPr>
              <w:spacing w:after="0" w:line="240" w:lineRule="auto"/>
              <w:jc w:val="center"/>
              <w:rPr>
                <w:b/>
                <w:lang w:val="it-IT"/>
              </w:rPr>
            </w:pPr>
          </w:p>
        </w:tc>
        <w:tc>
          <w:tcPr>
            <w:tcW w:w="648" w:type="dxa"/>
            <w:shd w:val="clear" w:color="auto" w:fill="auto"/>
          </w:tcPr>
          <w:p w:rsidR="005A0F5D" w:rsidRPr="003B76EF" w:rsidRDefault="00A82F52" w:rsidP="005A0F5D">
            <w:pPr>
              <w:spacing w:after="0" w:line="240" w:lineRule="auto"/>
              <w:jc w:val="center"/>
              <w:rPr>
                <w:b/>
              </w:rPr>
            </w:pPr>
            <w:r>
              <w:rPr>
                <w:b/>
              </w:rPr>
              <w:t>3</w:t>
            </w:r>
          </w:p>
        </w:tc>
      </w:tr>
      <w:tr w:rsidR="005A0F5D" w:rsidTr="00D24350">
        <w:trPr>
          <w:cantSplit/>
          <w:trHeight w:val="466"/>
        </w:trPr>
        <w:tc>
          <w:tcPr>
            <w:tcW w:w="4989" w:type="dxa"/>
            <w:gridSpan w:val="2"/>
          </w:tcPr>
          <w:p w:rsidR="005A0F5D" w:rsidRPr="00354C4B" w:rsidRDefault="00A82F52" w:rsidP="00354C4B">
            <w:pPr>
              <w:pStyle w:val="NoSpacing"/>
              <w:numPr>
                <w:ilvl w:val="0"/>
                <w:numId w:val="22"/>
              </w:numPr>
            </w:pPr>
            <w:r w:rsidRPr="00354C4B">
              <w:t>Identify appropriate workplace behaviors (e.g., awareness of issues relating to sexual harassment, business etiquette)</w:t>
            </w:r>
          </w:p>
        </w:tc>
        <w:tc>
          <w:tcPr>
            <w:tcW w:w="2824"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540" w:type="dxa"/>
            <w:shd w:val="clear" w:color="auto" w:fill="auto"/>
          </w:tcPr>
          <w:p w:rsidR="005A0F5D" w:rsidRPr="00C44E14" w:rsidRDefault="005A0F5D" w:rsidP="005A0F5D">
            <w:pPr>
              <w:spacing w:after="0" w:line="240" w:lineRule="auto"/>
              <w:rPr>
                <w:b/>
              </w:rPr>
            </w:pPr>
          </w:p>
        </w:tc>
        <w:tc>
          <w:tcPr>
            <w:tcW w:w="1530" w:type="dxa"/>
            <w:shd w:val="clear" w:color="auto" w:fill="auto"/>
          </w:tcPr>
          <w:p w:rsidR="005A0F5D" w:rsidRDefault="006165B4" w:rsidP="005A0F5D">
            <w:pPr>
              <w:spacing w:after="0" w:line="240" w:lineRule="auto"/>
              <w:rPr>
                <w:b/>
              </w:rPr>
            </w:pPr>
            <w:r>
              <w:rPr>
                <w:b/>
              </w:rPr>
              <w:t>RI.11-12.2</w:t>
            </w:r>
          </w:p>
          <w:p w:rsidR="006165B4" w:rsidRPr="00DC5E54" w:rsidRDefault="006165B4" w:rsidP="005A0F5D">
            <w:pPr>
              <w:spacing w:after="0" w:line="240" w:lineRule="auto"/>
              <w:rPr>
                <w:b/>
              </w:rPr>
            </w:pPr>
            <w:r>
              <w:rPr>
                <w:b/>
              </w:rPr>
              <w:t>RI.11-12.3</w:t>
            </w:r>
          </w:p>
        </w:tc>
        <w:tc>
          <w:tcPr>
            <w:tcW w:w="1800" w:type="dxa"/>
            <w:shd w:val="clear" w:color="auto" w:fill="auto"/>
          </w:tcPr>
          <w:p w:rsidR="005A0F5D" w:rsidRPr="00C44E14" w:rsidRDefault="005A0F5D" w:rsidP="005A0F5D">
            <w:pPr>
              <w:spacing w:after="0" w:line="240" w:lineRule="auto"/>
              <w:jc w:val="center"/>
              <w:rPr>
                <w:b/>
              </w:rPr>
            </w:pPr>
          </w:p>
        </w:tc>
        <w:tc>
          <w:tcPr>
            <w:tcW w:w="648" w:type="dxa"/>
            <w:shd w:val="clear" w:color="auto" w:fill="auto"/>
          </w:tcPr>
          <w:p w:rsidR="005A0F5D" w:rsidRPr="003B76EF" w:rsidRDefault="00A82F52" w:rsidP="005A0F5D">
            <w:pPr>
              <w:spacing w:after="0" w:line="240" w:lineRule="auto"/>
              <w:jc w:val="center"/>
              <w:rPr>
                <w:b/>
              </w:rPr>
            </w:pPr>
            <w:r>
              <w:rPr>
                <w:b/>
              </w:rPr>
              <w:t>1</w:t>
            </w:r>
          </w:p>
        </w:tc>
      </w:tr>
      <w:tr w:rsidR="005A0F5D" w:rsidTr="00D24350">
        <w:trPr>
          <w:cantSplit/>
          <w:trHeight w:val="466"/>
        </w:trPr>
        <w:tc>
          <w:tcPr>
            <w:tcW w:w="4989" w:type="dxa"/>
            <w:gridSpan w:val="2"/>
          </w:tcPr>
          <w:p w:rsidR="005A0F5D" w:rsidRPr="00354C4B" w:rsidRDefault="00A82F52" w:rsidP="00354C4B">
            <w:pPr>
              <w:pStyle w:val="NoSpacing"/>
              <w:numPr>
                <w:ilvl w:val="0"/>
                <w:numId w:val="22"/>
              </w:numPr>
            </w:pPr>
            <w:r w:rsidRPr="00354C4B">
              <w:t>Identify and apply the decision-making process to a given situation</w:t>
            </w:r>
          </w:p>
        </w:tc>
        <w:tc>
          <w:tcPr>
            <w:tcW w:w="2824"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540" w:type="dxa"/>
            <w:shd w:val="clear" w:color="auto" w:fill="auto"/>
          </w:tcPr>
          <w:p w:rsidR="005A0F5D" w:rsidRPr="00C44E14" w:rsidRDefault="005A0F5D" w:rsidP="005A0F5D">
            <w:pPr>
              <w:spacing w:after="0" w:line="240" w:lineRule="auto"/>
              <w:rPr>
                <w:b/>
              </w:rPr>
            </w:pPr>
          </w:p>
        </w:tc>
        <w:tc>
          <w:tcPr>
            <w:tcW w:w="1530" w:type="dxa"/>
            <w:shd w:val="clear" w:color="auto" w:fill="auto"/>
          </w:tcPr>
          <w:p w:rsidR="005A0F5D" w:rsidRPr="002B3143" w:rsidRDefault="006165B4" w:rsidP="005A0F5D">
            <w:pPr>
              <w:spacing w:after="0" w:line="240" w:lineRule="auto"/>
              <w:rPr>
                <w:b/>
              </w:rPr>
            </w:pPr>
            <w:r w:rsidRPr="002B3143">
              <w:rPr>
                <w:b/>
              </w:rPr>
              <w:t>RI.11-12.2</w:t>
            </w:r>
          </w:p>
          <w:p w:rsidR="006165B4" w:rsidRPr="002B3143" w:rsidRDefault="006165B4" w:rsidP="005A0F5D">
            <w:pPr>
              <w:spacing w:after="0" w:line="240" w:lineRule="auto"/>
              <w:rPr>
                <w:b/>
              </w:rPr>
            </w:pPr>
            <w:r w:rsidRPr="002B3143">
              <w:rPr>
                <w:b/>
              </w:rPr>
              <w:t>RI.11-12.3</w:t>
            </w:r>
          </w:p>
          <w:p w:rsidR="006165B4" w:rsidRPr="002D3A14" w:rsidRDefault="006165B4" w:rsidP="005A0F5D">
            <w:pPr>
              <w:spacing w:after="0" w:line="240" w:lineRule="auto"/>
              <w:rPr>
                <w:sz w:val="20"/>
                <w:szCs w:val="20"/>
              </w:rPr>
            </w:pPr>
            <w:r w:rsidRPr="002B3143">
              <w:rPr>
                <w:b/>
              </w:rPr>
              <w:t>RI.11-12.7</w:t>
            </w:r>
          </w:p>
        </w:tc>
        <w:tc>
          <w:tcPr>
            <w:tcW w:w="1800" w:type="dxa"/>
            <w:shd w:val="clear" w:color="auto" w:fill="auto"/>
          </w:tcPr>
          <w:p w:rsidR="005A0F5D" w:rsidRPr="00C44E14" w:rsidRDefault="005A0F5D" w:rsidP="005A0F5D">
            <w:pPr>
              <w:spacing w:after="0" w:line="240" w:lineRule="auto"/>
              <w:jc w:val="center"/>
              <w:rPr>
                <w:b/>
              </w:rPr>
            </w:pPr>
          </w:p>
        </w:tc>
        <w:tc>
          <w:tcPr>
            <w:tcW w:w="648" w:type="dxa"/>
            <w:shd w:val="clear" w:color="auto" w:fill="auto"/>
          </w:tcPr>
          <w:p w:rsidR="005A0F5D" w:rsidRPr="003B76EF" w:rsidRDefault="00A82F52" w:rsidP="005A0F5D">
            <w:pPr>
              <w:spacing w:after="0" w:line="240" w:lineRule="auto"/>
              <w:jc w:val="center"/>
              <w:rPr>
                <w:b/>
              </w:rPr>
            </w:pPr>
            <w:r>
              <w:rPr>
                <w:b/>
              </w:rPr>
              <w:t>3</w:t>
            </w:r>
          </w:p>
        </w:tc>
      </w:tr>
      <w:tr w:rsidR="005A0F5D" w:rsidTr="00D24350">
        <w:trPr>
          <w:cantSplit/>
          <w:trHeight w:val="466"/>
        </w:trPr>
        <w:tc>
          <w:tcPr>
            <w:tcW w:w="4989" w:type="dxa"/>
            <w:gridSpan w:val="2"/>
          </w:tcPr>
          <w:p w:rsidR="005A0F5D" w:rsidRPr="00354C4B" w:rsidRDefault="00A82F52" w:rsidP="00354C4B">
            <w:pPr>
              <w:pStyle w:val="NoSpacing"/>
              <w:numPr>
                <w:ilvl w:val="0"/>
                <w:numId w:val="22"/>
              </w:numPr>
            </w:pPr>
            <w:r w:rsidRPr="00354C4B">
              <w:t>Identify unethical conduct and potential consequences</w:t>
            </w:r>
          </w:p>
        </w:tc>
        <w:tc>
          <w:tcPr>
            <w:tcW w:w="2824"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540" w:type="dxa"/>
            <w:shd w:val="clear" w:color="auto" w:fill="auto"/>
          </w:tcPr>
          <w:p w:rsidR="005A0F5D" w:rsidRPr="00C44E14" w:rsidRDefault="005A0F5D" w:rsidP="005A0F5D">
            <w:pPr>
              <w:spacing w:after="0" w:line="240" w:lineRule="auto"/>
              <w:rPr>
                <w:b/>
              </w:rPr>
            </w:pPr>
          </w:p>
        </w:tc>
        <w:tc>
          <w:tcPr>
            <w:tcW w:w="1530" w:type="dxa"/>
            <w:shd w:val="clear" w:color="auto" w:fill="auto"/>
          </w:tcPr>
          <w:p w:rsidR="005A0F5D" w:rsidRDefault="006165B4" w:rsidP="005A0F5D">
            <w:pPr>
              <w:spacing w:after="0" w:line="240" w:lineRule="auto"/>
              <w:rPr>
                <w:b/>
              </w:rPr>
            </w:pPr>
            <w:r>
              <w:rPr>
                <w:b/>
              </w:rPr>
              <w:t>RI.11-12.2</w:t>
            </w:r>
          </w:p>
          <w:p w:rsidR="006165B4" w:rsidRPr="00DC5E54" w:rsidRDefault="006165B4" w:rsidP="005A0F5D">
            <w:pPr>
              <w:spacing w:after="0" w:line="240" w:lineRule="auto"/>
              <w:rPr>
                <w:b/>
              </w:rPr>
            </w:pPr>
            <w:r>
              <w:rPr>
                <w:b/>
              </w:rPr>
              <w:t>RI.11-12.3</w:t>
            </w:r>
          </w:p>
        </w:tc>
        <w:tc>
          <w:tcPr>
            <w:tcW w:w="1800" w:type="dxa"/>
            <w:shd w:val="clear" w:color="auto" w:fill="auto"/>
          </w:tcPr>
          <w:p w:rsidR="005A0F5D" w:rsidRPr="00C44E14" w:rsidRDefault="005A0F5D" w:rsidP="005A0F5D">
            <w:pPr>
              <w:spacing w:after="0" w:line="240" w:lineRule="auto"/>
              <w:jc w:val="center"/>
              <w:rPr>
                <w:b/>
              </w:rPr>
            </w:pPr>
          </w:p>
        </w:tc>
        <w:tc>
          <w:tcPr>
            <w:tcW w:w="648" w:type="dxa"/>
            <w:shd w:val="clear" w:color="auto" w:fill="auto"/>
          </w:tcPr>
          <w:p w:rsidR="005A0F5D" w:rsidRPr="003B76EF" w:rsidRDefault="00A82F52" w:rsidP="005A0F5D">
            <w:pPr>
              <w:spacing w:after="0" w:line="240" w:lineRule="auto"/>
              <w:jc w:val="center"/>
              <w:rPr>
                <w:b/>
              </w:rPr>
            </w:pPr>
            <w:r>
              <w:rPr>
                <w:b/>
              </w:rPr>
              <w:t>3</w:t>
            </w:r>
          </w:p>
        </w:tc>
      </w:tr>
      <w:tr w:rsidR="005A0F5D" w:rsidTr="00D24350">
        <w:trPr>
          <w:cantSplit/>
          <w:trHeight w:val="466"/>
        </w:trPr>
        <w:tc>
          <w:tcPr>
            <w:tcW w:w="4989" w:type="dxa"/>
            <w:gridSpan w:val="2"/>
          </w:tcPr>
          <w:p w:rsidR="005A0F5D" w:rsidRPr="00354C4B" w:rsidRDefault="00A82F52" w:rsidP="00354C4B">
            <w:pPr>
              <w:pStyle w:val="ListParagraph"/>
              <w:numPr>
                <w:ilvl w:val="0"/>
                <w:numId w:val="22"/>
              </w:numPr>
              <w:spacing w:after="0" w:line="240" w:lineRule="auto"/>
            </w:pPr>
            <w:r w:rsidRPr="00354C4B">
              <w:t>Differentiate between ethical and legal concepts</w:t>
            </w:r>
          </w:p>
        </w:tc>
        <w:tc>
          <w:tcPr>
            <w:tcW w:w="2824"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540" w:type="dxa"/>
            <w:shd w:val="clear" w:color="auto" w:fill="auto"/>
          </w:tcPr>
          <w:p w:rsidR="005A0F5D" w:rsidRPr="00C44E14" w:rsidRDefault="005A0F5D" w:rsidP="005A0F5D">
            <w:pPr>
              <w:spacing w:after="0" w:line="240" w:lineRule="auto"/>
              <w:rPr>
                <w:b/>
              </w:rPr>
            </w:pPr>
          </w:p>
        </w:tc>
        <w:tc>
          <w:tcPr>
            <w:tcW w:w="1530" w:type="dxa"/>
            <w:shd w:val="clear" w:color="auto" w:fill="auto"/>
          </w:tcPr>
          <w:p w:rsidR="005A0F5D" w:rsidRDefault="006165B4" w:rsidP="005A0F5D">
            <w:pPr>
              <w:spacing w:after="0" w:line="240" w:lineRule="auto"/>
              <w:rPr>
                <w:b/>
              </w:rPr>
            </w:pPr>
            <w:r>
              <w:rPr>
                <w:b/>
              </w:rPr>
              <w:t>RI.11-12.5</w:t>
            </w:r>
          </w:p>
          <w:p w:rsidR="006165B4" w:rsidRPr="00DC5E54" w:rsidRDefault="006165B4" w:rsidP="005A0F5D">
            <w:pPr>
              <w:spacing w:after="0" w:line="240" w:lineRule="auto"/>
              <w:rPr>
                <w:b/>
              </w:rPr>
            </w:pPr>
          </w:p>
        </w:tc>
        <w:tc>
          <w:tcPr>
            <w:tcW w:w="1800" w:type="dxa"/>
            <w:shd w:val="clear" w:color="auto" w:fill="auto"/>
          </w:tcPr>
          <w:p w:rsidR="005A0F5D" w:rsidRPr="00C44E14" w:rsidRDefault="005A0F5D" w:rsidP="005A0F5D">
            <w:pPr>
              <w:spacing w:after="0" w:line="240" w:lineRule="auto"/>
              <w:jc w:val="center"/>
              <w:rPr>
                <w:b/>
              </w:rPr>
            </w:pPr>
          </w:p>
        </w:tc>
        <w:tc>
          <w:tcPr>
            <w:tcW w:w="648" w:type="dxa"/>
            <w:shd w:val="clear" w:color="auto" w:fill="auto"/>
          </w:tcPr>
          <w:p w:rsidR="005A0F5D" w:rsidRPr="003B76EF" w:rsidRDefault="00A82F52" w:rsidP="005A0F5D">
            <w:pPr>
              <w:spacing w:after="0" w:line="240" w:lineRule="auto"/>
              <w:jc w:val="center"/>
              <w:rPr>
                <w:b/>
              </w:rPr>
            </w:pPr>
            <w:r>
              <w:rPr>
                <w:b/>
              </w:rPr>
              <w:t>3</w:t>
            </w:r>
          </w:p>
        </w:tc>
      </w:tr>
      <w:tr w:rsidR="000F12AC" w:rsidTr="00D24350">
        <w:trPr>
          <w:cantSplit/>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D24350" w:rsidRPr="00B14138" w:rsidRDefault="00D24350" w:rsidP="00D24350">
            <w:pPr>
              <w:pStyle w:val="NoSpacing"/>
              <w:rPr>
                <w:b/>
              </w:rPr>
            </w:pPr>
            <w:r>
              <w:rPr>
                <w:b/>
              </w:rPr>
              <w:t>Students will create a PowerPoint presentation over communication and interpersonal skills.  This is graded by a rubric.</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FD0E6A" w:rsidP="00C44E14">
            <w:pPr>
              <w:spacing w:line="240" w:lineRule="auto"/>
              <w:rPr>
                <w:noProof/>
              </w:rPr>
            </w:pPr>
            <w:r>
              <w:rPr>
                <w:noProof/>
              </w:rPr>
              <w:t>1</w:t>
            </w:r>
          </w:p>
        </w:tc>
        <w:tc>
          <w:tcPr>
            <w:tcW w:w="12348" w:type="dxa"/>
            <w:gridSpan w:val="8"/>
          </w:tcPr>
          <w:p w:rsidR="00D2622A" w:rsidRPr="00B23B5A" w:rsidRDefault="00FD0E6A" w:rsidP="00B23B5A">
            <w:pPr>
              <w:pStyle w:val="NoSpacing"/>
              <w:numPr>
                <w:ilvl w:val="0"/>
                <w:numId w:val="20"/>
              </w:numPr>
              <w:rPr>
                <w:rFonts w:cs="Calibri"/>
                <w:color w:val="000000"/>
              </w:rPr>
            </w:pPr>
            <w:r w:rsidRPr="00B23B5A">
              <w:t xml:space="preserve">Teacher will introduce the lesson with </w:t>
            </w:r>
            <w:proofErr w:type="gramStart"/>
            <w:r w:rsidRPr="00B23B5A">
              <w:t xml:space="preserve">the  </w:t>
            </w:r>
            <w:proofErr w:type="gramEnd"/>
            <w:r w:rsidRPr="00B23B5A">
              <w:fldChar w:fldCharType="begin"/>
            </w:r>
            <w:r w:rsidRPr="00B23B5A">
              <w:instrText xml:space="preserve"> HYPERLINK "http://portal.mcceweb.org/BusMark/Introduction%20to%20Business/Intro%20Unit%202/Objective%201/communication_skills_survey%5b1%5d.doc" </w:instrText>
            </w:r>
            <w:r w:rsidRPr="00B23B5A">
              <w:fldChar w:fldCharType="separate"/>
            </w:r>
            <w:proofErr w:type="spellStart"/>
            <w:r w:rsidRPr="00B23B5A">
              <w:t>communication_skills_survey</w:t>
            </w:r>
            <w:proofErr w:type="spellEnd"/>
            <w:r w:rsidRPr="00B23B5A">
              <w:rPr>
                <w:noProof/>
                <w:lang w:eastAsia="zh-CN"/>
              </w:rPr>
              <w:drawing>
                <wp:inline distT="0" distB="0" distL="0" distR="0" wp14:anchorId="7189CC51" wp14:editId="4E703729">
                  <wp:extent cx="8255" cy="8255"/>
                  <wp:effectExtent l="0" t="0" r="0" b="0"/>
                  <wp:docPr id="2" name="Picture 2" descr="Use SHIFT+ENTER to open the menu (new windo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 SHIFT+ENTER to open the menu (new windo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23B5A">
              <w:fldChar w:fldCharType="end"/>
            </w:r>
            <w:r w:rsidRPr="00B23B5A">
              <w:t xml:space="preserve"> as a bell ringer.</w:t>
            </w:r>
            <w:r w:rsidRPr="00B23B5A">
              <w:rPr>
                <w:rFonts w:cs="Calibri"/>
                <w:color w:val="000000"/>
              </w:rPr>
              <w:t xml:space="preserve"> </w:t>
            </w:r>
          </w:p>
        </w:tc>
      </w:tr>
      <w:tr w:rsidR="00D2622A" w:rsidTr="00C44E14">
        <w:trPr>
          <w:trHeight w:val="359"/>
        </w:trPr>
        <w:tc>
          <w:tcPr>
            <w:tcW w:w="828" w:type="dxa"/>
          </w:tcPr>
          <w:p w:rsidR="00D2622A" w:rsidRPr="009505D0" w:rsidRDefault="00FD0E6A" w:rsidP="00C44E14">
            <w:pPr>
              <w:spacing w:line="240" w:lineRule="auto"/>
              <w:rPr>
                <w:noProof/>
              </w:rPr>
            </w:pPr>
            <w:r>
              <w:rPr>
                <w:noProof/>
              </w:rPr>
              <w:t>3</w:t>
            </w:r>
          </w:p>
        </w:tc>
        <w:tc>
          <w:tcPr>
            <w:tcW w:w="12348" w:type="dxa"/>
            <w:gridSpan w:val="8"/>
          </w:tcPr>
          <w:p w:rsidR="00D2622A" w:rsidRPr="00B23B5A" w:rsidRDefault="00FD0E6A" w:rsidP="00B23B5A">
            <w:pPr>
              <w:pStyle w:val="ListParagraph"/>
              <w:numPr>
                <w:ilvl w:val="0"/>
                <w:numId w:val="20"/>
              </w:numPr>
              <w:spacing w:line="240" w:lineRule="auto"/>
            </w:pPr>
            <w:r w:rsidRPr="00B23B5A">
              <w:rPr>
                <w:rFonts w:cs="Calibri"/>
                <w:color w:val="000000"/>
              </w:rPr>
              <w:t xml:space="preserve">The teacher will use the provided </w:t>
            </w:r>
            <w:hyperlink r:id="rId14" w:history="1">
              <w:proofErr w:type="spellStart"/>
              <w:r w:rsidRPr="00B23B5A">
                <w:rPr>
                  <w:rFonts w:cs="Calibri"/>
                  <w:color w:val="003399"/>
                </w:rPr>
                <w:t>body_la</w:t>
              </w:r>
              <w:r w:rsidRPr="00B23B5A">
                <w:rPr>
                  <w:rFonts w:cs="Calibri"/>
                  <w:color w:val="003399"/>
                </w:rPr>
                <w:t>n</w:t>
              </w:r>
              <w:r w:rsidRPr="00B23B5A">
                <w:rPr>
                  <w:rFonts w:cs="Calibri"/>
                  <w:color w:val="003399"/>
                </w:rPr>
                <w:t>g</w:t>
              </w:r>
              <w:r w:rsidRPr="00B23B5A">
                <w:rPr>
                  <w:rFonts w:cs="Calibri"/>
                  <w:color w:val="003399"/>
                </w:rPr>
                <w:t>u</w:t>
              </w:r>
              <w:r w:rsidRPr="00B23B5A">
                <w:rPr>
                  <w:rFonts w:cs="Calibri"/>
                  <w:color w:val="003399"/>
                </w:rPr>
                <w:t>age</w:t>
              </w:r>
              <w:proofErr w:type="spellEnd"/>
            </w:hyperlink>
            <w:r w:rsidRPr="00B23B5A">
              <w:rPr>
                <w:rFonts w:cs="Calibri"/>
                <w:color w:val="000000"/>
              </w:rPr>
              <w:t xml:space="preserve"> PowerPoint Presentations to lead the discussion and instruct students to complete the </w:t>
            </w:r>
            <w:hyperlink r:id="rId15" w:history="1">
              <w:proofErr w:type="spellStart"/>
              <w:r w:rsidRPr="00B23B5A">
                <w:rPr>
                  <w:rFonts w:cs="Calibri"/>
                  <w:color w:val="003399"/>
                </w:rPr>
                <w:t>body_language</w:t>
              </w:r>
              <w:proofErr w:type="spellEnd"/>
            </w:hyperlink>
            <w:r w:rsidRPr="00B23B5A">
              <w:rPr>
                <w:rFonts w:cs="Calibri"/>
                <w:color w:val="000000"/>
              </w:rPr>
              <w:t xml:space="preserve"> worksheet.</w:t>
            </w:r>
          </w:p>
        </w:tc>
      </w:tr>
      <w:tr w:rsidR="00D2622A" w:rsidTr="00C44E14">
        <w:trPr>
          <w:trHeight w:val="359"/>
        </w:trPr>
        <w:tc>
          <w:tcPr>
            <w:tcW w:w="828" w:type="dxa"/>
          </w:tcPr>
          <w:p w:rsidR="00D2622A" w:rsidRPr="009505D0" w:rsidRDefault="005C5710" w:rsidP="00C44E14">
            <w:pPr>
              <w:spacing w:line="240" w:lineRule="auto"/>
              <w:rPr>
                <w:noProof/>
              </w:rPr>
            </w:pPr>
            <w:r>
              <w:rPr>
                <w:noProof/>
              </w:rPr>
              <w:t>8</w:t>
            </w:r>
          </w:p>
        </w:tc>
        <w:tc>
          <w:tcPr>
            <w:tcW w:w="12348" w:type="dxa"/>
            <w:gridSpan w:val="8"/>
          </w:tcPr>
          <w:p w:rsidR="00D2622A" w:rsidRPr="00B23B5A" w:rsidRDefault="005C5710" w:rsidP="00B23B5A">
            <w:pPr>
              <w:pStyle w:val="NoSpacing"/>
              <w:numPr>
                <w:ilvl w:val="0"/>
                <w:numId w:val="20"/>
              </w:numPr>
              <w:rPr>
                <w:rFonts w:cs="Calibri"/>
              </w:rPr>
            </w:pPr>
            <w:r w:rsidRPr="00B23B5A">
              <w:rPr>
                <w:rFonts w:cs="Calibri"/>
                <w:color w:val="000000"/>
              </w:rPr>
              <w:t>The teacher will use</w:t>
            </w:r>
            <w:r w:rsidRPr="00B23B5A">
              <w:rPr>
                <w:rFonts w:cs="Calibri"/>
              </w:rPr>
              <w:t xml:space="preserve"> the </w:t>
            </w:r>
            <w:hyperlink r:id="rId16" w:history="1">
              <w:proofErr w:type="spellStart"/>
              <w:r w:rsidRPr="00B23B5A">
                <w:rPr>
                  <w:rFonts w:cs="Calibri"/>
                  <w:color w:val="003399"/>
                </w:rPr>
                <w:t>body_language</w:t>
              </w:r>
              <w:proofErr w:type="spellEnd"/>
            </w:hyperlink>
            <w:r w:rsidRPr="00B23B5A">
              <w:rPr>
                <w:rFonts w:cs="Calibri"/>
                <w:color w:val="000000"/>
              </w:rPr>
              <w:t xml:space="preserve"> lesson plan and </w:t>
            </w:r>
            <w:hyperlink r:id="rId17" w:history="1">
              <w:proofErr w:type="spellStart"/>
              <w:r w:rsidRPr="00B23B5A">
                <w:rPr>
                  <w:rFonts w:cs="Calibri"/>
                  <w:color w:val="003399"/>
                </w:rPr>
                <w:t>decision_making_magic</w:t>
              </w:r>
              <w:proofErr w:type="spellEnd"/>
            </w:hyperlink>
            <w:r w:rsidRPr="00B23B5A">
              <w:rPr>
                <w:rFonts w:cs="Calibri"/>
                <w:color w:val="000000"/>
              </w:rPr>
              <w:t xml:space="preserve"> PowerPoint to lead a class discussion followed by student completion of the worksheets provided.  The teacher may also decide to use the additional Cell Phone Decision and Pursuit of Happiness worksheets to reinforce the concepts.</w:t>
            </w:r>
          </w:p>
        </w:tc>
      </w:tr>
      <w:tr w:rsidR="00F12FED" w:rsidTr="00C44E14">
        <w:trPr>
          <w:trHeight w:val="359"/>
        </w:trPr>
        <w:tc>
          <w:tcPr>
            <w:tcW w:w="828" w:type="dxa"/>
          </w:tcPr>
          <w:p w:rsidR="00F12FED" w:rsidRDefault="00F12FED" w:rsidP="00C44E14">
            <w:pPr>
              <w:spacing w:line="240" w:lineRule="auto"/>
              <w:rPr>
                <w:noProof/>
              </w:rPr>
            </w:pPr>
            <w:r>
              <w:rPr>
                <w:noProof/>
              </w:rPr>
              <w:t>6</w:t>
            </w:r>
          </w:p>
        </w:tc>
        <w:tc>
          <w:tcPr>
            <w:tcW w:w="12348" w:type="dxa"/>
            <w:gridSpan w:val="8"/>
          </w:tcPr>
          <w:p w:rsidR="00F12FED" w:rsidRPr="00B23B5A" w:rsidRDefault="00F12FED" w:rsidP="00B23B5A">
            <w:pPr>
              <w:pStyle w:val="NoSpacing"/>
              <w:numPr>
                <w:ilvl w:val="0"/>
                <w:numId w:val="20"/>
              </w:numPr>
              <w:rPr>
                <w:rFonts w:cs="Calibri"/>
              </w:rPr>
            </w:pPr>
            <w:r w:rsidRPr="00B23B5A">
              <w:rPr>
                <w:rFonts w:cs="Calibri"/>
              </w:rPr>
              <w:t xml:space="preserve">Teacher will break students into groups of 3 or 4 and provided students with copies of pages 3-10 depending upon what group they are in.  Refer to </w:t>
            </w:r>
            <w:hyperlink r:id="rId18" w:history="1">
              <w:proofErr w:type="spellStart"/>
              <w:r w:rsidRPr="00B23B5A">
                <w:rPr>
                  <w:rFonts w:cs="Calibri"/>
                  <w:color w:val="003399"/>
                </w:rPr>
                <w:t>glass_ceiling_lesson_plan</w:t>
              </w:r>
              <w:proofErr w:type="spellEnd"/>
            </w:hyperlink>
            <w:r w:rsidRPr="00B23B5A">
              <w:rPr>
                <w:rFonts w:cs="Calibri"/>
                <w:color w:val="000000"/>
              </w:rPr>
              <w:t>.  Teacher will monitor group work and discussions.</w:t>
            </w:r>
          </w:p>
          <w:p w:rsidR="00F12FED" w:rsidRPr="00B23B5A" w:rsidRDefault="00F12FED" w:rsidP="005C5710">
            <w:pPr>
              <w:pStyle w:val="NoSpacing"/>
              <w:rPr>
                <w:rFonts w:cs="Calibri"/>
                <w:color w:val="000000"/>
              </w:rPr>
            </w:pPr>
          </w:p>
        </w:tc>
      </w:tr>
      <w:tr w:rsidR="00F12FED" w:rsidTr="00C44E14">
        <w:trPr>
          <w:trHeight w:val="359"/>
        </w:trPr>
        <w:tc>
          <w:tcPr>
            <w:tcW w:w="828" w:type="dxa"/>
          </w:tcPr>
          <w:p w:rsidR="00F12FED" w:rsidRDefault="00223157" w:rsidP="00C44E14">
            <w:pPr>
              <w:spacing w:line="240" w:lineRule="auto"/>
              <w:rPr>
                <w:noProof/>
              </w:rPr>
            </w:pPr>
            <w:r>
              <w:rPr>
                <w:noProof/>
              </w:rPr>
              <w:t>9, 10</w:t>
            </w:r>
          </w:p>
        </w:tc>
        <w:tc>
          <w:tcPr>
            <w:tcW w:w="12348" w:type="dxa"/>
            <w:gridSpan w:val="8"/>
          </w:tcPr>
          <w:p w:rsidR="00223157" w:rsidRPr="00B23B5A" w:rsidRDefault="00223157" w:rsidP="00B23B5A">
            <w:pPr>
              <w:pStyle w:val="NoSpacing"/>
              <w:numPr>
                <w:ilvl w:val="0"/>
                <w:numId w:val="20"/>
              </w:numPr>
              <w:rPr>
                <w:rFonts w:cs="Calibri"/>
              </w:rPr>
            </w:pPr>
            <w:r w:rsidRPr="00B23B5A">
              <w:rPr>
                <w:rFonts w:cs="Calibri"/>
              </w:rPr>
              <w:t xml:space="preserve">Teacher will provide copies of Ethics survey to students as a bell ringer followed by a discussion about the survey questions.  Teacher will show the movie Erin </w:t>
            </w:r>
            <w:proofErr w:type="spellStart"/>
            <w:r w:rsidRPr="00B23B5A">
              <w:rPr>
                <w:rFonts w:cs="Calibri"/>
              </w:rPr>
              <w:t>Brockvich</w:t>
            </w:r>
            <w:proofErr w:type="spellEnd"/>
            <w:r w:rsidRPr="00B23B5A">
              <w:rPr>
                <w:rFonts w:cs="Calibri"/>
              </w:rPr>
              <w:t xml:space="preserve"> and students will complete worksheet.  Other provided worksheets will be completed by students and after each worksheet the teacher will lead a class discussion on the questions and answers.</w:t>
            </w:r>
          </w:p>
          <w:p w:rsidR="00F12FED" w:rsidRPr="00B23B5A" w:rsidRDefault="00F12FED" w:rsidP="005C5710">
            <w:pPr>
              <w:pStyle w:val="NoSpacing"/>
              <w:rPr>
                <w:rFonts w:cs="Calibri"/>
                <w:color w:val="000000"/>
              </w:rPr>
            </w:pPr>
          </w:p>
        </w:tc>
      </w:tr>
      <w:tr w:rsidR="00F12FED" w:rsidTr="00C44E14">
        <w:trPr>
          <w:trHeight w:val="359"/>
        </w:trPr>
        <w:tc>
          <w:tcPr>
            <w:tcW w:w="828" w:type="dxa"/>
          </w:tcPr>
          <w:p w:rsidR="00F12FED" w:rsidRDefault="006F230D" w:rsidP="00C44E14">
            <w:pPr>
              <w:spacing w:line="240" w:lineRule="auto"/>
              <w:rPr>
                <w:noProof/>
              </w:rPr>
            </w:pPr>
            <w:r>
              <w:rPr>
                <w:noProof/>
              </w:rPr>
              <w:t>7</w:t>
            </w:r>
          </w:p>
        </w:tc>
        <w:tc>
          <w:tcPr>
            <w:tcW w:w="12348" w:type="dxa"/>
            <w:gridSpan w:val="8"/>
          </w:tcPr>
          <w:p w:rsidR="00F12FED" w:rsidRPr="00B23B5A" w:rsidRDefault="006F230D" w:rsidP="00B23B5A">
            <w:pPr>
              <w:pStyle w:val="NoSpacing"/>
              <w:numPr>
                <w:ilvl w:val="0"/>
                <w:numId w:val="20"/>
              </w:numPr>
              <w:rPr>
                <w:rFonts w:cs="Calibri"/>
              </w:rPr>
            </w:pPr>
            <w:r w:rsidRPr="00B23B5A">
              <w:rPr>
                <w:rFonts w:cs="Calibri"/>
              </w:rPr>
              <w:t>Teacher will discuss the importance of workplace behavior and review the</w:t>
            </w:r>
            <w:r w:rsidRPr="00B23B5A">
              <w:rPr>
                <w:rFonts w:cs="Calibri"/>
                <w:color w:val="000000"/>
              </w:rPr>
              <w:t xml:space="preserve"> </w:t>
            </w:r>
            <w:hyperlink r:id="rId19" w:history="1">
              <w:r w:rsidRPr="00B23B5A">
                <w:rPr>
                  <w:rFonts w:cs="Calibri"/>
                  <w:color w:val="003399"/>
                </w:rPr>
                <w:t>DEMONSTRATE PROPER WORKPLACE BEHAVIORS</w:t>
              </w:r>
              <w:r w:rsidRPr="00B23B5A">
                <w:rPr>
                  <w:rFonts w:cs="Calibri"/>
                  <w:noProof/>
                  <w:color w:val="003399"/>
                  <w:lang w:eastAsia="zh-CN"/>
                </w:rPr>
                <w:drawing>
                  <wp:inline distT="0" distB="0" distL="0" distR="0" wp14:anchorId="5ADAA86A" wp14:editId="117BDBE1">
                    <wp:extent cx="8255" cy="8255"/>
                    <wp:effectExtent l="0" t="0" r="0" b="0"/>
                    <wp:docPr id="3" name="Picture 3" descr="Use SHIFT+ENTER to open the menu (new wind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 SHIFT+ENTER to open the menu (new window).">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B23B5A">
              <w:rPr>
                <w:rFonts w:cs="Calibri"/>
              </w:rPr>
              <w:t xml:space="preserve"> assessment and how and when it will be used as part of the class.</w:t>
            </w:r>
          </w:p>
        </w:tc>
      </w:tr>
      <w:tr w:rsidR="00B70A4C" w:rsidTr="00C44E14">
        <w:trPr>
          <w:trHeight w:val="359"/>
        </w:trPr>
        <w:tc>
          <w:tcPr>
            <w:tcW w:w="828" w:type="dxa"/>
          </w:tcPr>
          <w:p w:rsidR="00B70A4C" w:rsidRDefault="00B70A4C" w:rsidP="00C44E14">
            <w:pPr>
              <w:spacing w:line="240" w:lineRule="auto"/>
              <w:rPr>
                <w:noProof/>
              </w:rPr>
            </w:pPr>
            <w:r>
              <w:rPr>
                <w:noProof/>
              </w:rPr>
              <w:t>4</w:t>
            </w:r>
          </w:p>
        </w:tc>
        <w:tc>
          <w:tcPr>
            <w:tcW w:w="12348" w:type="dxa"/>
            <w:gridSpan w:val="8"/>
          </w:tcPr>
          <w:p w:rsidR="00B70A4C" w:rsidRPr="00B23B5A" w:rsidRDefault="00B70A4C" w:rsidP="00B23B5A">
            <w:pPr>
              <w:pStyle w:val="NoSpacing"/>
              <w:numPr>
                <w:ilvl w:val="0"/>
                <w:numId w:val="20"/>
              </w:numPr>
              <w:rPr>
                <w:rFonts w:cs="Calibri"/>
              </w:rPr>
            </w:pPr>
            <w:r w:rsidRPr="00B23B5A">
              <w:rPr>
                <w:rFonts w:cs="Calibri"/>
              </w:rPr>
              <w:t>Teacher will pass out the Follow Directions Worksheet and time the students for three minutes, afterward lead a discussion with students on the importance of following directions.</w:t>
            </w:r>
            <w:r w:rsidRPr="00B23B5A">
              <w:rPr>
                <w:rFonts w:cs="Calibri"/>
              </w:rPr>
              <w:t xml:space="preserve">  The teacher will then </w:t>
            </w:r>
            <w:r w:rsidRPr="00B23B5A">
              <w:rPr>
                <w:rFonts w:cs="Calibri"/>
              </w:rPr>
              <w:t>assist students as they complete the letter project and the complaint letter project.  (</w:t>
            </w:r>
            <w:proofErr w:type="spellStart"/>
            <w:r w:rsidRPr="00B23B5A">
              <w:rPr>
                <w:rFonts w:cs="Calibri"/>
              </w:rPr>
              <w:t>Senerios</w:t>
            </w:r>
            <w:proofErr w:type="spellEnd"/>
            <w:r w:rsidRPr="00B23B5A">
              <w:rPr>
                <w:rFonts w:cs="Calibri"/>
              </w:rPr>
              <w:t xml:space="preserve"> are listed on the complaint letter project)</w:t>
            </w:r>
          </w:p>
        </w:tc>
      </w:tr>
      <w:tr w:rsidR="00B70A4C" w:rsidTr="00C44E14">
        <w:trPr>
          <w:trHeight w:val="359"/>
        </w:trPr>
        <w:tc>
          <w:tcPr>
            <w:tcW w:w="828" w:type="dxa"/>
          </w:tcPr>
          <w:p w:rsidR="00B70A4C" w:rsidRDefault="00B70A4C" w:rsidP="00C44E14">
            <w:pPr>
              <w:spacing w:line="240" w:lineRule="auto"/>
              <w:rPr>
                <w:noProof/>
              </w:rPr>
            </w:pPr>
            <w:r>
              <w:rPr>
                <w:noProof/>
              </w:rPr>
              <w:t>5</w:t>
            </w:r>
          </w:p>
        </w:tc>
        <w:tc>
          <w:tcPr>
            <w:tcW w:w="12348" w:type="dxa"/>
            <w:gridSpan w:val="8"/>
          </w:tcPr>
          <w:p w:rsidR="00B70A4C" w:rsidRPr="00B23B5A" w:rsidRDefault="00B70A4C" w:rsidP="00B23B5A">
            <w:pPr>
              <w:pStyle w:val="NoSpacing"/>
              <w:numPr>
                <w:ilvl w:val="0"/>
                <w:numId w:val="20"/>
              </w:numPr>
              <w:autoSpaceDE w:val="0"/>
              <w:autoSpaceDN w:val="0"/>
              <w:adjustRightInd w:val="0"/>
              <w:rPr>
                <w:rFonts w:cs="Calibri"/>
              </w:rPr>
            </w:pPr>
            <w:r w:rsidRPr="00B23B5A">
              <w:rPr>
                <w:rFonts w:cs="Calibri"/>
              </w:rPr>
              <w:t xml:space="preserve">Teacher will provide students with articles and links on email etiquette, and assign students to a partner.  The pairs will complete </w:t>
            </w:r>
            <w:hyperlink r:id="rId20" w:history="1">
              <w:r w:rsidRPr="00B23B5A">
                <w:rPr>
                  <w:rFonts w:cs="Calibri"/>
                  <w:color w:val="003399"/>
                </w:rPr>
                <w:t>Netiqu</w:t>
              </w:r>
              <w:r w:rsidRPr="00B23B5A">
                <w:rPr>
                  <w:rFonts w:cs="Calibri"/>
                  <w:color w:val="003399"/>
                </w:rPr>
                <w:t>e</w:t>
              </w:r>
              <w:r w:rsidRPr="00B23B5A">
                <w:rPr>
                  <w:rFonts w:cs="Calibri"/>
                  <w:color w:val="003399"/>
                </w:rPr>
                <w:t>tte</w:t>
              </w:r>
              <w:r w:rsidRPr="00B23B5A">
                <w:rPr>
                  <w:rFonts w:cs="Calibri"/>
                  <w:noProof/>
                  <w:color w:val="003399"/>
                  <w:lang w:eastAsia="zh-CN"/>
                </w:rPr>
                <w:drawing>
                  <wp:inline distT="0" distB="0" distL="0" distR="0" wp14:anchorId="67AF4373" wp14:editId="49BB851E">
                    <wp:extent cx="8255" cy="8255"/>
                    <wp:effectExtent l="0" t="0" r="0" b="0"/>
                    <wp:docPr id="4" name="Picture 4" descr="Use SHIFT+ENTER to open the menu (new wind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 SHIFT+ENTER to open the menu (new window).">
                              <a:hlinkClick r:id="rId2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Pr="00B23B5A">
              <w:rPr>
                <w:rFonts w:cs="Calibri"/>
                <w:color w:val="000000"/>
              </w:rPr>
              <w:t xml:space="preserve"> project.  When they finish, t</w:t>
            </w:r>
            <w:r w:rsidRPr="00B23B5A">
              <w:rPr>
                <w:rFonts w:cs="Calibri"/>
              </w:rPr>
              <w:t>he teacher will facilitate as the class compiles their lists to come up with a business manual of email etiquette.</w:t>
            </w:r>
          </w:p>
        </w:tc>
      </w:tr>
      <w:tr w:rsidR="00B70A4C" w:rsidTr="00C44E14">
        <w:trPr>
          <w:trHeight w:val="359"/>
        </w:trPr>
        <w:tc>
          <w:tcPr>
            <w:tcW w:w="828" w:type="dxa"/>
          </w:tcPr>
          <w:p w:rsidR="00B70A4C" w:rsidRDefault="00383F8D" w:rsidP="00C44E14">
            <w:pPr>
              <w:spacing w:line="240" w:lineRule="auto"/>
              <w:rPr>
                <w:noProof/>
              </w:rPr>
            </w:pPr>
            <w:r>
              <w:rPr>
                <w:noProof/>
              </w:rPr>
              <w:lastRenderedPageBreak/>
              <w:t>2</w:t>
            </w:r>
          </w:p>
        </w:tc>
        <w:tc>
          <w:tcPr>
            <w:tcW w:w="12348" w:type="dxa"/>
            <w:gridSpan w:val="8"/>
          </w:tcPr>
          <w:p w:rsidR="00B70A4C" w:rsidRPr="00B23B5A" w:rsidRDefault="00383F8D" w:rsidP="00B23B5A">
            <w:pPr>
              <w:pStyle w:val="NoSpacing"/>
              <w:numPr>
                <w:ilvl w:val="0"/>
                <w:numId w:val="20"/>
              </w:numPr>
              <w:autoSpaceDE w:val="0"/>
              <w:autoSpaceDN w:val="0"/>
              <w:adjustRightInd w:val="0"/>
              <w:rPr>
                <w:rFonts w:cs="Calibri"/>
              </w:rPr>
            </w:pPr>
            <w:r w:rsidRPr="00B23B5A">
              <w:rPr>
                <w:rFonts w:cs="Calibri"/>
              </w:rPr>
              <w:t xml:space="preserve">Teacher will give </w:t>
            </w:r>
            <w:hyperlink r:id="rId21" w:history="1">
              <w:r w:rsidRPr="00B23B5A">
                <w:rPr>
                  <w:rFonts w:cs="Calibri"/>
                  <w:color w:val="003399"/>
                </w:rPr>
                <w:t>quiz</w:t>
              </w:r>
              <w:r w:rsidRPr="00B23B5A">
                <w:rPr>
                  <w:rFonts w:cs="Calibri"/>
                  <w:noProof/>
                  <w:color w:val="003399"/>
                  <w:lang w:eastAsia="zh-CN"/>
                </w:rPr>
                <w:drawing>
                  <wp:inline distT="0" distB="0" distL="0" distR="0" wp14:anchorId="653EA75A" wp14:editId="2FA701AF">
                    <wp:extent cx="7620" cy="7620"/>
                    <wp:effectExtent l="0" t="0" r="0" b="0"/>
                    <wp:docPr id="6" name="Picture 6" descr="Use SHIFT+ENTER to open the menu (new wind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 SHIFT+ENTER to open the menu (new window).">
                              <a:hlinkClick r:id="rId2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hyperlink>
            <w:r w:rsidRPr="00B23B5A">
              <w:rPr>
                <w:rFonts w:cs="Calibri"/>
                <w:color w:val="000000"/>
              </w:rPr>
              <w:t xml:space="preserve"> as a pre-assessment.  Using </w:t>
            </w:r>
            <w:hyperlink r:id="rId22" w:history="1">
              <w:proofErr w:type="spellStart"/>
              <w:r w:rsidRPr="00B23B5A">
                <w:rPr>
                  <w:rFonts w:cs="Calibri"/>
                  <w:color w:val="003399"/>
                </w:rPr>
                <w:t>listeningskills</w:t>
              </w:r>
              <w:proofErr w:type="spellEnd"/>
              <w:r w:rsidRPr="00B23B5A">
                <w:rPr>
                  <w:rFonts w:cs="Calibri"/>
                  <w:noProof/>
                  <w:color w:val="003399"/>
                  <w:lang w:eastAsia="zh-CN"/>
                </w:rPr>
                <w:drawing>
                  <wp:inline distT="0" distB="0" distL="0" distR="0" wp14:anchorId="34F8762F" wp14:editId="3ADABA39">
                    <wp:extent cx="7620" cy="7620"/>
                    <wp:effectExtent l="0" t="0" r="0" b="0"/>
                    <wp:docPr id="5" name="Picture 5" descr="Use SHIFT+ENTER to open the menu (new wind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 SHIFT+ENTER to open the menu (new window).">
                              <a:hlinkClick r:id="rId2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hyperlink>
            <w:r w:rsidRPr="00B23B5A">
              <w:rPr>
                <w:rFonts w:cs="Calibri"/>
                <w:color w:val="000000"/>
              </w:rPr>
              <w:t xml:space="preserve">, the teacher will </w:t>
            </w:r>
            <w:proofErr w:type="gramStart"/>
            <w:r w:rsidRPr="00B23B5A">
              <w:rPr>
                <w:rFonts w:cs="Calibri"/>
                <w:color w:val="000000"/>
              </w:rPr>
              <w:t>read  the</w:t>
            </w:r>
            <w:proofErr w:type="gramEnd"/>
            <w:r w:rsidRPr="00B23B5A">
              <w:rPr>
                <w:rFonts w:cs="Calibri"/>
                <w:color w:val="000000"/>
              </w:rPr>
              <w:t xml:space="preserve"> directions out loud while students listen and follow them.  The teacher will break students into groups for parts 2 and 3.  The teacher will lead a discussion after parts 2 and 3 are complete.  Students will retake the quiz to view improvement of listening skills.</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FD0E6A" w:rsidP="00C44E14">
            <w:pPr>
              <w:spacing w:line="240" w:lineRule="auto"/>
              <w:rPr>
                <w:noProof/>
              </w:rPr>
            </w:pPr>
            <w:r>
              <w:rPr>
                <w:noProof/>
              </w:rPr>
              <w:t>1</w:t>
            </w:r>
          </w:p>
        </w:tc>
        <w:tc>
          <w:tcPr>
            <w:tcW w:w="12348" w:type="dxa"/>
            <w:gridSpan w:val="8"/>
          </w:tcPr>
          <w:p w:rsidR="003A7E69" w:rsidRPr="00B23B5A" w:rsidRDefault="00FD0E6A" w:rsidP="00B23B5A">
            <w:pPr>
              <w:pStyle w:val="ListParagraph"/>
              <w:numPr>
                <w:ilvl w:val="0"/>
                <w:numId w:val="21"/>
              </w:numPr>
              <w:spacing w:line="240" w:lineRule="auto"/>
            </w:pPr>
            <w:r w:rsidRPr="00B23B5A">
              <w:t xml:space="preserve">Students will complete a self-survey on their communication skills then analyze their skill level.  </w:t>
            </w:r>
          </w:p>
        </w:tc>
      </w:tr>
      <w:tr w:rsidR="003A7E69" w:rsidTr="00C44E14">
        <w:trPr>
          <w:trHeight w:val="466"/>
        </w:trPr>
        <w:tc>
          <w:tcPr>
            <w:tcW w:w="828" w:type="dxa"/>
          </w:tcPr>
          <w:p w:rsidR="003A7E69" w:rsidRPr="009505D0" w:rsidRDefault="00FD0E6A" w:rsidP="00C44E14">
            <w:pPr>
              <w:spacing w:line="240" w:lineRule="auto"/>
              <w:rPr>
                <w:noProof/>
              </w:rPr>
            </w:pPr>
            <w:r>
              <w:rPr>
                <w:noProof/>
              </w:rPr>
              <w:t>3</w:t>
            </w:r>
          </w:p>
        </w:tc>
        <w:tc>
          <w:tcPr>
            <w:tcW w:w="12348" w:type="dxa"/>
            <w:gridSpan w:val="8"/>
          </w:tcPr>
          <w:p w:rsidR="003A7E69" w:rsidRPr="00B23B5A" w:rsidRDefault="00FD0E6A" w:rsidP="00B23B5A">
            <w:pPr>
              <w:pStyle w:val="ListParagraph"/>
              <w:numPr>
                <w:ilvl w:val="0"/>
                <w:numId w:val="21"/>
              </w:numPr>
              <w:spacing w:line="240" w:lineRule="auto"/>
            </w:pPr>
            <w:r w:rsidRPr="00B23B5A">
              <w:t>Students identify various body language scenarios and role play reading body language.  PowerPoint and worksheets provided.</w:t>
            </w:r>
          </w:p>
        </w:tc>
      </w:tr>
      <w:tr w:rsidR="003A7E69" w:rsidTr="00C44E14">
        <w:trPr>
          <w:trHeight w:val="466"/>
        </w:trPr>
        <w:tc>
          <w:tcPr>
            <w:tcW w:w="828" w:type="dxa"/>
          </w:tcPr>
          <w:p w:rsidR="003A7E69" w:rsidRPr="009505D0" w:rsidRDefault="005C5710" w:rsidP="00C44E14">
            <w:pPr>
              <w:spacing w:line="240" w:lineRule="auto"/>
              <w:rPr>
                <w:noProof/>
              </w:rPr>
            </w:pPr>
            <w:r>
              <w:rPr>
                <w:noProof/>
              </w:rPr>
              <w:t>8</w:t>
            </w:r>
          </w:p>
        </w:tc>
        <w:tc>
          <w:tcPr>
            <w:tcW w:w="12348" w:type="dxa"/>
            <w:gridSpan w:val="8"/>
          </w:tcPr>
          <w:p w:rsidR="003A7E69" w:rsidRPr="00B23B5A" w:rsidRDefault="005C5710" w:rsidP="00B23B5A">
            <w:pPr>
              <w:pStyle w:val="ListParagraph"/>
              <w:numPr>
                <w:ilvl w:val="0"/>
                <w:numId w:val="21"/>
              </w:numPr>
              <w:spacing w:line="240" w:lineRule="auto"/>
            </w:pPr>
            <w:r w:rsidRPr="00B23B5A">
              <w:t>Students will summarize a problem and formulate how to make a decision based on the decision process.  Decision making Magic lesson with PowerPoint, info sheet, lesson plan and answer key.  Alternative activity provided.</w:t>
            </w:r>
          </w:p>
        </w:tc>
      </w:tr>
      <w:tr w:rsidR="00F12FED" w:rsidTr="00C44E14">
        <w:trPr>
          <w:trHeight w:val="466"/>
        </w:trPr>
        <w:tc>
          <w:tcPr>
            <w:tcW w:w="828" w:type="dxa"/>
          </w:tcPr>
          <w:p w:rsidR="00F12FED" w:rsidRDefault="00F12FED" w:rsidP="00C44E14">
            <w:pPr>
              <w:spacing w:line="240" w:lineRule="auto"/>
              <w:rPr>
                <w:noProof/>
              </w:rPr>
            </w:pPr>
            <w:r>
              <w:rPr>
                <w:noProof/>
              </w:rPr>
              <w:t>6</w:t>
            </w:r>
          </w:p>
        </w:tc>
        <w:tc>
          <w:tcPr>
            <w:tcW w:w="12348" w:type="dxa"/>
            <w:gridSpan w:val="8"/>
          </w:tcPr>
          <w:p w:rsidR="00F12FED" w:rsidRPr="00B23B5A" w:rsidRDefault="00F12FED" w:rsidP="00B23B5A">
            <w:pPr>
              <w:pStyle w:val="ListParagraph"/>
              <w:numPr>
                <w:ilvl w:val="0"/>
                <w:numId w:val="21"/>
              </w:numPr>
              <w:spacing w:line="240" w:lineRule="auto"/>
            </w:pPr>
            <w:r w:rsidRPr="00B23B5A">
              <w:t xml:space="preserve">Students will identify diversity in the workplace.   </w:t>
            </w:r>
          </w:p>
        </w:tc>
      </w:tr>
      <w:tr w:rsidR="00F12FED" w:rsidTr="00C44E14">
        <w:trPr>
          <w:trHeight w:val="466"/>
        </w:trPr>
        <w:tc>
          <w:tcPr>
            <w:tcW w:w="828" w:type="dxa"/>
          </w:tcPr>
          <w:p w:rsidR="00F12FED" w:rsidRDefault="00223157" w:rsidP="00C44E14">
            <w:pPr>
              <w:spacing w:line="240" w:lineRule="auto"/>
              <w:rPr>
                <w:noProof/>
              </w:rPr>
            </w:pPr>
            <w:r>
              <w:rPr>
                <w:noProof/>
              </w:rPr>
              <w:t>9, 10</w:t>
            </w:r>
          </w:p>
        </w:tc>
        <w:tc>
          <w:tcPr>
            <w:tcW w:w="12348" w:type="dxa"/>
            <w:gridSpan w:val="8"/>
          </w:tcPr>
          <w:p w:rsidR="00F12FED" w:rsidRPr="00B23B5A" w:rsidRDefault="00223157" w:rsidP="00B23B5A">
            <w:pPr>
              <w:pStyle w:val="ListParagraph"/>
              <w:numPr>
                <w:ilvl w:val="0"/>
                <w:numId w:val="21"/>
              </w:numPr>
              <w:spacing w:line="240" w:lineRule="auto"/>
            </w:pPr>
            <w:r w:rsidRPr="00B23B5A">
              <w:t>Students will identify unethical conduct through various activities and practic</w:t>
            </w:r>
            <w:r w:rsidRPr="00B23B5A">
              <w:t xml:space="preserve">al making ethical decisions.  </w:t>
            </w:r>
            <w:r w:rsidRPr="00B23B5A">
              <w:t>Various ethic survey, case studies and activities provided.</w:t>
            </w:r>
          </w:p>
        </w:tc>
      </w:tr>
      <w:tr w:rsidR="00F12FED" w:rsidTr="00C44E14">
        <w:trPr>
          <w:trHeight w:val="466"/>
        </w:trPr>
        <w:tc>
          <w:tcPr>
            <w:tcW w:w="828" w:type="dxa"/>
          </w:tcPr>
          <w:p w:rsidR="00F12FED" w:rsidRDefault="006F230D" w:rsidP="00C44E14">
            <w:pPr>
              <w:spacing w:line="240" w:lineRule="auto"/>
              <w:rPr>
                <w:noProof/>
              </w:rPr>
            </w:pPr>
            <w:r>
              <w:rPr>
                <w:noProof/>
              </w:rPr>
              <w:t>7</w:t>
            </w:r>
          </w:p>
        </w:tc>
        <w:tc>
          <w:tcPr>
            <w:tcW w:w="12348" w:type="dxa"/>
            <w:gridSpan w:val="8"/>
          </w:tcPr>
          <w:p w:rsidR="00F12FED" w:rsidRPr="00B23B5A" w:rsidRDefault="006F230D" w:rsidP="00B23B5A">
            <w:pPr>
              <w:pStyle w:val="ListParagraph"/>
              <w:numPr>
                <w:ilvl w:val="0"/>
                <w:numId w:val="21"/>
              </w:numPr>
              <w:spacing w:line="240" w:lineRule="auto"/>
            </w:pPr>
            <w:r w:rsidRPr="00B23B5A">
              <w:t xml:space="preserve">Students will access their workplace behavior and develop an improvement plan to improve their workplace behavior.  </w:t>
            </w:r>
          </w:p>
        </w:tc>
      </w:tr>
      <w:tr w:rsidR="00B70A4C" w:rsidTr="00C44E14">
        <w:trPr>
          <w:trHeight w:val="466"/>
        </w:trPr>
        <w:tc>
          <w:tcPr>
            <w:tcW w:w="828" w:type="dxa"/>
          </w:tcPr>
          <w:p w:rsidR="00B70A4C" w:rsidRDefault="00B70A4C" w:rsidP="00C44E14">
            <w:pPr>
              <w:spacing w:line="240" w:lineRule="auto"/>
              <w:rPr>
                <w:noProof/>
              </w:rPr>
            </w:pPr>
            <w:r>
              <w:rPr>
                <w:noProof/>
              </w:rPr>
              <w:t>4</w:t>
            </w:r>
          </w:p>
        </w:tc>
        <w:tc>
          <w:tcPr>
            <w:tcW w:w="12348" w:type="dxa"/>
            <w:gridSpan w:val="8"/>
          </w:tcPr>
          <w:p w:rsidR="00B70A4C" w:rsidRPr="00B23B5A" w:rsidRDefault="00B70A4C" w:rsidP="00B23B5A">
            <w:pPr>
              <w:pStyle w:val="ListParagraph"/>
              <w:numPr>
                <w:ilvl w:val="0"/>
                <w:numId w:val="21"/>
              </w:numPr>
              <w:spacing w:line="240" w:lineRule="auto"/>
            </w:pPr>
            <w:r w:rsidRPr="00B23B5A">
              <w:t>Students will following written directions and write a complaint letter.</w:t>
            </w:r>
          </w:p>
        </w:tc>
      </w:tr>
      <w:tr w:rsidR="00B70A4C" w:rsidTr="00C44E14">
        <w:trPr>
          <w:trHeight w:val="466"/>
        </w:trPr>
        <w:tc>
          <w:tcPr>
            <w:tcW w:w="828" w:type="dxa"/>
          </w:tcPr>
          <w:p w:rsidR="00B70A4C" w:rsidRDefault="00B70A4C" w:rsidP="00C44E14">
            <w:pPr>
              <w:spacing w:line="240" w:lineRule="auto"/>
              <w:rPr>
                <w:noProof/>
              </w:rPr>
            </w:pPr>
            <w:r>
              <w:rPr>
                <w:noProof/>
              </w:rPr>
              <w:t>5</w:t>
            </w:r>
          </w:p>
        </w:tc>
        <w:tc>
          <w:tcPr>
            <w:tcW w:w="12348" w:type="dxa"/>
            <w:gridSpan w:val="8"/>
          </w:tcPr>
          <w:p w:rsidR="00B70A4C" w:rsidRPr="00B23B5A" w:rsidRDefault="00B70A4C" w:rsidP="00B23B5A">
            <w:pPr>
              <w:pStyle w:val="ListParagraph"/>
              <w:numPr>
                <w:ilvl w:val="0"/>
                <w:numId w:val="21"/>
              </w:numPr>
              <w:spacing w:line="240" w:lineRule="auto"/>
            </w:pPr>
            <w:r w:rsidRPr="00B23B5A">
              <w:t>Students will identify and apply proper netiquette.</w:t>
            </w:r>
          </w:p>
        </w:tc>
      </w:tr>
      <w:tr w:rsidR="00B70A4C" w:rsidTr="00C44E14">
        <w:trPr>
          <w:trHeight w:val="466"/>
        </w:trPr>
        <w:tc>
          <w:tcPr>
            <w:tcW w:w="828" w:type="dxa"/>
          </w:tcPr>
          <w:p w:rsidR="00B70A4C" w:rsidRDefault="00383F8D" w:rsidP="00C44E14">
            <w:pPr>
              <w:spacing w:line="240" w:lineRule="auto"/>
              <w:rPr>
                <w:noProof/>
              </w:rPr>
            </w:pPr>
            <w:r>
              <w:rPr>
                <w:noProof/>
              </w:rPr>
              <w:t>2</w:t>
            </w:r>
          </w:p>
        </w:tc>
        <w:tc>
          <w:tcPr>
            <w:tcW w:w="12348" w:type="dxa"/>
            <w:gridSpan w:val="8"/>
          </w:tcPr>
          <w:p w:rsidR="00B70A4C" w:rsidRPr="00B23B5A" w:rsidRDefault="00383F8D" w:rsidP="00B23B5A">
            <w:pPr>
              <w:pStyle w:val="ListParagraph"/>
              <w:numPr>
                <w:ilvl w:val="0"/>
                <w:numId w:val="21"/>
              </w:numPr>
              <w:spacing w:line="240" w:lineRule="auto"/>
            </w:pPr>
            <w:r w:rsidRPr="00B23B5A">
              <w:t>Students will practice their listening skills.</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B23B5A" w:rsidP="00BC4316">
            <w:pPr>
              <w:spacing w:line="240" w:lineRule="auto"/>
              <w:rPr>
                <w:b/>
              </w:rPr>
            </w:pPr>
            <w:hyperlink r:id="rId23" w:history="1">
              <w:r w:rsidRPr="00F33497">
                <w:rPr>
                  <w:rStyle w:val="Hyperlink"/>
                  <w:b/>
                </w:rPr>
                <w:t>www.mcce.org</w:t>
              </w:r>
            </w:hyperlink>
            <w:r>
              <w:rPr>
                <w:b/>
              </w:rPr>
              <w:t xml:space="preserve"> – Resources @ MCCE:</w:t>
            </w: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13.1303 L18</w:t>
            </w:r>
            <w:r>
              <w:rPr>
                <w:rFonts w:asciiTheme="minorHAnsi" w:hAnsiTheme="minorHAnsi" w:cstheme="minorHAnsi"/>
                <w:sz w:val="22"/>
                <w:szCs w:val="22"/>
              </w:rPr>
              <w:t xml:space="preserve"> - </w:t>
            </w:r>
            <w:r w:rsidRPr="00AC3EFD">
              <w:rPr>
                <w:rFonts w:asciiTheme="minorHAnsi" w:hAnsiTheme="minorHAnsi" w:cstheme="minorHAnsi"/>
                <w:sz w:val="22"/>
                <w:szCs w:val="22"/>
              </w:rPr>
              <w:t>50 Communication Skills Activities</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 xml:space="preserve">Karen </w:t>
            </w:r>
            <w:proofErr w:type="gramStart"/>
            <w:r w:rsidRPr="00AC3EFD">
              <w:rPr>
                <w:rStyle w:val="info"/>
                <w:rFonts w:asciiTheme="minorHAnsi" w:hAnsiTheme="minorHAnsi" w:cstheme="minorHAnsi"/>
                <w:sz w:val="22"/>
                <w:szCs w:val="22"/>
              </w:rPr>
              <w:t>Lawson ,</w:t>
            </w:r>
            <w:proofErr w:type="gramEnd"/>
            <w:r w:rsidRPr="00AC3EFD">
              <w:rPr>
                <w:rStyle w:val="info"/>
                <w:rFonts w:asciiTheme="minorHAnsi" w:hAnsiTheme="minorHAnsi" w:cstheme="minorHAnsi"/>
                <w:sz w:val="22"/>
                <w:szCs w:val="22"/>
              </w:rPr>
              <w:t xml:space="preserve"> PhD</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KING OF PRUSSIA, PA, HRDQ, 2000.</w:t>
            </w:r>
            <w:r w:rsidRPr="00AC3EFD">
              <w:rPr>
                <w:rFonts w:asciiTheme="minorHAnsi" w:hAnsiTheme="minorHAnsi" w:cstheme="minorHAnsi"/>
                <w:sz w:val="22"/>
                <w:szCs w:val="22"/>
              </w:rPr>
              <w:br/>
              <w:t xml:space="preserve">BOOK — Lay the groundwork for skill development with this collection of 50 activities. These exercises are basic enough to incorporate into any training program that includes communication skills.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13.1303 L722</w:t>
            </w:r>
            <w:r>
              <w:rPr>
                <w:rFonts w:asciiTheme="minorHAnsi" w:hAnsiTheme="minorHAnsi" w:cstheme="minorHAnsi"/>
                <w:sz w:val="22"/>
                <w:szCs w:val="22"/>
              </w:rPr>
              <w:t xml:space="preserve"> - </w:t>
            </w:r>
            <w:r w:rsidRPr="00AC3EFD">
              <w:rPr>
                <w:rFonts w:asciiTheme="minorHAnsi" w:hAnsiTheme="minorHAnsi" w:cstheme="minorHAnsi"/>
                <w:sz w:val="22"/>
                <w:szCs w:val="22"/>
              </w:rPr>
              <w:t>Effective Workplace Communication, Third Edition</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lastRenderedPageBreak/>
              <w:t xml:space="preserve">Marsha </w:t>
            </w:r>
            <w:proofErr w:type="spellStart"/>
            <w:r w:rsidRPr="00AC3EFD">
              <w:rPr>
                <w:rStyle w:val="info"/>
                <w:rFonts w:asciiTheme="minorHAnsi" w:hAnsiTheme="minorHAnsi" w:cstheme="minorHAnsi"/>
                <w:sz w:val="22"/>
                <w:szCs w:val="22"/>
              </w:rPr>
              <w:t>Ludden</w:t>
            </w:r>
            <w:proofErr w:type="spellEnd"/>
            <w:r w:rsidRPr="00AC3EFD">
              <w:rPr>
                <w:rFonts w:asciiTheme="minorHAnsi" w:hAnsiTheme="minorHAnsi" w:cstheme="minorHAnsi"/>
                <w:sz w:val="22"/>
                <w:szCs w:val="22"/>
              </w:rPr>
              <w:br/>
            </w:r>
            <w:r w:rsidRPr="00AC3EFD">
              <w:rPr>
                <w:rStyle w:val="info"/>
                <w:rFonts w:asciiTheme="minorHAnsi" w:hAnsiTheme="minorHAnsi" w:cstheme="minorHAnsi"/>
                <w:sz w:val="22"/>
                <w:szCs w:val="22"/>
              </w:rPr>
              <w:t>INDIANAPOLIS, IN, JIST PUBLISHING, 2007.</w:t>
            </w:r>
            <w:r w:rsidRPr="00AC3EFD">
              <w:rPr>
                <w:rFonts w:asciiTheme="minorHAnsi" w:hAnsiTheme="minorHAnsi" w:cstheme="minorHAnsi"/>
                <w:sz w:val="22"/>
                <w:szCs w:val="22"/>
              </w:rPr>
              <w:br/>
              <w:t xml:space="preserve">BOOK — This edition is designed to engage readers’ interest and help develop their skills with clear and concise explanations of principles of effective listening, oral, written, and nonverbal communication. Several workplace scenarios are presented in which readers can test their skills in applying those principles.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CD ROM 16</w:t>
            </w:r>
            <w:r>
              <w:rPr>
                <w:rFonts w:asciiTheme="minorHAnsi" w:hAnsiTheme="minorHAnsi" w:cstheme="minorHAnsi"/>
                <w:sz w:val="22"/>
                <w:szCs w:val="22"/>
              </w:rPr>
              <w:t xml:space="preserve"> - </w:t>
            </w:r>
            <w:r w:rsidRPr="00AC3EFD">
              <w:rPr>
                <w:rFonts w:asciiTheme="minorHAnsi" w:hAnsiTheme="minorHAnsi" w:cstheme="minorHAnsi"/>
                <w:sz w:val="22"/>
                <w:szCs w:val="22"/>
              </w:rPr>
              <w:t>Breaking the Barriers: Improving Communication Skills</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Cambridge Educational</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LAWRENCEVILLE, NJ, CAMBRIDGE EDUCATIONAL, 2003.</w:t>
            </w:r>
            <w:r w:rsidRPr="00AC3EFD">
              <w:rPr>
                <w:rFonts w:asciiTheme="minorHAnsi" w:hAnsiTheme="minorHAnsi" w:cstheme="minorHAnsi"/>
                <w:sz w:val="22"/>
                <w:szCs w:val="22"/>
              </w:rPr>
              <w:br/>
              <w:t xml:space="preserve">CD ROM — Two-CD-ROM set exposes the entire range of communication barriers while providing users with an opportunity to apply what they learn through interactive video scenarios of real-world workplace situations. The tutorial exposes the potential pitfalls of spoken, written, and visual communication. In addition to a wide variety of basic issues, such as talking too fast, writing imprecisely, and not paying attention, many subtle issues are also addressed, like cultural insensitivity, negative body language, bad timing, choosing the wrong medium, and jumping to conclusions.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16.3</w:t>
            </w:r>
            <w:r>
              <w:rPr>
                <w:rFonts w:asciiTheme="minorHAnsi" w:hAnsiTheme="minorHAnsi" w:cstheme="minorHAnsi"/>
                <w:sz w:val="22"/>
                <w:szCs w:val="22"/>
              </w:rPr>
              <w:t xml:space="preserve"> - </w:t>
            </w:r>
            <w:r w:rsidRPr="00AC3EFD">
              <w:rPr>
                <w:rFonts w:asciiTheme="minorHAnsi" w:hAnsiTheme="minorHAnsi" w:cstheme="minorHAnsi"/>
                <w:sz w:val="22"/>
                <w:szCs w:val="22"/>
              </w:rPr>
              <w:t>Telephone Skills and Tips</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The School Company</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VANCOUVER, WA, THE SCHOOL COMPANY, 2005.</w:t>
            </w:r>
            <w:r w:rsidRPr="00AC3EFD">
              <w:rPr>
                <w:rFonts w:asciiTheme="minorHAnsi" w:hAnsiTheme="minorHAnsi" w:cstheme="minorHAnsi"/>
                <w:sz w:val="22"/>
                <w:szCs w:val="22"/>
              </w:rPr>
              <w:br/>
              <w:t>DVD ROM — This program is designed to help the viewer understand the importance of creating a positive rapport with customers when using the telephone. How to project a caring attitude, respond to hostile customers, and create a positive image for the company. High School, Post-secondary and Adult. 16 minutes.</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16.9</w:t>
            </w:r>
            <w:r>
              <w:rPr>
                <w:rFonts w:asciiTheme="minorHAnsi" w:hAnsiTheme="minorHAnsi" w:cstheme="minorHAnsi"/>
                <w:sz w:val="22"/>
                <w:szCs w:val="22"/>
              </w:rPr>
              <w:t xml:space="preserve"> - </w:t>
            </w:r>
            <w:r w:rsidRPr="00AC3EFD">
              <w:rPr>
                <w:rFonts w:asciiTheme="minorHAnsi" w:hAnsiTheme="minorHAnsi" w:cstheme="minorHAnsi"/>
                <w:sz w:val="22"/>
                <w:szCs w:val="22"/>
              </w:rPr>
              <w:t>Upgrade your Communication Skills at Work: Email</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Video Aided Instruction</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ROSLYN HEIGHTS, NY, VIDEO AIDED INSTRUCTION, 2009.</w:t>
            </w:r>
            <w:r w:rsidRPr="00AC3EFD">
              <w:rPr>
                <w:rFonts w:asciiTheme="minorHAnsi" w:hAnsiTheme="minorHAnsi" w:cstheme="minorHAnsi"/>
                <w:sz w:val="22"/>
                <w:szCs w:val="22"/>
              </w:rPr>
              <w:br/>
              <w:t xml:space="preserve">DVD ROM — This program covers the must-know rules for using email efficiently and appropriately including: when to use email; proven email techniques that boost productivity; strategies for composing email messages that are succinct; writing subject lines; when to use “To:,” “Cc:,” and “Bcc:”; adding links and attachments; sample subject lines and email messages that illustrate key concepts. 1 hour and 5 minutes.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19.1</w:t>
            </w:r>
            <w:r>
              <w:rPr>
                <w:rFonts w:asciiTheme="minorHAnsi" w:hAnsiTheme="minorHAnsi" w:cstheme="minorHAnsi"/>
                <w:sz w:val="22"/>
                <w:szCs w:val="22"/>
              </w:rPr>
              <w:t xml:space="preserve"> - </w:t>
            </w:r>
            <w:r w:rsidRPr="00AC3EFD">
              <w:rPr>
                <w:rFonts w:asciiTheme="minorHAnsi" w:hAnsiTheme="minorHAnsi" w:cstheme="minorHAnsi"/>
                <w:sz w:val="22"/>
                <w:szCs w:val="22"/>
              </w:rPr>
              <w:t>Communication Skills on the Job</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Sunburst Visual Media</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PLAINVIEW, NY, SUNBURST VISUAL MEDIA, 2006.</w:t>
            </w:r>
            <w:r w:rsidRPr="00AC3EFD">
              <w:rPr>
                <w:rFonts w:asciiTheme="minorHAnsi" w:hAnsiTheme="minorHAnsi" w:cstheme="minorHAnsi"/>
                <w:sz w:val="22"/>
                <w:szCs w:val="22"/>
              </w:rPr>
              <w:br/>
              <w:t xml:space="preserve">DVD ROM — This program uses vignettes to demonstrate good communication, covering such topics as introductions and titles, phone </w:t>
            </w:r>
            <w:r w:rsidRPr="00AC3EFD">
              <w:rPr>
                <w:rFonts w:asciiTheme="minorHAnsi" w:hAnsiTheme="minorHAnsi" w:cstheme="minorHAnsi"/>
                <w:sz w:val="22"/>
                <w:szCs w:val="22"/>
              </w:rPr>
              <w:lastRenderedPageBreak/>
              <w:t xml:space="preserve">etiquette, asking questions, active listening, using I-messages, and communicating a positive attitude. Grades 7-12. 20 minutes.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19.2</w:t>
            </w:r>
            <w:r>
              <w:rPr>
                <w:rFonts w:asciiTheme="minorHAnsi" w:hAnsiTheme="minorHAnsi" w:cstheme="minorHAnsi"/>
                <w:sz w:val="22"/>
                <w:szCs w:val="22"/>
              </w:rPr>
              <w:t xml:space="preserve"> - </w:t>
            </w:r>
            <w:r w:rsidRPr="00AC3EFD">
              <w:rPr>
                <w:rFonts w:asciiTheme="minorHAnsi" w:hAnsiTheme="minorHAnsi" w:cstheme="minorHAnsi"/>
                <w:sz w:val="22"/>
                <w:szCs w:val="22"/>
              </w:rPr>
              <w:t>Communicating with Tact, Candor and Credibility</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Learning Seed</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LAKE ZURICH, IL, LEARNING SEED, 2008.</w:t>
            </w:r>
            <w:r w:rsidRPr="00AC3EFD">
              <w:rPr>
                <w:rFonts w:asciiTheme="minorHAnsi" w:hAnsiTheme="minorHAnsi" w:cstheme="minorHAnsi"/>
                <w:sz w:val="22"/>
                <w:szCs w:val="22"/>
              </w:rPr>
              <w:br/>
              <w:t xml:space="preserve">DVD ROM — Program covers topics including: rephrasing: making "talking points" tactfully; what to say: the art of scripting; lightweight speech patterns; and jargon-filled corporate speak. Shows how to connect with co-workers, team members and supervisors and introduces a four-step method to present your point of view with tact and diplomacy. Audience: General. 19 minutes.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19.3</w:t>
            </w:r>
            <w:r>
              <w:rPr>
                <w:rFonts w:asciiTheme="minorHAnsi" w:hAnsiTheme="minorHAnsi" w:cstheme="minorHAnsi"/>
                <w:sz w:val="22"/>
                <w:szCs w:val="22"/>
              </w:rPr>
              <w:t xml:space="preserve"> - </w:t>
            </w:r>
            <w:r w:rsidRPr="00AC3EFD">
              <w:rPr>
                <w:rFonts w:asciiTheme="minorHAnsi" w:hAnsiTheme="minorHAnsi" w:cstheme="minorHAnsi"/>
                <w:sz w:val="22"/>
                <w:szCs w:val="22"/>
              </w:rPr>
              <w:t>Business Writing</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Teachers Video Company</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SCOTTSDALE, AZ, TEACHER'S VIDEO COMPANY, 2001.</w:t>
            </w:r>
            <w:r w:rsidRPr="00AC3EFD">
              <w:rPr>
                <w:rFonts w:asciiTheme="minorHAnsi" w:hAnsiTheme="minorHAnsi" w:cstheme="minorHAnsi"/>
                <w:sz w:val="22"/>
                <w:szCs w:val="22"/>
              </w:rPr>
              <w:br/>
              <w:t xml:space="preserve">DVD ROM — Effective writing is an essential skill for any business career. This program teaches students to write professional-looking documents using the language of business. Students are presented with the professional form for letters, memos, and emails. 30 minutes. Grades 9-12.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19.4</w:t>
            </w:r>
            <w:r>
              <w:rPr>
                <w:rFonts w:asciiTheme="minorHAnsi" w:hAnsiTheme="minorHAnsi" w:cstheme="minorHAnsi"/>
                <w:sz w:val="22"/>
                <w:szCs w:val="22"/>
              </w:rPr>
              <w:t xml:space="preserve"> - </w:t>
            </w:r>
            <w:r w:rsidRPr="00AC3EFD">
              <w:rPr>
                <w:rFonts w:asciiTheme="minorHAnsi" w:hAnsiTheme="minorHAnsi" w:cstheme="minorHAnsi"/>
                <w:sz w:val="22"/>
                <w:szCs w:val="22"/>
              </w:rPr>
              <w:t>Workplace Communication Skills</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JIST</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ST. PAUL, MN, JIST, 2012.</w:t>
            </w:r>
            <w:r w:rsidRPr="00AC3EFD">
              <w:rPr>
                <w:rFonts w:asciiTheme="minorHAnsi" w:hAnsiTheme="minorHAnsi" w:cstheme="minorHAnsi"/>
                <w:sz w:val="22"/>
                <w:szCs w:val="22"/>
              </w:rPr>
              <w:br/>
              <w:t xml:space="preserve">DVD ROM — This program teaches viewers about the importance of good communication in the workplace and how to improve upon these skills. Viewers get guidance for developing their verbal, listening, nonverbal, and written skills. The program depicts scenarios of good and poor communication skills in action and includes expert interviews on workplace communication. Also addresses communication through e-mail, voicemail, cell phones, video conferencing, and online sites like Facebook and Twitter. 50 minutes. Helpful pause points allow instructors to stop the program and discuss the material.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46</w:t>
            </w:r>
            <w:r>
              <w:rPr>
                <w:rFonts w:asciiTheme="minorHAnsi" w:hAnsiTheme="minorHAnsi" w:cstheme="minorHAnsi"/>
                <w:sz w:val="22"/>
                <w:szCs w:val="22"/>
              </w:rPr>
              <w:t xml:space="preserve"> - </w:t>
            </w:r>
            <w:r w:rsidRPr="00AC3EFD">
              <w:rPr>
                <w:rFonts w:asciiTheme="minorHAnsi" w:hAnsiTheme="minorHAnsi" w:cstheme="minorHAnsi"/>
                <w:sz w:val="22"/>
                <w:szCs w:val="22"/>
              </w:rPr>
              <w:t>Nonverbal Communication &amp; Positive Body Language</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The School Company</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VANCOUVER, WA, THE SCHOOL COMPANY, 2005.</w:t>
            </w:r>
            <w:r w:rsidRPr="00AC3EFD">
              <w:rPr>
                <w:rFonts w:asciiTheme="minorHAnsi" w:hAnsiTheme="minorHAnsi" w:cstheme="minorHAnsi"/>
                <w:sz w:val="22"/>
                <w:szCs w:val="22"/>
              </w:rPr>
              <w:br/>
              <w:t xml:space="preserve">DVD ROM — This program describes the various components of non-verbal communication and how it contributes to success or failure in the workplace. Points out that when verbal and non-verbal communication conflicts, customers trust the non-verbal messages. High School, Post-secondary and Adult. 17 minutes.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VIDEO 65</w:t>
            </w:r>
            <w:r>
              <w:rPr>
                <w:rFonts w:asciiTheme="minorHAnsi" w:hAnsiTheme="minorHAnsi" w:cstheme="minorHAnsi"/>
                <w:sz w:val="22"/>
                <w:szCs w:val="22"/>
              </w:rPr>
              <w:t xml:space="preserve"> - </w:t>
            </w:r>
            <w:r w:rsidRPr="00AC3EFD">
              <w:rPr>
                <w:rFonts w:asciiTheme="minorHAnsi" w:hAnsiTheme="minorHAnsi" w:cstheme="minorHAnsi"/>
                <w:sz w:val="22"/>
                <w:szCs w:val="22"/>
              </w:rPr>
              <w:t>Communicating Between Cultures</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lastRenderedPageBreak/>
              <w:t>Learning Seed</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LAKE ZURICH, IL, LEARNING SEED, 2004.</w:t>
            </w:r>
            <w:r w:rsidRPr="00AC3EFD">
              <w:rPr>
                <w:rFonts w:asciiTheme="minorHAnsi" w:hAnsiTheme="minorHAnsi" w:cstheme="minorHAnsi"/>
                <w:sz w:val="22"/>
                <w:szCs w:val="22"/>
              </w:rPr>
              <w:br/>
              <w:t xml:space="preserve">VIDEO — Some "cultural givens" are so deeply imbedded in thought patterns they are invisible to those who hold them. This video shows how to make some of these patterns visible and improve communication. A series of cross-cultural situations show how even good intentions often go astray. 23 minutes.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VIDEO 67</w:t>
            </w:r>
            <w:r>
              <w:rPr>
                <w:rFonts w:asciiTheme="minorHAnsi" w:hAnsiTheme="minorHAnsi" w:cstheme="minorHAnsi"/>
                <w:sz w:val="22"/>
                <w:szCs w:val="22"/>
              </w:rPr>
              <w:t xml:space="preserve"> - </w:t>
            </w:r>
            <w:r w:rsidRPr="00AC3EFD">
              <w:rPr>
                <w:rFonts w:asciiTheme="minorHAnsi" w:hAnsiTheme="minorHAnsi" w:cstheme="minorHAnsi"/>
                <w:sz w:val="22"/>
                <w:szCs w:val="22"/>
              </w:rPr>
              <w:t>Non-verbal Communication in the Global Marketplace</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De Visuals</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SUNRISE, FL, DE VISUALS, 2004.</w:t>
            </w:r>
            <w:r w:rsidRPr="00AC3EFD">
              <w:rPr>
                <w:rFonts w:asciiTheme="minorHAnsi" w:hAnsiTheme="minorHAnsi" w:cstheme="minorHAnsi"/>
                <w:sz w:val="22"/>
                <w:szCs w:val="22"/>
              </w:rPr>
              <w:br/>
              <w:t xml:space="preserve">VIDEO — This program shows the mechanics of nonverbally communicating through gestures, proxemics, and other techniques. Also exposes the viewer to the vast array of interpretations of similar techniques throughout the global </w:t>
            </w:r>
            <w:proofErr w:type="spellStart"/>
            <w:r w:rsidRPr="00AC3EFD">
              <w:rPr>
                <w:rFonts w:asciiTheme="minorHAnsi" w:hAnsiTheme="minorHAnsi" w:cstheme="minorHAnsi"/>
                <w:sz w:val="22"/>
                <w:szCs w:val="22"/>
              </w:rPr>
              <w:t>maketplace</w:t>
            </w:r>
            <w:proofErr w:type="spellEnd"/>
            <w:r w:rsidRPr="00AC3EFD">
              <w:rPr>
                <w:rFonts w:asciiTheme="minorHAnsi" w:hAnsiTheme="minorHAnsi" w:cstheme="minorHAnsi"/>
                <w:sz w:val="22"/>
                <w:szCs w:val="22"/>
              </w:rPr>
              <w:t xml:space="preserve">. Each country/culture/ethnic group communicates differently and this program discusses how people use their eyes, facial expressions, posture, gestures, and proxemics, as well as clothing and accessories to communicate. High </w:t>
            </w:r>
            <w:proofErr w:type="spellStart"/>
            <w:r w:rsidRPr="00AC3EFD">
              <w:rPr>
                <w:rFonts w:asciiTheme="minorHAnsi" w:hAnsiTheme="minorHAnsi" w:cstheme="minorHAnsi"/>
                <w:sz w:val="22"/>
                <w:szCs w:val="22"/>
              </w:rPr>
              <w:t>School</w:t>
            </w:r>
            <w:proofErr w:type="gramStart"/>
            <w:r w:rsidRPr="00AC3EFD">
              <w:rPr>
                <w:rFonts w:asciiTheme="minorHAnsi" w:hAnsiTheme="minorHAnsi" w:cstheme="minorHAnsi"/>
                <w:sz w:val="22"/>
                <w:szCs w:val="22"/>
              </w:rPr>
              <w:t>,Post</w:t>
            </w:r>
            <w:proofErr w:type="spellEnd"/>
            <w:proofErr w:type="gramEnd"/>
            <w:r w:rsidRPr="00AC3EFD">
              <w:rPr>
                <w:rFonts w:asciiTheme="minorHAnsi" w:hAnsiTheme="minorHAnsi" w:cstheme="minorHAnsi"/>
                <w:sz w:val="22"/>
                <w:szCs w:val="22"/>
              </w:rPr>
              <w:t>-secondary and Adult. 24 minutes.</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spacing w:after="0" w:line="240" w:lineRule="auto"/>
              <w:outlineLvl w:val="0"/>
              <w:rPr>
                <w:rFonts w:asciiTheme="minorHAnsi" w:eastAsia="Times New Roman" w:hAnsiTheme="minorHAnsi" w:cstheme="minorHAnsi"/>
                <w:b/>
                <w:bCs/>
                <w:lang w:eastAsia="zh-CN"/>
              </w:rPr>
            </w:pPr>
            <w:r w:rsidRPr="00AC3EFD">
              <w:rPr>
                <w:rFonts w:asciiTheme="minorHAnsi" w:eastAsia="Times New Roman" w:hAnsiTheme="minorHAnsi" w:cstheme="minorHAnsi"/>
                <w:b/>
                <w:bCs/>
                <w:kern w:val="36"/>
                <w:lang w:eastAsia="zh-CN"/>
              </w:rPr>
              <w:t>E&amp;D 11.0000 P314</w:t>
            </w:r>
            <w:r>
              <w:rPr>
                <w:rFonts w:asciiTheme="minorHAnsi" w:eastAsia="Times New Roman" w:hAnsiTheme="minorHAnsi" w:cstheme="minorHAnsi"/>
                <w:b/>
                <w:bCs/>
                <w:kern w:val="36"/>
                <w:lang w:eastAsia="zh-CN"/>
              </w:rPr>
              <w:t xml:space="preserve"> - </w:t>
            </w:r>
            <w:r w:rsidRPr="00AC3EFD">
              <w:rPr>
                <w:rFonts w:asciiTheme="minorHAnsi" w:eastAsia="Times New Roman" w:hAnsiTheme="minorHAnsi" w:cstheme="minorHAnsi"/>
                <w:b/>
                <w:bCs/>
                <w:lang w:eastAsia="zh-CN"/>
              </w:rPr>
              <w:t>Comparing Cultures: A Cooperative Approach to a Multicultural World (Revised)</w:t>
            </w:r>
          </w:p>
          <w:p w:rsidR="00AC3EFD" w:rsidRPr="00AC3EFD" w:rsidRDefault="00AC3EFD" w:rsidP="00AC3EFD">
            <w:pPr>
              <w:spacing w:after="0" w:line="240" w:lineRule="auto"/>
              <w:rPr>
                <w:rFonts w:asciiTheme="minorHAnsi" w:eastAsia="Times New Roman" w:hAnsiTheme="minorHAnsi" w:cstheme="minorHAnsi"/>
                <w:lang w:eastAsia="zh-CN"/>
              </w:rPr>
            </w:pPr>
            <w:r w:rsidRPr="00AC3EFD">
              <w:rPr>
                <w:rFonts w:asciiTheme="minorHAnsi" w:eastAsia="Times New Roman" w:hAnsiTheme="minorHAnsi" w:cstheme="minorHAnsi"/>
                <w:lang w:eastAsia="zh-CN"/>
              </w:rPr>
              <w:t>John W. Pickering</w:t>
            </w:r>
            <w:r w:rsidRPr="00AC3EFD">
              <w:rPr>
                <w:rFonts w:asciiTheme="minorHAnsi" w:eastAsia="Times New Roman" w:hAnsiTheme="minorHAnsi" w:cstheme="minorHAnsi"/>
                <w:lang w:eastAsia="zh-CN"/>
              </w:rPr>
              <w:br/>
              <w:t>PORTLAND, ME, J. WESTON WALCH, 1999.</w:t>
            </w:r>
            <w:r w:rsidRPr="00AC3EFD">
              <w:rPr>
                <w:rFonts w:asciiTheme="minorHAnsi" w:eastAsia="Times New Roman" w:hAnsiTheme="minorHAnsi" w:cstheme="minorHAnsi"/>
                <w:lang w:eastAsia="zh-CN"/>
              </w:rPr>
              <w:br/>
              <w:t xml:space="preserve">BOOK — This book is designed to expose students to Bolivia, Canada, Russia, Korea, Tasmania, and Ghana, concluding with the creation of their own culture, language, customs, and more. Cooperative learning and critical-thinking skills are developed through activities that integrate personal experiences with classroom materials. Contains material for approximately 24 class periods, Grades 7 - 12. </w:t>
            </w:r>
          </w:p>
          <w:p w:rsidR="00B23B5A" w:rsidRPr="00AC3EFD" w:rsidRDefault="00B23B5A"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13.1303 B585</w:t>
            </w:r>
            <w:r>
              <w:rPr>
                <w:rFonts w:asciiTheme="minorHAnsi" w:hAnsiTheme="minorHAnsi" w:cstheme="minorHAnsi"/>
                <w:sz w:val="22"/>
                <w:szCs w:val="22"/>
              </w:rPr>
              <w:t xml:space="preserve"> - </w:t>
            </w:r>
            <w:r w:rsidRPr="00AC3EFD">
              <w:rPr>
                <w:rFonts w:asciiTheme="minorHAnsi" w:hAnsiTheme="minorHAnsi" w:cstheme="minorHAnsi"/>
                <w:sz w:val="22"/>
                <w:szCs w:val="22"/>
              </w:rPr>
              <w:t>Don't Take the Last Donut: New Rules of Business Etiquette</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Judith Bowman</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FRANKLIN LAKES, NJ, CAREER PRESS, 2007.</w:t>
            </w:r>
            <w:r w:rsidRPr="00AC3EFD">
              <w:rPr>
                <w:rFonts w:asciiTheme="minorHAnsi" w:hAnsiTheme="minorHAnsi" w:cstheme="minorHAnsi"/>
                <w:sz w:val="22"/>
                <w:szCs w:val="22"/>
              </w:rPr>
              <w:br/>
              <w:t xml:space="preserve">BOOK — This book provides the reader with the tools needed to be confident in any business </w:t>
            </w:r>
            <w:proofErr w:type="spellStart"/>
            <w:r w:rsidRPr="00AC3EFD">
              <w:rPr>
                <w:rFonts w:asciiTheme="minorHAnsi" w:hAnsiTheme="minorHAnsi" w:cstheme="minorHAnsi"/>
                <w:sz w:val="22"/>
                <w:szCs w:val="22"/>
              </w:rPr>
              <w:t>setting</w:t>
            </w:r>
            <w:proofErr w:type="gramStart"/>
            <w:r w:rsidRPr="00AC3EFD">
              <w:rPr>
                <w:rFonts w:asciiTheme="minorHAnsi" w:hAnsiTheme="minorHAnsi" w:cstheme="minorHAnsi"/>
                <w:sz w:val="22"/>
                <w:szCs w:val="22"/>
              </w:rPr>
              <w:t>?from</w:t>
            </w:r>
            <w:proofErr w:type="spellEnd"/>
            <w:proofErr w:type="gramEnd"/>
            <w:r w:rsidRPr="00AC3EFD">
              <w:rPr>
                <w:rFonts w:asciiTheme="minorHAnsi" w:hAnsiTheme="minorHAnsi" w:cstheme="minorHAnsi"/>
                <w:sz w:val="22"/>
                <w:szCs w:val="22"/>
              </w:rPr>
              <w:t xml:space="preserve"> pitch to presentation, from networking to contract negotiations, and everything in between. </w:t>
            </w:r>
            <w:proofErr w:type="spellStart"/>
            <w:r w:rsidRPr="00AC3EFD">
              <w:rPr>
                <w:rFonts w:asciiTheme="minorHAnsi" w:hAnsiTheme="minorHAnsi" w:cstheme="minorHAnsi"/>
                <w:sz w:val="22"/>
                <w:szCs w:val="22"/>
              </w:rPr>
              <w:t>Adresses</w:t>
            </w:r>
            <w:proofErr w:type="spellEnd"/>
            <w:r w:rsidRPr="00AC3EFD">
              <w:rPr>
                <w:rFonts w:asciiTheme="minorHAnsi" w:hAnsiTheme="minorHAnsi" w:cstheme="minorHAnsi"/>
                <w:sz w:val="22"/>
                <w:szCs w:val="22"/>
              </w:rPr>
              <w:t xml:space="preserve"> the art of small talk, the protocol of the perfect business introduction, and the many nuances of the business lunch. Included are: The protocol of the proper business introduction; The art of creating a positive first impression; Tips for fool-proof small talk; How to manage an awkward moment; How to gracefully work a room; The vast differences in rules of etiquette around the world.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16.1</w:t>
            </w:r>
            <w:r>
              <w:rPr>
                <w:rFonts w:asciiTheme="minorHAnsi" w:hAnsiTheme="minorHAnsi" w:cstheme="minorHAnsi"/>
                <w:sz w:val="22"/>
                <w:szCs w:val="22"/>
              </w:rPr>
              <w:t xml:space="preserve"> - </w:t>
            </w:r>
            <w:r w:rsidRPr="00AC3EFD">
              <w:rPr>
                <w:rFonts w:asciiTheme="minorHAnsi" w:hAnsiTheme="minorHAnsi" w:cstheme="minorHAnsi"/>
                <w:sz w:val="22"/>
                <w:szCs w:val="22"/>
              </w:rPr>
              <w:t>Manners for the Real World: Basic Social Skills, Revised 2008</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Coulter Video, Inc</w:t>
            </w:r>
            <w:proofErr w:type="gramStart"/>
            <w:r w:rsidRPr="00AC3EFD">
              <w:rPr>
                <w:rStyle w:val="info"/>
                <w:rFonts w:asciiTheme="minorHAnsi" w:hAnsiTheme="minorHAnsi" w:cstheme="minorHAnsi"/>
                <w:sz w:val="22"/>
                <w:szCs w:val="22"/>
              </w:rPr>
              <w:t>.</w:t>
            </w:r>
            <w:proofErr w:type="gramEnd"/>
            <w:r w:rsidRPr="00AC3EFD">
              <w:rPr>
                <w:rFonts w:asciiTheme="minorHAnsi" w:hAnsiTheme="minorHAnsi" w:cstheme="minorHAnsi"/>
                <w:sz w:val="22"/>
                <w:szCs w:val="22"/>
              </w:rPr>
              <w:br/>
            </w:r>
            <w:r w:rsidRPr="00AC3EFD">
              <w:rPr>
                <w:rStyle w:val="info"/>
                <w:rFonts w:asciiTheme="minorHAnsi" w:hAnsiTheme="minorHAnsi" w:cstheme="minorHAnsi"/>
                <w:sz w:val="22"/>
                <w:szCs w:val="22"/>
              </w:rPr>
              <w:t>WINSTON SALEM, NC, COULTER VIDEO, INC., 2004.</w:t>
            </w:r>
            <w:r w:rsidRPr="00AC3EFD">
              <w:rPr>
                <w:rFonts w:asciiTheme="minorHAnsi" w:hAnsiTheme="minorHAnsi" w:cstheme="minorHAnsi"/>
                <w:sz w:val="22"/>
                <w:szCs w:val="22"/>
              </w:rPr>
              <w:br/>
            </w:r>
            <w:r w:rsidRPr="00AC3EFD">
              <w:rPr>
                <w:rFonts w:asciiTheme="minorHAnsi" w:hAnsiTheme="minorHAnsi" w:cstheme="minorHAnsi"/>
                <w:sz w:val="22"/>
                <w:szCs w:val="22"/>
              </w:rPr>
              <w:lastRenderedPageBreak/>
              <w:t xml:space="preserve">DVD ROM — This program demonstrates how to act during some of the most common interactions between people. Designed for ages from upper elementary school through adult, it features descriptions and demonstrations of appropriate behavior in the areas of: personal hygiene; conversations; introductions; telephone and Internet use; table manners; behavior for ladies and gentlemen; manners in public; serving as a host; being a guest. Each topic is discussed in a segment with a review of key points at the end. Upper elementary school - adult. 44 minutes.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DVD ROM 16.4</w:t>
            </w:r>
            <w:r>
              <w:rPr>
                <w:rFonts w:asciiTheme="minorHAnsi" w:hAnsiTheme="minorHAnsi" w:cstheme="minorHAnsi"/>
                <w:sz w:val="22"/>
                <w:szCs w:val="22"/>
              </w:rPr>
              <w:t xml:space="preserve"> - </w:t>
            </w:r>
            <w:r w:rsidRPr="00AC3EFD">
              <w:rPr>
                <w:rFonts w:asciiTheme="minorHAnsi" w:hAnsiTheme="minorHAnsi" w:cstheme="minorHAnsi"/>
                <w:sz w:val="22"/>
                <w:szCs w:val="22"/>
              </w:rPr>
              <w:t xml:space="preserve">Manners </w:t>
            </w:r>
            <w:proofErr w:type="gramStart"/>
            <w:r w:rsidRPr="00AC3EFD">
              <w:rPr>
                <w:rFonts w:asciiTheme="minorHAnsi" w:hAnsiTheme="minorHAnsi" w:cstheme="minorHAnsi"/>
                <w:sz w:val="22"/>
                <w:szCs w:val="22"/>
              </w:rPr>
              <w:t>At</w:t>
            </w:r>
            <w:proofErr w:type="gramEnd"/>
            <w:r w:rsidRPr="00AC3EFD">
              <w:rPr>
                <w:rFonts w:asciiTheme="minorHAnsi" w:hAnsiTheme="minorHAnsi" w:cstheme="minorHAnsi"/>
                <w:sz w:val="22"/>
                <w:szCs w:val="22"/>
              </w:rPr>
              <w:t xml:space="preserve"> Work</w:t>
            </w:r>
          </w:p>
          <w:p w:rsidR="00AC3EFD" w:rsidRPr="00AC3EFD" w:rsidRDefault="00AC3EFD" w:rsidP="00AC3EFD">
            <w:pPr>
              <w:pStyle w:val="NormalWeb"/>
              <w:spacing w:before="0" w:beforeAutospacing="0" w:after="0" w:afterAutospacing="0"/>
              <w:rPr>
                <w:rFonts w:asciiTheme="minorHAnsi" w:hAnsiTheme="minorHAnsi" w:cstheme="minorHAnsi"/>
                <w:sz w:val="22"/>
                <w:szCs w:val="22"/>
              </w:rPr>
            </w:pPr>
            <w:r w:rsidRPr="00AC3EFD">
              <w:rPr>
                <w:rStyle w:val="info"/>
                <w:rFonts w:asciiTheme="minorHAnsi" w:hAnsiTheme="minorHAnsi" w:cstheme="minorHAnsi"/>
                <w:sz w:val="22"/>
                <w:szCs w:val="22"/>
              </w:rPr>
              <w:t>Learning Seed</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CHICAGO, IL, LEARNING SEED, 2006.</w:t>
            </w:r>
            <w:r w:rsidRPr="00AC3EFD">
              <w:rPr>
                <w:rFonts w:asciiTheme="minorHAnsi" w:hAnsiTheme="minorHAnsi" w:cstheme="minorHAnsi"/>
                <w:sz w:val="22"/>
                <w:szCs w:val="22"/>
              </w:rPr>
              <w:br/>
              <w:t xml:space="preserve">DVD ROM — Good manners are good business, because they make people want to work with you. Etiquette isn't merely about being "nice," it's about being effective in the corporate world. Learn: Making and acknowledging introductions; Proper etiquette up and down the organizational hierarchy; Cubicle courtesy; How to shake hands; Getting along with office co-workers; Electronic etiquette, using cell phones, camera phones, voicemail, and e-mail; Sharing office space and equipment. 20 Minutes </w:t>
            </w:r>
          </w:p>
          <w:p w:rsidR="00AC3EFD" w:rsidRPr="00AC3EFD" w:rsidRDefault="00AC3EFD" w:rsidP="00AC3EFD">
            <w:pPr>
              <w:spacing w:after="0" w:line="240" w:lineRule="auto"/>
              <w:rPr>
                <w:rFonts w:asciiTheme="minorHAnsi" w:hAnsiTheme="minorHAnsi" w:cstheme="minorHAnsi"/>
                <w:b/>
              </w:rPr>
            </w:pPr>
          </w:p>
          <w:p w:rsidR="00AC3EFD" w:rsidRPr="00AC3EFD" w:rsidRDefault="00AC3EFD" w:rsidP="00AC3EFD">
            <w:pPr>
              <w:pStyle w:val="Heading1"/>
              <w:spacing w:before="0" w:beforeAutospacing="0" w:after="0" w:afterAutospacing="0"/>
              <w:rPr>
                <w:rFonts w:asciiTheme="minorHAnsi" w:hAnsiTheme="minorHAnsi" w:cstheme="minorHAnsi"/>
                <w:sz w:val="22"/>
                <w:szCs w:val="22"/>
              </w:rPr>
            </w:pPr>
            <w:r w:rsidRPr="00AC3EFD">
              <w:rPr>
                <w:rFonts w:asciiTheme="minorHAnsi" w:hAnsiTheme="minorHAnsi" w:cstheme="minorHAnsi"/>
                <w:sz w:val="22"/>
                <w:szCs w:val="22"/>
              </w:rPr>
              <w:t>BE VIDEO 15</w:t>
            </w:r>
            <w:r>
              <w:rPr>
                <w:rFonts w:asciiTheme="minorHAnsi" w:hAnsiTheme="minorHAnsi" w:cstheme="minorHAnsi"/>
                <w:sz w:val="22"/>
                <w:szCs w:val="22"/>
              </w:rPr>
              <w:t xml:space="preserve"> - </w:t>
            </w:r>
            <w:r w:rsidRPr="00AC3EFD">
              <w:rPr>
                <w:rFonts w:asciiTheme="minorHAnsi" w:hAnsiTheme="minorHAnsi" w:cstheme="minorHAnsi"/>
                <w:sz w:val="22"/>
                <w:szCs w:val="22"/>
              </w:rPr>
              <w:t>Business Etiquette: Maximizing Your Opportunity for a Successful Career</w:t>
            </w:r>
          </w:p>
          <w:p w:rsidR="00AC3EFD" w:rsidRPr="00C44E14" w:rsidRDefault="00AC3EFD" w:rsidP="00AC3EFD">
            <w:pPr>
              <w:pStyle w:val="NormalWeb"/>
              <w:spacing w:before="0" w:beforeAutospacing="0" w:after="0" w:afterAutospacing="0"/>
              <w:rPr>
                <w:b/>
              </w:rPr>
            </w:pPr>
            <w:r w:rsidRPr="00AC3EFD">
              <w:rPr>
                <w:rStyle w:val="info"/>
                <w:rFonts w:asciiTheme="minorHAnsi" w:hAnsiTheme="minorHAnsi" w:cstheme="minorHAnsi"/>
                <w:sz w:val="22"/>
                <w:szCs w:val="22"/>
              </w:rPr>
              <w:t>Diamond Educational Productions</w:t>
            </w:r>
            <w:r w:rsidRPr="00AC3EFD">
              <w:rPr>
                <w:rFonts w:asciiTheme="minorHAnsi" w:hAnsiTheme="minorHAnsi" w:cstheme="minorHAnsi"/>
                <w:sz w:val="22"/>
                <w:szCs w:val="22"/>
              </w:rPr>
              <w:br/>
            </w:r>
            <w:r w:rsidRPr="00AC3EFD">
              <w:rPr>
                <w:rStyle w:val="info"/>
                <w:rFonts w:asciiTheme="minorHAnsi" w:hAnsiTheme="minorHAnsi" w:cstheme="minorHAnsi"/>
                <w:sz w:val="22"/>
                <w:szCs w:val="22"/>
              </w:rPr>
              <w:t>COLUMBUS, OH, DIAMOND EDUCATIONAL PRODUCTIONS, 2005.</w:t>
            </w:r>
            <w:r w:rsidRPr="00AC3EFD">
              <w:rPr>
                <w:rFonts w:asciiTheme="minorHAnsi" w:hAnsiTheme="minorHAnsi" w:cstheme="minorHAnsi"/>
                <w:sz w:val="22"/>
                <w:szCs w:val="22"/>
              </w:rPr>
              <w:br/>
              <w:t>VIDEO — Business notables address the various facets of proper business etiquette and how it can maximize one's potential for success. Appropriate dress for the industry, acceptable business behavior, and global relationships are addressed. High School, P</w:t>
            </w:r>
            <w:r w:rsidRPr="00AC3EFD">
              <w:rPr>
                <w:rFonts w:asciiTheme="minorHAnsi" w:hAnsiTheme="minorHAnsi" w:cstheme="minorHAnsi"/>
                <w:sz w:val="22"/>
                <w:szCs w:val="22"/>
              </w:rPr>
              <w:t>ost-secondary, Adult 25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4"/>
      <w:footerReference w:type="default" r:id="rId2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6A" w:rsidRDefault="00FD0E6A" w:rsidP="00FD5A4D">
      <w:pPr>
        <w:spacing w:after="0" w:line="240" w:lineRule="auto"/>
      </w:pPr>
      <w:r>
        <w:separator/>
      </w:r>
    </w:p>
  </w:endnote>
  <w:endnote w:type="continuationSeparator" w:id="0">
    <w:p w:rsidR="00FD0E6A" w:rsidRDefault="00FD0E6A" w:rsidP="00FD5A4D">
      <w:pPr>
        <w:spacing w:after="0" w:line="240" w:lineRule="auto"/>
      </w:pPr>
      <w:r>
        <w:continuationSeparator/>
      </w:r>
    </w:p>
  </w:endnote>
  <w:endnote w:type="continuationNotice" w:id="1">
    <w:p w:rsidR="00FD0E6A" w:rsidRDefault="00FD0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6A" w:rsidRDefault="00FD0E6A"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68489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84890">
      <w:rPr>
        <w:b/>
        <w:noProof/>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6A" w:rsidRDefault="00FD0E6A" w:rsidP="00FD5A4D">
      <w:pPr>
        <w:spacing w:after="0" w:line="240" w:lineRule="auto"/>
      </w:pPr>
      <w:r>
        <w:separator/>
      </w:r>
    </w:p>
  </w:footnote>
  <w:footnote w:type="continuationSeparator" w:id="0">
    <w:p w:rsidR="00FD0E6A" w:rsidRDefault="00FD0E6A" w:rsidP="00FD5A4D">
      <w:pPr>
        <w:spacing w:after="0" w:line="240" w:lineRule="auto"/>
      </w:pPr>
      <w:r>
        <w:continuationSeparator/>
      </w:r>
    </w:p>
  </w:footnote>
  <w:footnote w:type="continuationNotice" w:id="1">
    <w:p w:rsidR="00FD0E6A" w:rsidRDefault="00FD0E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6A" w:rsidRPr="006D3450" w:rsidRDefault="00FD0E6A" w:rsidP="00FD5A4D">
    <w:pPr>
      <w:pStyle w:val="Header"/>
      <w:jc w:val="center"/>
      <w:rPr>
        <w:b/>
        <w:sz w:val="24"/>
        <w:szCs w:val="24"/>
      </w:rPr>
    </w:pPr>
    <w:r>
      <w:rPr>
        <w:b/>
        <w:sz w:val="24"/>
        <w:szCs w:val="24"/>
      </w:rPr>
      <w:t xml:space="preserve"> DESE Model Curriculum </w:t>
    </w:r>
  </w:p>
  <w:p w:rsidR="00FD0E6A" w:rsidRDefault="00FD0E6A" w:rsidP="0015225E">
    <w:pPr>
      <w:pStyle w:val="Header"/>
    </w:pPr>
    <w:r>
      <w:t>GRADE LEVEL/UNIT TITLE: 11-12/Communication and Interpersonal Skills</w:t>
    </w:r>
    <w:r>
      <w:tab/>
    </w:r>
    <w:r w:rsidR="00684890">
      <w:tab/>
    </w:r>
    <w:r>
      <w:t xml:space="preserve">Course Code: </w:t>
    </w:r>
    <w:r w:rsidR="00684890">
      <w:rPr>
        <w:color w:val="000000"/>
      </w:rPr>
      <w:t>034300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54FFE"/>
    <w:multiLevelType w:val="hybridMultilevel"/>
    <w:tmpl w:val="F9D6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34AE8"/>
    <w:multiLevelType w:val="hybridMultilevel"/>
    <w:tmpl w:val="D5608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D66D17"/>
    <w:multiLevelType w:val="hybridMultilevel"/>
    <w:tmpl w:val="2D02FAD6"/>
    <w:lvl w:ilvl="0" w:tplc="ED80E426">
      <w:start w:val="1"/>
      <w:numFmt w:val="decimal"/>
      <w:lvlText w:val="%1."/>
      <w:lvlJc w:val="left"/>
      <w:pPr>
        <w:ind w:left="360" w:hanging="360"/>
      </w:pPr>
      <w:rPr>
        <w:rFonts w:ascii="Calibri" w:hAnsi="Calibri" w:cs="Times New Roman"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97072E"/>
    <w:multiLevelType w:val="hybridMultilevel"/>
    <w:tmpl w:val="27FA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1540C"/>
    <w:multiLevelType w:val="hybridMultilevel"/>
    <w:tmpl w:val="CB7ABF74"/>
    <w:lvl w:ilvl="0" w:tplc="6B7E43DC">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8"/>
  </w:num>
  <w:num w:numId="4">
    <w:abstractNumId w:val="8"/>
  </w:num>
  <w:num w:numId="5">
    <w:abstractNumId w:val="13"/>
  </w:num>
  <w:num w:numId="6">
    <w:abstractNumId w:val="4"/>
  </w:num>
  <w:num w:numId="7">
    <w:abstractNumId w:val="10"/>
  </w:num>
  <w:num w:numId="8">
    <w:abstractNumId w:val="20"/>
  </w:num>
  <w:num w:numId="9">
    <w:abstractNumId w:val="3"/>
  </w:num>
  <w:num w:numId="10">
    <w:abstractNumId w:val="2"/>
  </w:num>
  <w:num w:numId="11">
    <w:abstractNumId w:val="19"/>
  </w:num>
  <w:num w:numId="12">
    <w:abstractNumId w:val="9"/>
  </w:num>
  <w:num w:numId="13">
    <w:abstractNumId w:val="6"/>
  </w:num>
  <w:num w:numId="14">
    <w:abstractNumId w:val="17"/>
  </w:num>
  <w:num w:numId="15">
    <w:abstractNumId w:val="15"/>
  </w:num>
  <w:num w:numId="16">
    <w:abstractNumId w:val="11"/>
  </w:num>
  <w:num w:numId="17">
    <w:abstractNumId w:val="12"/>
  </w:num>
  <w:num w:numId="18">
    <w:abstractNumId w:val="16"/>
  </w:num>
  <w:num w:numId="19">
    <w:abstractNumId w:val="7"/>
  </w:num>
  <w:num w:numId="20">
    <w:abstractNumId w:val="14"/>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157"/>
    <w:rsid w:val="00223F54"/>
    <w:rsid w:val="002316F3"/>
    <w:rsid w:val="00233170"/>
    <w:rsid w:val="00254338"/>
    <w:rsid w:val="00286FAE"/>
    <w:rsid w:val="002B3143"/>
    <w:rsid w:val="002C16F9"/>
    <w:rsid w:val="00321BC1"/>
    <w:rsid w:val="00323492"/>
    <w:rsid w:val="00323BA3"/>
    <w:rsid w:val="00342621"/>
    <w:rsid w:val="00353AA8"/>
    <w:rsid w:val="00354C4B"/>
    <w:rsid w:val="00355765"/>
    <w:rsid w:val="00357947"/>
    <w:rsid w:val="00366003"/>
    <w:rsid w:val="00383F8D"/>
    <w:rsid w:val="00391632"/>
    <w:rsid w:val="003A7E69"/>
    <w:rsid w:val="003B76EF"/>
    <w:rsid w:val="003F192D"/>
    <w:rsid w:val="003F1F66"/>
    <w:rsid w:val="004633F6"/>
    <w:rsid w:val="00467E84"/>
    <w:rsid w:val="004871C5"/>
    <w:rsid w:val="004E48C1"/>
    <w:rsid w:val="004E7C14"/>
    <w:rsid w:val="004F514F"/>
    <w:rsid w:val="00522002"/>
    <w:rsid w:val="00526777"/>
    <w:rsid w:val="00574E3C"/>
    <w:rsid w:val="005940E9"/>
    <w:rsid w:val="005A0F5D"/>
    <w:rsid w:val="005C5710"/>
    <w:rsid w:val="006165B4"/>
    <w:rsid w:val="00621267"/>
    <w:rsid w:val="006569A4"/>
    <w:rsid w:val="00684890"/>
    <w:rsid w:val="00695161"/>
    <w:rsid w:val="006E2402"/>
    <w:rsid w:val="006E7A3D"/>
    <w:rsid w:val="006F230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C4E47"/>
    <w:rsid w:val="008D6425"/>
    <w:rsid w:val="008E66A3"/>
    <w:rsid w:val="00917334"/>
    <w:rsid w:val="0094250B"/>
    <w:rsid w:val="009505D0"/>
    <w:rsid w:val="009C2B9E"/>
    <w:rsid w:val="00A33DF8"/>
    <w:rsid w:val="00A5553E"/>
    <w:rsid w:val="00A82F52"/>
    <w:rsid w:val="00AC243F"/>
    <w:rsid w:val="00AC3EFD"/>
    <w:rsid w:val="00B05A7F"/>
    <w:rsid w:val="00B13A4E"/>
    <w:rsid w:val="00B23B5A"/>
    <w:rsid w:val="00B70A4C"/>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4350"/>
    <w:rsid w:val="00D2622A"/>
    <w:rsid w:val="00D35DED"/>
    <w:rsid w:val="00D56C18"/>
    <w:rsid w:val="00D57E50"/>
    <w:rsid w:val="00D778E5"/>
    <w:rsid w:val="00DA465E"/>
    <w:rsid w:val="00DC5E54"/>
    <w:rsid w:val="00DD40DF"/>
    <w:rsid w:val="00E215AA"/>
    <w:rsid w:val="00E372C1"/>
    <w:rsid w:val="00E55D0C"/>
    <w:rsid w:val="00E5640C"/>
    <w:rsid w:val="00E82EFB"/>
    <w:rsid w:val="00F072CD"/>
    <w:rsid w:val="00F12FED"/>
    <w:rsid w:val="00F25111"/>
    <w:rsid w:val="00F65B3E"/>
    <w:rsid w:val="00F815CD"/>
    <w:rsid w:val="00FA08B5"/>
    <w:rsid w:val="00FD0E6A"/>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AC3EFD"/>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AC3EFD"/>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B23B5A"/>
    <w:rPr>
      <w:color w:val="0000FF" w:themeColor="hyperlink"/>
      <w:u w:val="single"/>
    </w:rPr>
  </w:style>
  <w:style w:type="character" w:customStyle="1" w:styleId="Heading1Char">
    <w:name w:val="Heading 1 Char"/>
    <w:basedOn w:val="DefaultParagraphFont"/>
    <w:link w:val="Heading1"/>
    <w:uiPriority w:val="9"/>
    <w:rsid w:val="00AC3EFD"/>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AC3EFD"/>
    <w:rPr>
      <w:rFonts w:ascii="Times New Roman" w:eastAsia="Times New Roman" w:hAnsi="Times New Roman"/>
      <w:b/>
      <w:bCs/>
      <w:sz w:val="36"/>
      <w:szCs w:val="36"/>
      <w:lang w:eastAsia="zh-CN"/>
    </w:rPr>
  </w:style>
  <w:style w:type="paragraph" w:styleId="NormalWeb">
    <w:name w:val="Normal (Web)"/>
    <w:basedOn w:val="Normal"/>
    <w:uiPriority w:val="99"/>
    <w:unhideWhenUsed/>
    <w:rsid w:val="00AC3EF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AC3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337">
      <w:bodyDiv w:val="1"/>
      <w:marLeft w:val="0"/>
      <w:marRight w:val="0"/>
      <w:marTop w:val="0"/>
      <w:marBottom w:val="0"/>
      <w:divBdr>
        <w:top w:val="none" w:sz="0" w:space="0" w:color="auto"/>
        <w:left w:val="none" w:sz="0" w:space="0" w:color="auto"/>
        <w:bottom w:val="none" w:sz="0" w:space="0" w:color="auto"/>
        <w:right w:val="none" w:sz="0" w:space="0" w:color="auto"/>
      </w:divBdr>
      <w:divsChild>
        <w:div w:id="356737451">
          <w:marLeft w:val="0"/>
          <w:marRight w:val="0"/>
          <w:marTop w:val="0"/>
          <w:marBottom w:val="0"/>
          <w:divBdr>
            <w:top w:val="none" w:sz="0" w:space="0" w:color="auto"/>
            <w:left w:val="none" w:sz="0" w:space="0" w:color="auto"/>
            <w:bottom w:val="none" w:sz="0" w:space="0" w:color="auto"/>
            <w:right w:val="none" w:sz="0" w:space="0" w:color="auto"/>
          </w:divBdr>
          <w:divsChild>
            <w:div w:id="4368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2430">
      <w:bodyDiv w:val="1"/>
      <w:marLeft w:val="0"/>
      <w:marRight w:val="0"/>
      <w:marTop w:val="0"/>
      <w:marBottom w:val="0"/>
      <w:divBdr>
        <w:top w:val="none" w:sz="0" w:space="0" w:color="auto"/>
        <w:left w:val="none" w:sz="0" w:space="0" w:color="auto"/>
        <w:bottom w:val="none" w:sz="0" w:space="0" w:color="auto"/>
        <w:right w:val="none" w:sz="0" w:space="0" w:color="auto"/>
      </w:divBdr>
      <w:divsChild>
        <w:div w:id="1490898209">
          <w:marLeft w:val="0"/>
          <w:marRight w:val="0"/>
          <w:marTop w:val="0"/>
          <w:marBottom w:val="0"/>
          <w:divBdr>
            <w:top w:val="none" w:sz="0" w:space="0" w:color="auto"/>
            <w:left w:val="none" w:sz="0" w:space="0" w:color="auto"/>
            <w:bottom w:val="none" w:sz="0" w:space="0" w:color="auto"/>
            <w:right w:val="none" w:sz="0" w:space="0" w:color="auto"/>
          </w:divBdr>
          <w:divsChild>
            <w:div w:id="8303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3247">
      <w:bodyDiv w:val="1"/>
      <w:marLeft w:val="0"/>
      <w:marRight w:val="0"/>
      <w:marTop w:val="0"/>
      <w:marBottom w:val="0"/>
      <w:divBdr>
        <w:top w:val="none" w:sz="0" w:space="0" w:color="auto"/>
        <w:left w:val="none" w:sz="0" w:space="0" w:color="auto"/>
        <w:bottom w:val="none" w:sz="0" w:space="0" w:color="auto"/>
        <w:right w:val="none" w:sz="0" w:space="0" w:color="auto"/>
      </w:divBdr>
      <w:divsChild>
        <w:div w:id="714349183">
          <w:marLeft w:val="0"/>
          <w:marRight w:val="0"/>
          <w:marTop w:val="0"/>
          <w:marBottom w:val="0"/>
          <w:divBdr>
            <w:top w:val="none" w:sz="0" w:space="0" w:color="auto"/>
            <w:left w:val="none" w:sz="0" w:space="0" w:color="auto"/>
            <w:bottom w:val="none" w:sz="0" w:space="0" w:color="auto"/>
            <w:right w:val="none" w:sz="0" w:space="0" w:color="auto"/>
          </w:divBdr>
          <w:divsChild>
            <w:div w:id="9494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461">
      <w:bodyDiv w:val="1"/>
      <w:marLeft w:val="0"/>
      <w:marRight w:val="0"/>
      <w:marTop w:val="0"/>
      <w:marBottom w:val="0"/>
      <w:divBdr>
        <w:top w:val="none" w:sz="0" w:space="0" w:color="auto"/>
        <w:left w:val="none" w:sz="0" w:space="0" w:color="auto"/>
        <w:bottom w:val="none" w:sz="0" w:space="0" w:color="auto"/>
        <w:right w:val="none" w:sz="0" w:space="0" w:color="auto"/>
      </w:divBdr>
      <w:divsChild>
        <w:div w:id="643854738">
          <w:marLeft w:val="0"/>
          <w:marRight w:val="0"/>
          <w:marTop w:val="0"/>
          <w:marBottom w:val="0"/>
          <w:divBdr>
            <w:top w:val="none" w:sz="0" w:space="0" w:color="auto"/>
            <w:left w:val="none" w:sz="0" w:space="0" w:color="auto"/>
            <w:bottom w:val="none" w:sz="0" w:space="0" w:color="auto"/>
            <w:right w:val="none" w:sz="0" w:space="0" w:color="auto"/>
          </w:divBdr>
          <w:divsChild>
            <w:div w:id="826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1680">
      <w:bodyDiv w:val="1"/>
      <w:marLeft w:val="0"/>
      <w:marRight w:val="0"/>
      <w:marTop w:val="0"/>
      <w:marBottom w:val="0"/>
      <w:divBdr>
        <w:top w:val="none" w:sz="0" w:space="0" w:color="auto"/>
        <w:left w:val="none" w:sz="0" w:space="0" w:color="auto"/>
        <w:bottom w:val="none" w:sz="0" w:space="0" w:color="auto"/>
        <w:right w:val="none" w:sz="0" w:space="0" w:color="auto"/>
      </w:divBdr>
      <w:divsChild>
        <w:div w:id="2056419954">
          <w:marLeft w:val="0"/>
          <w:marRight w:val="0"/>
          <w:marTop w:val="0"/>
          <w:marBottom w:val="0"/>
          <w:divBdr>
            <w:top w:val="none" w:sz="0" w:space="0" w:color="auto"/>
            <w:left w:val="none" w:sz="0" w:space="0" w:color="auto"/>
            <w:bottom w:val="none" w:sz="0" w:space="0" w:color="auto"/>
            <w:right w:val="none" w:sz="0" w:space="0" w:color="auto"/>
          </w:divBdr>
          <w:divsChild>
            <w:div w:id="13477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958">
      <w:bodyDiv w:val="1"/>
      <w:marLeft w:val="0"/>
      <w:marRight w:val="0"/>
      <w:marTop w:val="0"/>
      <w:marBottom w:val="0"/>
      <w:divBdr>
        <w:top w:val="none" w:sz="0" w:space="0" w:color="auto"/>
        <w:left w:val="none" w:sz="0" w:space="0" w:color="auto"/>
        <w:bottom w:val="none" w:sz="0" w:space="0" w:color="auto"/>
        <w:right w:val="none" w:sz="0" w:space="0" w:color="auto"/>
      </w:divBdr>
      <w:divsChild>
        <w:div w:id="1747873477">
          <w:marLeft w:val="0"/>
          <w:marRight w:val="0"/>
          <w:marTop w:val="0"/>
          <w:marBottom w:val="0"/>
          <w:divBdr>
            <w:top w:val="none" w:sz="0" w:space="0" w:color="auto"/>
            <w:left w:val="none" w:sz="0" w:space="0" w:color="auto"/>
            <w:bottom w:val="none" w:sz="0" w:space="0" w:color="auto"/>
            <w:right w:val="none" w:sz="0" w:space="0" w:color="auto"/>
          </w:divBdr>
          <w:divsChild>
            <w:div w:id="20971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7921">
      <w:bodyDiv w:val="1"/>
      <w:marLeft w:val="0"/>
      <w:marRight w:val="0"/>
      <w:marTop w:val="0"/>
      <w:marBottom w:val="0"/>
      <w:divBdr>
        <w:top w:val="none" w:sz="0" w:space="0" w:color="auto"/>
        <w:left w:val="none" w:sz="0" w:space="0" w:color="auto"/>
        <w:bottom w:val="none" w:sz="0" w:space="0" w:color="auto"/>
        <w:right w:val="none" w:sz="0" w:space="0" w:color="auto"/>
      </w:divBdr>
      <w:divsChild>
        <w:div w:id="298539102">
          <w:marLeft w:val="0"/>
          <w:marRight w:val="0"/>
          <w:marTop w:val="0"/>
          <w:marBottom w:val="0"/>
          <w:divBdr>
            <w:top w:val="none" w:sz="0" w:space="0" w:color="auto"/>
            <w:left w:val="none" w:sz="0" w:space="0" w:color="auto"/>
            <w:bottom w:val="none" w:sz="0" w:space="0" w:color="auto"/>
            <w:right w:val="none" w:sz="0" w:space="0" w:color="auto"/>
          </w:divBdr>
          <w:divsChild>
            <w:div w:id="15919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5888">
      <w:bodyDiv w:val="1"/>
      <w:marLeft w:val="0"/>
      <w:marRight w:val="0"/>
      <w:marTop w:val="0"/>
      <w:marBottom w:val="0"/>
      <w:divBdr>
        <w:top w:val="none" w:sz="0" w:space="0" w:color="auto"/>
        <w:left w:val="none" w:sz="0" w:space="0" w:color="auto"/>
        <w:bottom w:val="none" w:sz="0" w:space="0" w:color="auto"/>
        <w:right w:val="none" w:sz="0" w:space="0" w:color="auto"/>
      </w:divBdr>
      <w:divsChild>
        <w:div w:id="839391445">
          <w:marLeft w:val="0"/>
          <w:marRight w:val="0"/>
          <w:marTop w:val="0"/>
          <w:marBottom w:val="0"/>
          <w:divBdr>
            <w:top w:val="none" w:sz="0" w:space="0" w:color="auto"/>
            <w:left w:val="none" w:sz="0" w:space="0" w:color="auto"/>
            <w:bottom w:val="none" w:sz="0" w:space="0" w:color="auto"/>
            <w:right w:val="none" w:sz="0" w:space="0" w:color="auto"/>
          </w:divBdr>
          <w:divsChild>
            <w:div w:id="11039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30436">
      <w:bodyDiv w:val="1"/>
      <w:marLeft w:val="0"/>
      <w:marRight w:val="0"/>
      <w:marTop w:val="0"/>
      <w:marBottom w:val="0"/>
      <w:divBdr>
        <w:top w:val="none" w:sz="0" w:space="0" w:color="auto"/>
        <w:left w:val="none" w:sz="0" w:space="0" w:color="auto"/>
        <w:bottom w:val="none" w:sz="0" w:space="0" w:color="auto"/>
        <w:right w:val="none" w:sz="0" w:space="0" w:color="auto"/>
      </w:divBdr>
      <w:divsChild>
        <w:div w:id="746193385">
          <w:marLeft w:val="0"/>
          <w:marRight w:val="0"/>
          <w:marTop w:val="0"/>
          <w:marBottom w:val="0"/>
          <w:divBdr>
            <w:top w:val="none" w:sz="0" w:space="0" w:color="auto"/>
            <w:left w:val="none" w:sz="0" w:space="0" w:color="auto"/>
            <w:bottom w:val="none" w:sz="0" w:space="0" w:color="auto"/>
            <w:right w:val="none" w:sz="0" w:space="0" w:color="auto"/>
          </w:divBdr>
          <w:divsChild>
            <w:div w:id="19513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0362">
      <w:bodyDiv w:val="1"/>
      <w:marLeft w:val="0"/>
      <w:marRight w:val="0"/>
      <w:marTop w:val="0"/>
      <w:marBottom w:val="0"/>
      <w:divBdr>
        <w:top w:val="none" w:sz="0" w:space="0" w:color="auto"/>
        <w:left w:val="none" w:sz="0" w:space="0" w:color="auto"/>
        <w:bottom w:val="none" w:sz="0" w:space="0" w:color="auto"/>
        <w:right w:val="none" w:sz="0" w:space="0" w:color="auto"/>
      </w:divBdr>
      <w:divsChild>
        <w:div w:id="777798309">
          <w:marLeft w:val="0"/>
          <w:marRight w:val="0"/>
          <w:marTop w:val="0"/>
          <w:marBottom w:val="0"/>
          <w:divBdr>
            <w:top w:val="none" w:sz="0" w:space="0" w:color="auto"/>
            <w:left w:val="none" w:sz="0" w:space="0" w:color="auto"/>
            <w:bottom w:val="none" w:sz="0" w:space="0" w:color="auto"/>
            <w:right w:val="none" w:sz="0" w:space="0" w:color="auto"/>
          </w:divBdr>
          <w:divsChild>
            <w:div w:id="21335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614">
      <w:bodyDiv w:val="1"/>
      <w:marLeft w:val="0"/>
      <w:marRight w:val="0"/>
      <w:marTop w:val="0"/>
      <w:marBottom w:val="0"/>
      <w:divBdr>
        <w:top w:val="none" w:sz="0" w:space="0" w:color="auto"/>
        <w:left w:val="none" w:sz="0" w:space="0" w:color="auto"/>
        <w:bottom w:val="none" w:sz="0" w:space="0" w:color="auto"/>
        <w:right w:val="none" w:sz="0" w:space="0" w:color="auto"/>
      </w:divBdr>
      <w:divsChild>
        <w:div w:id="1825850912">
          <w:marLeft w:val="0"/>
          <w:marRight w:val="0"/>
          <w:marTop w:val="0"/>
          <w:marBottom w:val="0"/>
          <w:divBdr>
            <w:top w:val="none" w:sz="0" w:space="0" w:color="auto"/>
            <w:left w:val="none" w:sz="0" w:space="0" w:color="auto"/>
            <w:bottom w:val="none" w:sz="0" w:space="0" w:color="auto"/>
            <w:right w:val="none" w:sz="0" w:space="0" w:color="auto"/>
          </w:divBdr>
          <w:divsChild>
            <w:div w:id="729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2887">
      <w:bodyDiv w:val="1"/>
      <w:marLeft w:val="0"/>
      <w:marRight w:val="0"/>
      <w:marTop w:val="0"/>
      <w:marBottom w:val="0"/>
      <w:divBdr>
        <w:top w:val="none" w:sz="0" w:space="0" w:color="auto"/>
        <w:left w:val="none" w:sz="0" w:space="0" w:color="auto"/>
        <w:bottom w:val="none" w:sz="0" w:space="0" w:color="auto"/>
        <w:right w:val="none" w:sz="0" w:space="0" w:color="auto"/>
      </w:divBdr>
      <w:divsChild>
        <w:div w:id="750390048">
          <w:marLeft w:val="0"/>
          <w:marRight w:val="0"/>
          <w:marTop w:val="0"/>
          <w:marBottom w:val="0"/>
          <w:divBdr>
            <w:top w:val="none" w:sz="0" w:space="0" w:color="auto"/>
            <w:left w:val="none" w:sz="0" w:space="0" w:color="auto"/>
            <w:bottom w:val="none" w:sz="0" w:space="0" w:color="auto"/>
            <w:right w:val="none" w:sz="0" w:space="0" w:color="auto"/>
          </w:divBdr>
          <w:divsChild>
            <w:div w:id="9949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3009">
      <w:bodyDiv w:val="1"/>
      <w:marLeft w:val="0"/>
      <w:marRight w:val="0"/>
      <w:marTop w:val="0"/>
      <w:marBottom w:val="0"/>
      <w:divBdr>
        <w:top w:val="none" w:sz="0" w:space="0" w:color="auto"/>
        <w:left w:val="none" w:sz="0" w:space="0" w:color="auto"/>
        <w:bottom w:val="none" w:sz="0" w:space="0" w:color="auto"/>
        <w:right w:val="none" w:sz="0" w:space="0" w:color="auto"/>
      </w:divBdr>
      <w:divsChild>
        <w:div w:id="950403979">
          <w:marLeft w:val="0"/>
          <w:marRight w:val="0"/>
          <w:marTop w:val="0"/>
          <w:marBottom w:val="0"/>
          <w:divBdr>
            <w:top w:val="none" w:sz="0" w:space="0" w:color="auto"/>
            <w:left w:val="none" w:sz="0" w:space="0" w:color="auto"/>
            <w:bottom w:val="none" w:sz="0" w:space="0" w:color="auto"/>
            <w:right w:val="none" w:sz="0" w:space="0" w:color="auto"/>
          </w:divBdr>
          <w:divsChild>
            <w:div w:id="136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5699">
      <w:bodyDiv w:val="1"/>
      <w:marLeft w:val="0"/>
      <w:marRight w:val="0"/>
      <w:marTop w:val="0"/>
      <w:marBottom w:val="0"/>
      <w:divBdr>
        <w:top w:val="none" w:sz="0" w:space="0" w:color="auto"/>
        <w:left w:val="none" w:sz="0" w:space="0" w:color="auto"/>
        <w:bottom w:val="none" w:sz="0" w:space="0" w:color="auto"/>
        <w:right w:val="none" w:sz="0" w:space="0" w:color="auto"/>
      </w:divBdr>
      <w:divsChild>
        <w:div w:id="2044017504">
          <w:marLeft w:val="0"/>
          <w:marRight w:val="0"/>
          <w:marTop w:val="0"/>
          <w:marBottom w:val="0"/>
          <w:divBdr>
            <w:top w:val="none" w:sz="0" w:space="0" w:color="auto"/>
            <w:left w:val="none" w:sz="0" w:space="0" w:color="auto"/>
            <w:bottom w:val="none" w:sz="0" w:space="0" w:color="auto"/>
            <w:right w:val="none" w:sz="0" w:space="0" w:color="auto"/>
          </w:divBdr>
          <w:divsChild>
            <w:div w:id="1212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9025">
      <w:bodyDiv w:val="1"/>
      <w:marLeft w:val="0"/>
      <w:marRight w:val="0"/>
      <w:marTop w:val="0"/>
      <w:marBottom w:val="0"/>
      <w:divBdr>
        <w:top w:val="none" w:sz="0" w:space="0" w:color="auto"/>
        <w:left w:val="none" w:sz="0" w:space="0" w:color="auto"/>
        <w:bottom w:val="none" w:sz="0" w:space="0" w:color="auto"/>
        <w:right w:val="none" w:sz="0" w:space="0" w:color="auto"/>
      </w:divBdr>
      <w:divsChild>
        <w:div w:id="1092820694">
          <w:marLeft w:val="0"/>
          <w:marRight w:val="0"/>
          <w:marTop w:val="0"/>
          <w:marBottom w:val="0"/>
          <w:divBdr>
            <w:top w:val="none" w:sz="0" w:space="0" w:color="auto"/>
            <w:left w:val="none" w:sz="0" w:space="0" w:color="auto"/>
            <w:bottom w:val="none" w:sz="0" w:space="0" w:color="auto"/>
            <w:right w:val="none" w:sz="0" w:space="0" w:color="auto"/>
          </w:divBdr>
          <w:divsChild>
            <w:div w:id="220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2792">
      <w:bodyDiv w:val="1"/>
      <w:marLeft w:val="0"/>
      <w:marRight w:val="0"/>
      <w:marTop w:val="0"/>
      <w:marBottom w:val="0"/>
      <w:divBdr>
        <w:top w:val="none" w:sz="0" w:space="0" w:color="auto"/>
        <w:left w:val="none" w:sz="0" w:space="0" w:color="auto"/>
        <w:bottom w:val="none" w:sz="0" w:space="0" w:color="auto"/>
        <w:right w:val="none" w:sz="0" w:space="0" w:color="auto"/>
      </w:divBdr>
      <w:divsChild>
        <w:div w:id="709452460">
          <w:marLeft w:val="0"/>
          <w:marRight w:val="0"/>
          <w:marTop w:val="0"/>
          <w:marBottom w:val="0"/>
          <w:divBdr>
            <w:top w:val="none" w:sz="0" w:space="0" w:color="auto"/>
            <w:left w:val="none" w:sz="0" w:space="0" w:color="auto"/>
            <w:bottom w:val="none" w:sz="0" w:space="0" w:color="auto"/>
            <w:right w:val="none" w:sz="0" w:space="0" w:color="auto"/>
          </w:divBdr>
          <w:divsChild>
            <w:div w:id="168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9424">
      <w:bodyDiv w:val="1"/>
      <w:marLeft w:val="0"/>
      <w:marRight w:val="0"/>
      <w:marTop w:val="0"/>
      <w:marBottom w:val="0"/>
      <w:divBdr>
        <w:top w:val="none" w:sz="0" w:space="0" w:color="auto"/>
        <w:left w:val="none" w:sz="0" w:space="0" w:color="auto"/>
        <w:bottom w:val="none" w:sz="0" w:space="0" w:color="auto"/>
        <w:right w:val="none" w:sz="0" w:space="0" w:color="auto"/>
      </w:divBdr>
      <w:divsChild>
        <w:div w:id="1087308833">
          <w:marLeft w:val="0"/>
          <w:marRight w:val="0"/>
          <w:marTop w:val="0"/>
          <w:marBottom w:val="0"/>
          <w:divBdr>
            <w:top w:val="none" w:sz="0" w:space="0" w:color="auto"/>
            <w:left w:val="none" w:sz="0" w:space="0" w:color="auto"/>
            <w:bottom w:val="none" w:sz="0" w:space="0" w:color="auto"/>
            <w:right w:val="none" w:sz="0" w:space="0" w:color="auto"/>
          </w:divBdr>
          <w:divsChild>
            <w:div w:id="6718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portal.mcceweb.org/BusMark/Introduction%20to%20Business/Intro%20Unit%202/Objective%206/glass_ceiling_lesson_plan%5b1%5d.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ortal.mcceweb.org/BusMark/Introduction%20to%20Business/Intro%20Unit%202/Objective%202/quiz80.pdf" TargetMode="External"/><Relationship Id="rId7" Type="http://schemas.microsoft.com/office/2007/relationships/stylesWithEffects" Target="stylesWithEffects.xml"/><Relationship Id="rId12" Type="http://schemas.openxmlformats.org/officeDocument/2006/relationships/hyperlink" Target="http://portal.mcceweb.org/BusMark/Introduction%20to%20Business/Intro%20Unit%202/Objective%201/communication_skills_survey%5b1%5d.doc" TargetMode="External"/><Relationship Id="rId17" Type="http://schemas.openxmlformats.org/officeDocument/2006/relationships/hyperlink" Target="http://portal.mcceweb.org/BusMark/Introduction%20to%20Business/Intro%20Unit%202/Objective%208/decision_making_magic.pp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ortal.mcceweb.org/BusMark/Introduction%20to%20Business/Intro%20Unit%202/Objective%203/body_language%5b1%5d.pptx" TargetMode="External"/><Relationship Id="rId20" Type="http://schemas.openxmlformats.org/officeDocument/2006/relationships/hyperlink" Target="http://portal.mcceweb.org/BusMark/Introduction%20to%20Business/Intro%20Unit%202/Objective%205/Netiquett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portal.mcceweb.org/BusMark/Introduction%20to%20Business/Intro%20Unit%202/Objective%203/body_language%5b1%5d.pptx" TargetMode="External"/><Relationship Id="rId23" Type="http://schemas.openxmlformats.org/officeDocument/2006/relationships/hyperlink" Target="http://www.mcce.org" TargetMode="External"/><Relationship Id="rId10" Type="http://schemas.openxmlformats.org/officeDocument/2006/relationships/footnotes" Target="footnotes.xml"/><Relationship Id="rId19" Type="http://schemas.openxmlformats.org/officeDocument/2006/relationships/hyperlink" Target="http://portal.mcceweb.org/BusMark/Introduction%20to%20Business/Intro%20Unit%202/Objective%207/DEMONSTRATE%20PROPER%20WORKPLACE%20BEHAVIORS.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mcceweb.org/BusMark/Introduction%20to%20Business/Intro%20Unit%202/Objective%203/body_language%5b1%5d.pptx" TargetMode="External"/><Relationship Id="rId22" Type="http://schemas.openxmlformats.org/officeDocument/2006/relationships/hyperlink" Target="http://portal.mcceweb.org/BusMark/Introduction%20to%20Business/Intro%20Unit%202/Objective%202/listeningskill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FFC824-2C77-4EA4-994B-A74A2F88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16</cp:revision>
  <cp:lastPrinted>2012-03-22T17:48:00Z</cp:lastPrinted>
  <dcterms:created xsi:type="dcterms:W3CDTF">2012-07-30T17:46:00Z</dcterms:created>
  <dcterms:modified xsi:type="dcterms:W3CDTF">2012-07-31T15:10:00Z</dcterms:modified>
</cp:coreProperties>
</file>