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2E04C2" w:rsidRDefault="002E04C2" w:rsidP="002E04C2">
            <w:pPr>
              <w:autoSpaceDE w:val="0"/>
              <w:autoSpaceDN w:val="0"/>
              <w:adjustRightInd w:val="0"/>
              <w:spacing w:after="0" w:line="240" w:lineRule="auto"/>
              <w:rPr>
                <w:rFonts w:cs="Tahoma"/>
                <w:b/>
              </w:rPr>
            </w:pPr>
            <w:r>
              <w:rPr>
                <w:rFonts w:cs="Tahoma"/>
                <w:b/>
              </w:rPr>
              <w:t>Course Rationale:  An understanding of economic systems and consumerism provides the resources needed for students to explore business careers.  The content in this area is vital to the career planning of business students as they develop knowledge of business functions and applicable skill.  Personal skills such as banking, taxes, insurance, and others that impact their effectiveness as citizens and consumers are also taught.</w:t>
            </w:r>
          </w:p>
          <w:p w:rsidR="002E04C2" w:rsidRDefault="002E04C2" w:rsidP="002E04C2">
            <w:pPr>
              <w:autoSpaceDE w:val="0"/>
              <w:autoSpaceDN w:val="0"/>
              <w:adjustRightInd w:val="0"/>
              <w:spacing w:after="0" w:line="240" w:lineRule="auto"/>
              <w:rPr>
                <w:rFonts w:cs="Tahoma"/>
                <w:b/>
              </w:rPr>
            </w:pPr>
          </w:p>
          <w:p w:rsidR="002E04C2" w:rsidRPr="00C44E14" w:rsidRDefault="002E04C2" w:rsidP="002E04C2">
            <w:pPr>
              <w:autoSpaceDE w:val="0"/>
              <w:autoSpaceDN w:val="0"/>
              <w:adjustRightInd w:val="0"/>
              <w:spacing w:after="0" w:line="240" w:lineRule="auto"/>
              <w:rPr>
                <w:rFonts w:cs="Tahoma"/>
                <w:b/>
              </w:rPr>
            </w:pPr>
            <w:r>
              <w:rPr>
                <w:rFonts w:cs="Tahoma"/>
                <w:b/>
              </w:rPr>
              <w:t>Course Description:  This course is designed to introduce students to how business works in today’s society and to provide a foundation for other business courses.  Content includes business functions such as accounting, management, marketing, and other consumer issues regarding money and money management, banking system and services, government’s role in business, and technology in the business world.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088"/>
        <w:gridCol w:w="2601"/>
        <w:gridCol w:w="206"/>
        <w:gridCol w:w="845"/>
        <w:gridCol w:w="630"/>
        <w:gridCol w:w="1440"/>
        <w:gridCol w:w="1728"/>
        <w:gridCol w:w="810"/>
      </w:tblGrid>
      <w:tr w:rsidR="00DD40DF" w:rsidRPr="00DD40DF" w:rsidTr="002E04C2">
        <w:tc>
          <w:tcPr>
            <w:tcW w:w="7517"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2E04C2" w:rsidRDefault="002E04C2" w:rsidP="00C44E14">
            <w:pPr>
              <w:spacing w:line="240" w:lineRule="auto"/>
            </w:pPr>
            <w:r>
              <w:rPr>
                <w:rFonts w:cs="Calibri"/>
                <w:b/>
              </w:rPr>
              <w:t>Students will learn how to become employed in a job suited to their interests and skill set.</w:t>
            </w:r>
          </w:p>
        </w:tc>
        <w:tc>
          <w:tcPr>
            <w:tcW w:w="5659"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4 </w:t>
            </w:r>
            <w:r w:rsidR="002E04C2">
              <w:rPr>
                <w:b/>
              </w:rPr>
              <w:t>Class Periods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2E04C2">
        <w:tc>
          <w:tcPr>
            <w:tcW w:w="13176" w:type="dxa"/>
            <w:gridSpan w:val="9"/>
          </w:tcPr>
          <w:p w:rsidR="00DD40DF" w:rsidRPr="00C44E14" w:rsidRDefault="00DD40DF" w:rsidP="00C44E14">
            <w:pPr>
              <w:spacing w:line="240" w:lineRule="auto"/>
              <w:rPr>
                <w:b/>
              </w:rPr>
            </w:pPr>
            <w:r w:rsidRPr="00C44E14">
              <w:rPr>
                <w:b/>
              </w:rPr>
              <w:t>ESSENTIAL QUESTIONS:</w:t>
            </w:r>
          </w:p>
          <w:p w:rsidR="00353AA8" w:rsidRPr="002E04C2" w:rsidRDefault="002E04C2" w:rsidP="002E04C2">
            <w:pPr>
              <w:pStyle w:val="ListParagraph"/>
              <w:numPr>
                <w:ilvl w:val="0"/>
                <w:numId w:val="18"/>
              </w:numPr>
              <w:spacing w:after="0" w:line="240" w:lineRule="auto"/>
              <w:rPr>
                <w:rFonts w:ascii="Cambria" w:hAnsi="Cambria" w:cs="Cambria"/>
              </w:rPr>
            </w:pPr>
            <w:r w:rsidRPr="002E04C2">
              <w:rPr>
                <w:rFonts w:ascii="Cambria" w:hAnsi="Cambria" w:cs="Cambria"/>
              </w:rPr>
              <w:t>How will employment affect my life?</w:t>
            </w:r>
          </w:p>
          <w:p w:rsidR="002E04C2" w:rsidRPr="002E04C2" w:rsidRDefault="002E04C2" w:rsidP="002E04C2">
            <w:pPr>
              <w:pStyle w:val="ListParagraph"/>
              <w:numPr>
                <w:ilvl w:val="0"/>
                <w:numId w:val="18"/>
              </w:numPr>
              <w:spacing w:after="0" w:line="240" w:lineRule="auto"/>
              <w:rPr>
                <w:b/>
              </w:rPr>
            </w:pPr>
            <w:r w:rsidRPr="00006F0F">
              <w:rPr>
                <w:rFonts w:ascii="Cambria" w:hAnsi="Cambria" w:cs="Cambria"/>
              </w:rPr>
              <w:t>How can I prepare for employment?</w:t>
            </w:r>
          </w:p>
          <w:p w:rsidR="00DD40DF" w:rsidRPr="00C44E14" w:rsidRDefault="00DD40DF" w:rsidP="002C16F9">
            <w:pPr>
              <w:spacing w:line="240" w:lineRule="auto"/>
              <w:rPr>
                <w:b/>
              </w:rPr>
            </w:pPr>
          </w:p>
        </w:tc>
      </w:tr>
      <w:tr w:rsidR="008322A8" w:rsidTr="002E04C2">
        <w:trPr>
          <w:trHeight w:val="197"/>
        </w:trPr>
        <w:tc>
          <w:tcPr>
            <w:tcW w:w="13176" w:type="dxa"/>
            <w:gridSpan w:val="9"/>
            <w:shd w:val="clear" w:color="auto" w:fill="D9D9D9"/>
          </w:tcPr>
          <w:p w:rsidR="008322A8" w:rsidRDefault="008322A8" w:rsidP="00C44E14">
            <w:pPr>
              <w:spacing w:line="240" w:lineRule="auto"/>
            </w:pPr>
          </w:p>
        </w:tc>
      </w:tr>
      <w:tr w:rsidR="008322A8" w:rsidTr="002E04C2">
        <w:trPr>
          <w:trHeight w:val="467"/>
        </w:trPr>
        <w:tc>
          <w:tcPr>
            <w:tcW w:w="4916"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07"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53" w:type="dxa"/>
            <w:gridSpan w:val="5"/>
          </w:tcPr>
          <w:p w:rsidR="008322A8" w:rsidRPr="00C44E14" w:rsidRDefault="008322A8" w:rsidP="00C44E14">
            <w:pPr>
              <w:spacing w:line="240" w:lineRule="auto"/>
              <w:jc w:val="center"/>
              <w:rPr>
                <w:b/>
              </w:rPr>
            </w:pPr>
            <w:r w:rsidRPr="00C44E14">
              <w:rPr>
                <w:b/>
              </w:rPr>
              <w:t>CROSSWALK TO STANDARDS</w:t>
            </w:r>
          </w:p>
        </w:tc>
      </w:tr>
      <w:tr w:rsidR="00321BC1" w:rsidTr="002E04C2">
        <w:trPr>
          <w:trHeight w:val="466"/>
        </w:trPr>
        <w:tc>
          <w:tcPr>
            <w:tcW w:w="4916" w:type="dxa"/>
            <w:gridSpan w:val="2"/>
            <w:vMerge/>
          </w:tcPr>
          <w:p w:rsidR="00321BC1" w:rsidRPr="00C44E14" w:rsidRDefault="00321BC1" w:rsidP="00C44E14">
            <w:pPr>
              <w:spacing w:line="240" w:lineRule="auto"/>
              <w:jc w:val="center"/>
              <w:rPr>
                <w:b/>
              </w:rPr>
            </w:pPr>
          </w:p>
        </w:tc>
        <w:tc>
          <w:tcPr>
            <w:tcW w:w="2807" w:type="dxa"/>
            <w:gridSpan w:val="2"/>
            <w:vMerge/>
          </w:tcPr>
          <w:p w:rsidR="00321BC1" w:rsidRPr="00C44E14" w:rsidRDefault="00321BC1" w:rsidP="00C44E14">
            <w:pPr>
              <w:spacing w:line="240" w:lineRule="auto"/>
              <w:jc w:val="center"/>
              <w:rPr>
                <w:b/>
              </w:rPr>
            </w:pPr>
          </w:p>
        </w:tc>
        <w:tc>
          <w:tcPr>
            <w:tcW w:w="845" w:type="dxa"/>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440" w:type="dxa"/>
          </w:tcPr>
          <w:p w:rsidR="00321BC1" w:rsidRPr="00C44E14" w:rsidRDefault="00321BC1" w:rsidP="00C44E14">
            <w:pPr>
              <w:spacing w:line="240" w:lineRule="auto"/>
              <w:jc w:val="center"/>
              <w:rPr>
                <w:b/>
              </w:rPr>
            </w:pPr>
            <w:r w:rsidRPr="00C44E14">
              <w:rPr>
                <w:b/>
              </w:rPr>
              <w:t>CCSS</w:t>
            </w:r>
          </w:p>
        </w:tc>
        <w:tc>
          <w:tcPr>
            <w:tcW w:w="1728" w:type="dxa"/>
          </w:tcPr>
          <w:p w:rsidR="00321BC1" w:rsidRPr="00C44E14" w:rsidRDefault="002E04C2" w:rsidP="00C44E14">
            <w:pPr>
              <w:spacing w:line="240" w:lineRule="auto"/>
              <w:jc w:val="center"/>
              <w:rPr>
                <w:b/>
              </w:rPr>
            </w:pPr>
            <w:r>
              <w:rPr>
                <w:b/>
              </w:rPr>
              <w:t>National Business Education Association Standards</w:t>
            </w:r>
          </w:p>
        </w:tc>
        <w:tc>
          <w:tcPr>
            <w:tcW w:w="810" w:type="dxa"/>
          </w:tcPr>
          <w:p w:rsidR="00321BC1" w:rsidRPr="00C44E14" w:rsidRDefault="00321BC1" w:rsidP="00C44E14">
            <w:pPr>
              <w:spacing w:line="240" w:lineRule="auto"/>
              <w:jc w:val="center"/>
              <w:rPr>
                <w:b/>
              </w:rPr>
            </w:pPr>
            <w:r w:rsidRPr="00C44E14">
              <w:rPr>
                <w:b/>
              </w:rPr>
              <w:t>DOK</w:t>
            </w:r>
          </w:p>
        </w:tc>
      </w:tr>
      <w:tr w:rsidR="00321BC1" w:rsidTr="002E04C2">
        <w:trPr>
          <w:trHeight w:val="466"/>
        </w:trPr>
        <w:tc>
          <w:tcPr>
            <w:tcW w:w="4916" w:type="dxa"/>
            <w:gridSpan w:val="2"/>
          </w:tcPr>
          <w:p w:rsidR="003B76EF" w:rsidRPr="003C44F8" w:rsidRDefault="002E04C2" w:rsidP="003C44F8">
            <w:pPr>
              <w:pStyle w:val="ListParagraph"/>
              <w:numPr>
                <w:ilvl w:val="0"/>
                <w:numId w:val="19"/>
              </w:numPr>
              <w:tabs>
                <w:tab w:val="left" w:pos="220"/>
              </w:tabs>
              <w:spacing w:after="0" w:line="240" w:lineRule="auto"/>
              <w:rPr>
                <w:rFonts w:ascii="Times New Roman" w:hAnsi="Times New Roman"/>
              </w:rPr>
            </w:pPr>
            <w:r w:rsidRPr="003C44F8">
              <w:rPr>
                <w:rFonts w:ascii="Cambria" w:hAnsi="Cambria" w:cs="Cambria"/>
              </w:rPr>
              <w:t>Identify why employment is important</w:t>
            </w:r>
          </w:p>
        </w:tc>
        <w:tc>
          <w:tcPr>
            <w:tcW w:w="2807" w:type="dxa"/>
            <w:gridSpan w:val="2"/>
          </w:tcPr>
          <w:p w:rsidR="003B76EF" w:rsidRPr="00C44E14" w:rsidRDefault="003B76EF" w:rsidP="005A0F5D">
            <w:pPr>
              <w:spacing w:after="0" w:line="240" w:lineRule="auto"/>
              <w:rPr>
                <w:b/>
              </w:rPr>
            </w:pPr>
          </w:p>
        </w:tc>
        <w:tc>
          <w:tcPr>
            <w:tcW w:w="845" w:type="dxa"/>
            <w:shd w:val="clear" w:color="auto" w:fill="auto"/>
          </w:tcPr>
          <w:p w:rsidR="003B76EF" w:rsidRPr="00C44E14" w:rsidRDefault="003B76EF" w:rsidP="005A0F5D">
            <w:pPr>
              <w:spacing w:after="0" w:line="240" w:lineRule="auto"/>
              <w:rPr>
                <w:b/>
              </w:rPr>
            </w:pPr>
          </w:p>
        </w:tc>
        <w:tc>
          <w:tcPr>
            <w:tcW w:w="630" w:type="dxa"/>
            <w:shd w:val="clear" w:color="auto" w:fill="auto"/>
          </w:tcPr>
          <w:p w:rsidR="003B76EF" w:rsidRPr="00C44E14" w:rsidRDefault="003B76EF" w:rsidP="005A0F5D">
            <w:pPr>
              <w:spacing w:after="0" w:line="240" w:lineRule="auto"/>
              <w:rPr>
                <w:b/>
              </w:rPr>
            </w:pPr>
          </w:p>
        </w:tc>
        <w:tc>
          <w:tcPr>
            <w:tcW w:w="1440" w:type="dxa"/>
            <w:shd w:val="clear" w:color="auto" w:fill="auto"/>
          </w:tcPr>
          <w:p w:rsidR="004E48C1" w:rsidRDefault="002E04C2" w:rsidP="005A0F5D">
            <w:pPr>
              <w:spacing w:after="0" w:line="240" w:lineRule="auto"/>
              <w:rPr>
                <w:b/>
              </w:rPr>
            </w:pPr>
            <w:r>
              <w:rPr>
                <w:b/>
              </w:rPr>
              <w:t>RI.11-12.1</w:t>
            </w:r>
          </w:p>
          <w:p w:rsidR="002E04C2" w:rsidRPr="00DC5E54" w:rsidRDefault="002E04C2" w:rsidP="005A0F5D">
            <w:pPr>
              <w:spacing w:after="0" w:line="240" w:lineRule="auto"/>
              <w:rPr>
                <w:b/>
              </w:rPr>
            </w:pPr>
            <w:r>
              <w:rPr>
                <w:b/>
              </w:rPr>
              <w:t>RI.11-12.2</w:t>
            </w:r>
          </w:p>
        </w:tc>
        <w:tc>
          <w:tcPr>
            <w:tcW w:w="1728" w:type="dxa"/>
            <w:shd w:val="clear" w:color="auto" w:fill="auto"/>
          </w:tcPr>
          <w:p w:rsidR="00321BC1" w:rsidRPr="00C44E14" w:rsidRDefault="002E04C2" w:rsidP="002E04C2">
            <w:pPr>
              <w:spacing w:after="0" w:line="240" w:lineRule="auto"/>
              <w:rPr>
                <w:b/>
              </w:rPr>
            </w:pPr>
            <w:r>
              <w:t>Career Development I.A.2.1</w:t>
            </w:r>
          </w:p>
        </w:tc>
        <w:tc>
          <w:tcPr>
            <w:tcW w:w="810" w:type="dxa"/>
            <w:shd w:val="clear" w:color="auto" w:fill="auto"/>
          </w:tcPr>
          <w:p w:rsidR="003B76EF" w:rsidRPr="003B76EF" w:rsidRDefault="002E04C2" w:rsidP="005A0F5D">
            <w:pPr>
              <w:spacing w:after="0" w:line="240" w:lineRule="auto"/>
              <w:jc w:val="center"/>
              <w:rPr>
                <w:b/>
              </w:rPr>
            </w:pPr>
            <w:r>
              <w:rPr>
                <w:b/>
              </w:rPr>
              <w:t>1</w:t>
            </w:r>
          </w:p>
        </w:tc>
      </w:tr>
      <w:tr w:rsidR="00286FAE" w:rsidTr="002E04C2">
        <w:trPr>
          <w:trHeight w:val="466"/>
        </w:trPr>
        <w:tc>
          <w:tcPr>
            <w:tcW w:w="4916" w:type="dxa"/>
            <w:gridSpan w:val="2"/>
          </w:tcPr>
          <w:p w:rsidR="00286FAE" w:rsidRPr="003C44F8" w:rsidRDefault="002E04C2" w:rsidP="003C44F8">
            <w:pPr>
              <w:pStyle w:val="ListParagraph"/>
              <w:numPr>
                <w:ilvl w:val="0"/>
                <w:numId w:val="19"/>
              </w:numPr>
              <w:tabs>
                <w:tab w:val="left" w:pos="220"/>
              </w:tabs>
              <w:spacing w:after="0" w:line="240" w:lineRule="auto"/>
              <w:rPr>
                <w:rFonts w:ascii="Times New Roman" w:hAnsi="Times New Roman"/>
              </w:rPr>
            </w:pPr>
            <w:r w:rsidRPr="003C44F8">
              <w:rPr>
                <w:rFonts w:ascii="Cambria" w:hAnsi="Cambria" w:cs="Cambria"/>
              </w:rPr>
              <w:t>Assess individual interests and aptitudes</w:t>
            </w:r>
          </w:p>
        </w:tc>
        <w:tc>
          <w:tcPr>
            <w:tcW w:w="2807"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630" w:type="dxa"/>
            <w:shd w:val="clear" w:color="auto" w:fill="auto"/>
          </w:tcPr>
          <w:p w:rsidR="00286FAE" w:rsidRPr="00C44E14" w:rsidRDefault="00286FAE" w:rsidP="005A0F5D">
            <w:pPr>
              <w:spacing w:after="0" w:line="240" w:lineRule="auto"/>
              <w:rPr>
                <w:b/>
              </w:rPr>
            </w:pPr>
          </w:p>
        </w:tc>
        <w:tc>
          <w:tcPr>
            <w:tcW w:w="1440" w:type="dxa"/>
            <w:shd w:val="clear" w:color="auto" w:fill="auto"/>
          </w:tcPr>
          <w:p w:rsidR="00286FAE" w:rsidRPr="00DC5E54" w:rsidRDefault="002E04C2" w:rsidP="005A0F5D">
            <w:pPr>
              <w:spacing w:after="0" w:line="240" w:lineRule="auto"/>
              <w:rPr>
                <w:b/>
              </w:rPr>
            </w:pPr>
            <w:r>
              <w:rPr>
                <w:b/>
              </w:rPr>
              <w:t>W.11-12.7</w:t>
            </w:r>
          </w:p>
        </w:tc>
        <w:tc>
          <w:tcPr>
            <w:tcW w:w="1728" w:type="dxa"/>
            <w:shd w:val="clear" w:color="auto" w:fill="auto"/>
          </w:tcPr>
          <w:p w:rsidR="002E04C2" w:rsidRDefault="002E04C2" w:rsidP="002E04C2">
            <w:pPr>
              <w:spacing w:after="0" w:line="240" w:lineRule="auto"/>
            </w:pPr>
            <w:r>
              <w:t>Career Development III.A.1.3</w:t>
            </w:r>
          </w:p>
          <w:p w:rsidR="00286FAE" w:rsidRPr="002E04C2" w:rsidRDefault="002E04C2" w:rsidP="002E04C2">
            <w:pPr>
              <w:spacing w:after="0" w:line="240" w:lineRule="auto"/>
            </w:pPr>
            <w:r>
              <w:t>Career Development III.A.1.4</w:t>
            </w:r>
          </w:p>
        </w:tc>
        <w:tc>
          <w:tcPr>
            <w:tcW w:w="810" w:type="dxa"/>
            <w:shd w:val="clear" w:color="auto" w:fill="auto"/>
          </w:tcPr>
          <w:p w:rsidR="00286FAE" w:rsidRPr="003B76EF" w:rsidRDefault="002E04C2" w:rsidP="005A0F5D">
            <w:pPr>
              <w:spacing w:after="0" w:line="240" w:lineRule="auto"/>
              <w:jc w:val="center"/>
              <w:rPr>
                <w:b/>
              </w:rPr>
            </w:pPr>
            <w:r>
              <w:rPr>
                <w:b/>
              </w:rPr>
              <w:t>2</w:t>
            </w:r>
          </w:p>
        </w:tc>
      </w:tr>
      <w:tr w:rsidR="00286FAE" w:rsidTr="002E04C2">
        <w:trPr>
          <w:trHeight w:val="466"/>
        </w:trPr>
        <w:tc>
          <w:tcPr>
            <w:tcW w:w="4916" w:type="dxa"/>
            <w:gridSpan w:val="2"/>
          </w:tcPr>
          <w:p w:rsidR="00286FAE" w:rsidRPr="003C44F8" w:rsidRDefault="002E04C2" w:rsidP="003C44F8">
            <w:pPr>
              <w:pStyle w:val="ListParagraph"/>
              <w:numPr>
                <w:ilvl w:val="0"/>
                <w:numId w:val="19"/>
              </w:numPr>
              <w:tabs>
                <w:tab w:val="left" w:pos="220"/>
              </w:tabs>
              <w:spacing w:after="0" w:line="240" w:lineRule="auto"/>
              <w:rPr>
                <w:rFonts w:ascii="Times New Roman" w:hAnsi="Times New Roman"/>
              </w:rPr>
            </w:pPr>
            <w:r w:rsidRPr="003C44F8">
              <w:rPr>
                <w:rFonts w:ascii="Cambria" w:hAnsi="Cambria" w:cs="Cambria"/>
              </w:rPr>
              <w:lastRenderedPageBreak/>
              <w:t>Relate individual skills and interests to careers</w:t>
            </w:r>
          </w:p>
        </w:tc>
        <w:tc>
          <w:tcPr>
            <w:tcW w:w="2807"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630" w:type="dxa"/>
            <w:shd w:val="clear" w:color="auto" w:fill="auto"/>
          </w:tcPr>
          <w:p w:rsidR="00286FAE" w:rsidRPr="00C44E14" w:rsidRDefault="00286FAE" w:rsidP="005A0F5D">
            <w:pPr>
              <w:spacing w:after="0" w:line="240" w:lineRule="auto"/>
              <w:rPr>
                <w:b/>
              </w:rPr>
            </w:pPr>
          </w:p>
        </w:tc>
        <w:tc>
          <w:tcPr>
            <w:tcW w:w="1440" w:type="dxa"/>
            <w:shd w:val="clear" w:color="auto" w:fill="auto"/>
          </w:tcPr>
          <w:p w:rsidR="00286FAE" w:rsidRDefault="002E04C2" w:rsidP="005A0F5D">
            <w:pPr>
              <w:spacing w:after="0" w:line="240" w:lineRule="auto"/>
              <w:rPr>
                <w:b/>
              </w:rPr>
            </w:pPr>
            <w:r>
              <w:rPr>
                <w:b/>
              </w:rPr>
              <w:t>W.11-12.7</w:t>
            </w:r>
          </w:p>
          <w:p w:rsidR="002E04C2" w:rsidRPr="00DC5E54" w:rsidRDefault="002E04C2" w:rsidP="005A0F5D">
            <w:pPr>
              <w:spacing w:after="0" w:line="240" w:lineRule="auto"/>
              <w:rPr>
                <w:b/>
              </w:rPr>
            </w:pPr>
            <w:r>
              <w:rPr>
                <w:b/>
              </w:rPr>
              <w:t>W.11-12.8</w:t>
            </w:r>
          </w:p>
        </w:tc>
        <w:tc>
          <w:tcPr>
            <w:tcW w:w="1728" w:type="dxa"/>
            <w:shd w:val="clear" w:color="auto" w:fill="auto"/>
          </w:tcPr>
          <w:p w:rsidR="002E04C2" w:rsidRDefault="002E04C2" w:rsidP="002E04C2">
            <w:pPr>
              <w:spacing w:after="0" w:line="240" w:lineRule="auto"/>
            </w:pPr>
            <w:r>
              <w:t>Career Development I.B.2.1</w:t>
            </w:r>
          </w:p>
          <w:p w:rsidR="00286FAE" w:rsidRPr="00C44E14" w:rsidRDefault="002E04C2" w:rsidP="002E04C2">
            <w:pPr>
              <w:spacing w:after="0" w:line="240" w:lineRule="auto"/>
              <w:rPr>
                <w:b/>
              </w:rPr>
            </w:pPr>
            <w:r>
              <w:t>Career Development I.A.3.1</w:t>
            </w:r>
          </w:p>
        </w:tc>
        <w:tc>
          <w:tcPr>
            <w:tcW w:w="810" w:type="dxa"/>
            <w:shd w:val="clear" w:color="auto" w:fill="auto"/>
          </w:tcPr>
          <w:p w:rsidR="00286FAE" w:rsidRPr="003B76EF" w:rsidRDefault="002E04C2" w:rsidP="005A0F5D">
            <w:pPr>
              <w:spacing w:after="0" w:line="240" w:lineRule="auto"/>
              <w:jc w:val="center"/>
              <w:rPr>
                <w:b/>
              </w:rPr>
            </w:pPr>
            <w:r>
              <w:rPr>
                <w:b/>
              </w:rPr>
              <w:t>3</w:t>
            </w:r>
          </w:p>
        </w:tc>
      </w:tr>
      <w:tr w:rsidR="00286FAE" w:rsidTr="002E04C2">
        <w:trPr>
          <w:trHeight w:val="466"/>
        </w:trPr>
        <w:tc>
          <w:tcPr>
            <w:tcW w:w="4916" w:type="dxa"/>
            <w:gridSpan w:val="2"/>
          </w:tcPr>
          <w:p w:rsidR="00286FAE" w:rsidRPr="003C44F8" w:rsidRDefault="002E04C2" w:rsidP="003C44F8">
            <w:pPr>
              <w:pStyle w:val="ListParagraph"/>
              <w:numPr>
                <w:ilvl w:val="0"/>
                <w:numId w:val="19"/>
              </w:numPr>
              <w:tabs>
                <w:tab w:val="left" w:pos="220"/>
              </w:tabs>
              <w:spacing w:after="0" w:line="240" w:lineRule="auto"/>
              <w:rPr>
                <w:rFonts w:ascii="Times New Roman" w:hAnsi="Times New Roman"/>
              </w:rPr>
            </w:pPr>
            <w:r w:rsidRPr="003C44F8">
              <w:rPr>
                <w:rFonts w:ascii="Cambria" w:hAnsi="Cambria" w:cs="Cambria"/>
              </w:rPr>
              <w:t>Develop short-term and long-term career goals</w:t>
            </w:r>
          </w:p>
        </w:tc>
        <w:tc>
          <w:tcPr>
            <w:tcW w:w="2807"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630" w:type="dxa"/>
            <w:shd w:val="clear" w:color="auto" w:fill="auto"/>
          </w:tcPr>
          <w:p w:rsidR="00286FAE" w:rsidRPr="00C44E14" w:rsidRDefault="00286FAE" w:rsidP="005A0F5D">
            <w:pPr>
              <w:spacing w:after="0" w:line="240" w:lineRule="auto"/>
              <w:rPr>
                <w:b/>
              </w:rPr>
            </w:pPr>
          </w:p>
        </w:tc>
        <w:tc>
          <w:tcPr>
            <w:tcW w:w="1440" w:type="dxa"/>
            <w:shd w:val="clear" w:color="auto" w:fill="auto"/>
          </w:tcPr>
          <w:p w:rsidR="00286FAE" w:rsidRPr="00DC5E54" w:rsidRDefault="002E04C2" w:rsidP="005A0F5D">
            <w:pPr>
              <w:spacing w:after="0" w:line="240" w:lineRule="auto"/>
              <w:rPr>
                <w:b/>
              </w:rPr>
            </w:pPr>
            <w:r>
              <w:rPr>
                <w:b/>
              </w:rPr>
              <w:t>W.11-12.4</w:t>
            </w:r>
          </w:p>
        </w:tc>
        <w:tc>
          <w:tcPr>
            <w:tcW w:w="1728" w:type="dxa"/>
            <w:shd w:val="clear" w:color="auto" w:fill="auto"/>
          </w:tcPr>
          <w:p w:rsidR="00286FAE" w:rsidRPr="00C44E14" w:rsidRDefault="002E04C2" w:rsidP="002E04C2">
            <w:pPr>
              <w:spacing w:after="0" w:line="240" w:lineRule="auto"/>
              <w:rPr>
                <w:b/>
              </w:rPr>
            </w:pPr>
            <w:r>
              <w:t>Career Development IV.B.2.4</w:t>
            </w:r>
          </w:p>
        </w:tc>
        <w:tc>
          <w:tcPr>
            <w:tcW w:w="810" w:type="dxa"/>
            <w:shd w:val="clear" w:color="auto" w:fill="auto"/>
          </w:tcPr>
          <w:p w:rsidR="00286FAE" w:rsidRPr="003B76EF" w:rsidRDefault="002E04C2" w:rsidP="005A0F5D">
            <w:pPr>
              <w:spacing w:after="0" w:line="240" w:lineRule="auto"/>
              <w:jc w:val="center"/>
              <w:rPr>
                <w:b/>
              </w:rPr>
            </w:pPr>
            <w:r>
              <w:rPr>
                <w:b/>
              </w:rPr>
              <w:t>4</w:t>
            </w:r>
          </w:p>
        </w:tc>
      </w:tr>
      <w:tr w:rsidR="00286FAE" w:rsidTr="002E04C2">
        <w:trPr>
          <w:trHeight w:val="466"/>
        </w:trPr>
        <w:tc>
          <w:tcPr>
            <w:tcW w:w="4916" w:type="dxa"/>
            <w:gridSpan w:val="2"/>
          </w:tcPr>
          <w:p w:rsidR="00286FAE" w:rsidRPr="003C44F8" w:rsidRDefault="002E04C2" w:rsidP="003C44F8">
            <w:pPr>
              <w:pStyle w:val="ListParagraph"/>
              <w:numPr>
                <w:ilvl w:val="0"/>
                <w:numId w:val="19"/>
              </w:numPr>
              <w:tabs>
                <w:tab w:val="left" w:pos="220"/>
              </w:tabs>
              <w:spacing w:after="0" w:line="240" w:lineRule="auto"/>
              <w:rPr>
                <w:rFonts w:ascii="Times New Roman" w:hAnsi="Times New Roman"/>
              </w:rPr>
            </w:pPr>
            <w:r w:rsidRPr="003C44F8">
              <w:rPr>
                <w:rFonts w:ascii="Cambria" w:hAnsi="Cambria" w:cs="Cambria"/>
              </w:rPr>
              <w:t xml:space="preserve">Complete a </w:t>
            </w:r>
            <w:r w:rsidRPr="003C44F8">
              <w:rPr>
                <w:rFonts w:ascii="Cambria" w:hAnsi="Cambria" w:cs="Cambria"/>
                <w:bCs/>
                <w:iCs/>
              </w:rPr>
              <w:t>job</w:t>
            </w:r>
            <w:r w:rsidRPr="003C44F8">
              <w:rPr>
                <w:rFonts w:ascii="Cambria" w:hAnsi="Cambria" w:cs="Cambria"/>
              </w:rPr>
              <w:t xml:space="preserve"> application</w:t>
            </w:r>
          </w:p>
        </w:tc>
        <w:tc>
          <w:tcPr>
            <w:tcW w:w="2807"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630" w:type="dxa"/>
            <w:shd w:val="clear" w:color="auto" w:fill="auto"/>
          </w:tcPr>
          <w:p w:rsidR="00286FAE" w:rsidRPr="00C44E14" w:rsidRDefault="00286FAE" w:rsidP="005A0F5D">
            <w:pPr>
              <w:spacing w:after="0" w:line="240" w:lineRule="auto"/>
              <w:rPr>
                <w:b/>
              </w:rPr>
            </w:pPr>
          </w:p>
        </w:tc>
        <w:tc>
          <w:tcPr>
            <w:tcW w:w="1440" w:type="dxa"/>
            <w:shd w:val="clear" w:color="auto" w:fill="auto"/>
          </w:tcPr>
          <w:p w:rsidR="002E04C2" w:rsidRPr="00DC5E54" w:rsidRDefault="002E04C2" w:rsidP="005A0F5D">
            <w:pPr>
              <w:spacing w:after="0" w:line="240" w:lineRule="auto"/>
              <w:rPr>
                <w:b/>
              </w:rPr>
            </w:pPr>
            <w:r>
              <w:rPr>
                <w:b/>
              </w:rPr>
              <w:t>W.11-12.6</w:t>
            </w:r>
          </w:p>
        </w:tc>
        <w:tc>
          <w:tcPr>
            <w:tcW w:w="1728" w:type="dxa"/>
            <w:shd w:val="clear" w:color="auto" w:fill="auto"/>
          </w:tcPr>
          <w:p w:rsidR="00286FAE" w:rsidRPr="00C44E14" w:rsidRDefault="002E04C2" w:rsidP="002E04C2">
            <w:pPr>
              <w:spacing w:after="0" w:line="240" w:lineRule="auto"/>
              <w:rPr>
                <w:b/>
              </w:rPr>
            </w:pPr>
            <w:r>
              <w:t>Com III.F.3.13</w:t>
            </w:r>
          </w:p>
        </w:tc>
        <w:tc>
          <w:tcPr>
            <w:tcW w:w="810" w:type="dxa"/>
            <w:shd w:val="clear" w:color="auto" w:fill="auto"/>
          </w:tcPr>
          <w:p w:rsidR="00286FAE" w:rsidRPr="003B76EF" w:rsidRDefault="002E04C2" w:rsidP="005A0F5D">
            <w:pPr>
              <w:spacing w:after="0" w:line="240" w:lineRule="auto"/>
              <w:jc w:val="center"/>
              <w:rPr>
                <w:b/>
              </w:rPr>
            </w:pPr>
            <w:r>
              <w:rPr>
                <w:b/>
              </w:rPr>
              <w:t>3</w:t>
            </w:r>
          </w:p>
        </w:tc>
      </w:tr>
      <w:tr w:rsidR="005A0F5D" w:rsidTr="002E04C2">
        <w:trPr>
          <w:trHeight w:val="466"/>
        </w:trPr>
        <w:tc>
          <w:tcPr>
            <w:tcW w:w="4916" w:type="dxa"/>
            <w:gridSpan w:val="2"/>
          </w:tcPr>
          <w:p w:rsidR="005A0F5D" w:rsidRPr="003C44F8" w:rsidRDefault="002E04C2" w:rsidP="003C44F8">
            <w:pPr>
              <w:pStyle w:val="ListParagraph"/>
              <w:numPr>
                <w:ilvl w:val="0"/>
                <w:numId w:val="19"/>
              </w:numPr>
              <w:tabs>
                <w:tab w:val="left" w:pos="220"/>
              </w:tabs>
              <w:spacing w:after="0" w:line="240" w:lineRule="auto"/>
              <w:rPr>
                <w:rFonts w:ascii="Times New Roman" w:hAnsi="Times New Roman"/>
              </w:rPr>
            </w:pPr>
            <w:r w:rsidRPr="003C44F8">
              <w:rPr>
                <w:rFonts w:ascii="Cambria" w:hAnsi="Cambria" w:cs="Cambria"/>
              </w:rPr>
              <w:t>Demonstrate interviewing skills</w:t>
            </w:r>
          </w:p>
        </w:tc>
        <w:tc>
          <w:tcPr>
            <w:tcW w:w="2807" w:type="dxa"/>
            <w:gridSpan w:val="2"/>
          </w:tcPr>
          <w:p w:rsidR="005A0F5D" w:rsidRPr="00C44E14" w:rsidRDefault="005A0F5D" w:rsidP="005A0F5D">
            <w:pPr>
              <w:spacing w:after="0" w:line="240" w:lineRule="auto"/>
              <w:rPr>
                <w:b/>
              </w:rPr>
            </w:pPr>
          </w:p>
        </w:tc>
        <w:tc>
          <w:tcPr>
            <w:tcW w:w="845" w:type="dxa"/>
            <w:shd w:val="clear" w:color="auto" w:fill="auto"/>
          </w:tcPr>
          <w:p w:rsidR="005A0F5D" w:rsidRPr="00C44E14" w:rsidRDefault="005A0F5D" w:rsidP="005A0F5D">
            <w:pPr>
              <w:spacing w:after="0" w:line="240" w:lineRule="auto"/>
              <w:rPr>
                <w:b/>
              </w:rPr>
            </w:pPr>
          </w:p>
        </w:tc>
        <w:tc>
          <w:tcPr>
            <w:tcW w:w="630" w:type="dxa"/>
            <w:shd w:val="clear" w:color="auto" w:fill="auto"/>
          </w:tcPr>
          <w:p w:rsidR="005A0F5D" w:rsidRPr="00C44E14" w:rsidRDefault="005A0F5D" w:rsidP="005A0F5D">
            <w:pPr>
              <w:spacing w:after="0" w:line="240" w:lineRule="auto"/>
              <w:rPr>
                <w:b/>
              </w:rPr>
            </w:pPr>
          </w:p>
        </w:tc>
        <w:tc>
          <w:tcPr>
            <w:tcW w:w="1440" w:type="dxa"/>
            <w:shd w:val="clear" w:color="auto" w:fill="auto"/>
          </w:tcPr>
          <w:p w:rsidR="005A0F5D" w:rsidRPr="00DC5E54" w:rsidRDefault="002E04C2" w:rsidP="005A0F5D">
            <w:pPr>
              <w:spacing w:after="0" w:line="240" w:lineRule="auto"/>
              <w:rPr>
                <w:b/>
              </w:rPr>
            </w:pPr>
            <w:r>
              <w:rPr>
                <w:b/>
              </w:rPr>
              <w:t>SL.11-12.1.b</w:t>
            </w:r>
          </w:p>
        </w:tc>
        <w:tc>
          <w:tcPr>
            <w:tcW w:w="1728" w:type="dxa"/>
            <w:shd w:val="clear" w:color="auto" w:fill="auto"/>
          </w:tcPr>
          <w:p w:rsidR="002E04C2" w:rsidRDefault="002E04C2" w:rsidP="002E04C2">
            <w:pPr>
              <w:spacing w:after="0" w:line="240" w:lineRule="auto"/>
            </w:pPr>
            <w:r>
              <w:t>Com III.F.3.6</w:t>
            </w:r>
          </w:p>
          <w:p w:rsidR="002E04C2" w:rsidRDefault="002E04C2" w:rsidP="002E04C2">
            <w:pPr>
              <w:spacing w:after="0" w:line="240" w:lineRule="auto"/>
            </w:pPr>
            <w:r>
              <w:t>Com III.F.3.7</w:t>
            </w:r>
          </w:p>
          <w:p w:rsidR="002E04C2" w:rsidRDefault="002E04C2" w:rsidP="002E04C2">
            <w:pPr>
              <w:spacing w:after="0" w:line="240" w:lineRule="auto"/>
            </w:pPr>
            <w:r>
              <w:t>Com III.F.3.8</w:t>
            </w:r>
          </w:p>
          <w:p w:rsidR="002E04C2" w:rsidRDefault="002E04C2" w:rsidP="002E04C2">
            <w:pPr>
              <w:spacing w:after="0" w:line="240" w:lineRule="auto"/>
            </w:pPr>
            <w:r>
              <w:t>Com III.F.3.9</w:t>
            </w:r>
          </w:p>
          <w:p w:rsidR="002E04C2" w:rsidRDefault="002E04C2" w:rsidP="002E04C2">
            <w:pPr>
              <w:spacing w:after="0" w:line="240" w:lineRule="auto"/>
            </w:pPr>
            <w:r>
              <w:t>Com III.F.3.10</w:t>
            </w:r>
          </w:p>
          <w:p w:rsidR="005A0F5D" w:rsidRPr="00C44E14" w:rsidRDefault="002E04C2" w:rsidP="002E04C2">
            <w:pPr>
              <w:spacing w:after="0" w:line="240" w:lineRule="auto"/>
              <w:rPr>
                <w:b/>
              </w:rPr>
            </w:pPr>
            <w:r>
              <w:t>Com III.F.3.11</w:t>
            </w:r>
          </w:p>
        </w:tc>
        <w:tc>
          <w:tcPr>
            <w:tcW w:w="810" w:type="dxa"/>
            <w:shd w:val="clear" w:color="auto" w:fill="auto"/>
          </w:tcPr>
          <w:p w:rsidR="005A0F5D" w:rsidRPr="003B76EF" w:rsidRDefault="002E04C2" w:rsidP="005A0F5D">
            <w:pPr>
              <w:spacing w:after="0" w:line="240" w:lineRule="auto"/>
              <w:jc w:val="center"/>
              <w:rPr>
                <w:b/>
              </w:rPr>
            </w:pPr>
            <w:r>
              <w:rPr>
                <w:b/>
              </w:rPr>
              <w:t>3</w:t>
            </w:r>
          </w:p>
        </w:tc>
      </w:tr>
      <w:tr w:rsidR="005A0F5D" w:rsidTr="002E04C2">
        <w:trPr>
          <w:trHeight w:val="466"/>
        </w:trPr>
        <w:tc>
          <w:tcPr>
            <w:tcW w:w="4916" w:type="dxa"/>
            <w:gridSpan w:val="2"/>
          </w:tcPr>
          <w:p w:rsidR="005A0F5D" w:rsidRPr="003C44F8" w:rsidRDefault="002E04C2" w:rsidP="003C44F8">
            <w:pPr>
              <w:pStyle w:val="ListParagraph"/>
              <w:numPr>
                <w:ilvl w:val="0"/>
                <w:numId w:val="19"/>
              </w:numPr>
              <w:tabs>
                <w:tab w:val="left" w:pos="220"/>
                <w:tab w:val="left" w:pos="811"/>
              </w:tabs>
              <w:spacing w:after="0" w:line="240" w:lineRule="auto"/>
              <w:rPr>
                <w:rFonts w:ascii="Times New Roman" w:hAnsi="Times New Roman"/>
              </w:rPr>
            </w:pPr>
            <w:r w:rsidRPr="003C44F8">
              <w:rPr>
                <w:rFonts w:ascii="Cambria" w:hAnsi="Cambria" w:cs="Cambria"/>
              </w:rPr>
              <w:t>Describe appropriate ways to leave a job</w:t>
            </w:r>
            <w:r w:rsidRPr="003C44F8">
              <w:rPr>
                <w:rFonts w:ascii="Times New Roman" w:hAnsi="Times New Roman"/>
              </w:rPr>
              <w:tab/>
            </w:r>
          </w:p>
        </w:tc>
        <w:tc>
          <w:tcPr>
            <w:tcW w:w="2807" w:type="dxa"/>
            <w:gridSpan w:val="2"/>
          </w:tcPr>
          <w:p w:rsidR="005A0F5D" w:rsidRPr="00C44E14" w:rsidRDefault="005A0F5D" w:rsidP="005A0F5D">
            <w:pPr>
              <w:spacing w:after="0" w:line="240" w:lineRule="auto"/>
              <w:rPr>
                <w:b/>
              </w:rPr>
            </w:pPr>
          </w:p>
        </w:tc>
        <w:tc>
          <w:tcPr>
            <w:tcW w:w="845" w:type="dxa"/>
            <w:shd w:val="clear" w:color="auto" w:fill="auto"/>
          </w:tcPr>
          <w:p w:rsidR="005A0F5D" w:rsidRPr="00C44E14" w:rsidRDefault="005A0F5D" w:rsidP="005A0F5D">
            <w:pPr>
              <w:spacing w:after="0" w:line="240" w:lineRule="auto"/>
              <w:rPr>
                <w:b/>
              </w:rPr>
            </w:pPr>
          </w:p>
        </w:tc>
        <w:tc>
          <w:tcPr>
            <w:tcW w:w="630" w:type="dxa"/>
            <w:shd w:val="clear" w:color="auto" w:fill="auto"/>
          </w:tcPr>
          <w:p w:rsidR="005A0F5D" w:rsidRPr="00C44E14" w:rsidRDefault="005A0F5D" w:rsidP="005A0F5D">
            <w:pPr>
              <w:spacing w:after="0" w:line="240" w:lineRule="auto"/>
              <w:rPr>
                <w:b/>
              </w:rPr>
            </w:pPr>
          </w:p>
        </w:tc>
        <w:tc>
          <w:tcPr>
            <w:tcW w:w="1440" w:type="dxa"/>
            <w:shd w:val="clear" w:color="auto" w:fill="auto"/>
          </w:tcPr>
          <w:p w:rsidR="005A0F5D" w:rsidRPr="00DC5E54" w:rsidRDefault="002E04C2" w:rsidP="005A0F5D">
            <w:pPr>
              <w:spacing w:after="0" w:line="240" w:lineRule="auto"/>
              <w:rPr>
                <w:b/>
              </w:rPr>
            </w:pPr>
            <w:r>
              <w:rPr>
                <w:b/>
              </w:rPr>
              <w:t>W.11-12.6</w:t>
            </w:r>
          </w:p>
        </w:tc>
        <w:tc>
          <w:tcPr>
            <w:tcW w:w="1728" w:type="dxa"/>
            <w:shd w:val="clear" w:color="auto" w:fill="auto"/>
          </w:tcPr>
          <w:p w:rsidR="005A0F5D" w:rsidRPr="00C44E14" w:rsidRDefault="005A0F5D" w:rsidP="002E04C2">
            <w:pPr>
              <w:spacing w:after="0" w:line="240" w:lineRule="auto"/>
              <w:rPr>
                <w:b/>
              </w:rPr>
            </w:pPr>
          </w:p>
        </w:tc>
        <w:tc>
          <w:tcPr>
            <w:tcW w:w="810" w:type="dxa"/>
            <w:shd w:val="clear" w:color="auto" w:fill="auto"/>
          </w:tcPr>
          <w:p w:rsidR="005A0F5D" w:rsidRPr="003B76EF" w:rsidRDefault="002E04C2" w:rsidP="005A0F5D">
            <w:pPr>
              <w:spacing w:after="0" w:line="240" w:lineRule="auto"/>
              <w:jc w:val="center"/>
              <w:rPr>
                <w:b/>
              </w:rPr>
            </w:pPr>
            <w:r>
              <w:rPr>
                <w:b/>
              </w:rPr>
              <w:t>2</w:t>
            </w:r>
          </w:p>
        </w:tc>
      </w:tr>
      <w:tr w:rsidR="000F12AC" w:rsidTr="002E04C2">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2E04C2" w:rsidP="00C44E14">
            <w:pPr>
              <w:spacing w:line="240" w:lineRule="auto"/>
              <w:rPr>
                <w:b/>
              </w:rPr>
            </w:pPr>
            <w:r>
              <w:rPr>
                <w:b/>
              </w:rPr>
              <w:t>Students will complete a job application and create a cover letter, resume for a position that they are currently qualified for.   Students will also participate in a mock interview.  This is graded by a rubric.</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2E04C2">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2E04C2">
        <w:trPr>
          <w:trHeight w:val="359"/>
        </w:trPr>
        <w:tc>
          <w:tcPr>
            <w:tcW w:w="828" w:type="dxa"/>
          </w:tcPr>
          <w:p w:rsidR="00D2622A" w:rsidRPr="009505D0" w:rsidRDefault="001D76F0" w:rsidP="00C44E14">
            <w:pPr>
              <w:spacing w:line="240" w:lineRule="auto"/>
              <w:rPr>
                <w:noProof/>
              </w:rPr>
            </w:pPr>
            <w:r>
              <w:rPr>
                <w:noProof/>
              </w:rPr>
              <w:t>2, 3</w:t>
            </w:r>
          </w:p>
        </w:tc>
        <w:tc>
          <w:tcPr>
            <w:tcW w:w="12348" w:type="dxa"/>
            <w:gridSpan w:val="8"/>
          </w:tcPr>
          <w:p w:rsidR="00D2622A" w:rsidRPr="00C274C6" w:rsidRDefault="001D76F0" w:rsidP="00C274C6">
            <w:pPr>
              <w:pStyle w:val="ListParagraph"/>
              <w:numPr>
                <w:ilvl w:val="0"/>
                <w:numId w:val="20"/>
              </w:numPr>
              <w:spacing w:line="240" w:lineRule="auto"/>
            </w:pPr>
            <w:r w:rsidRPr="00C274C6">
              <w:rPr>
                <w:rFonts w:cs="Calibri"/>
              </w:rPr>
              <w:t xml:space="preserve">The teacher will provide students with copies of the Interest survey and have them complete it.  After completion, the teacher will hold a class discussion on the results and the theory behind the survey questions.  The teacher will then have students complete the </w:t>
            </w:r>
            <w:hyperlink r:id="rId12" w:history="1">
              <w:r w:rsidRPr="00C274C6">
                <w:rPr>
                  <w:rFonts w:cs="Calibri"/>
                  <w:color w:val="003399"/>
                </w:rPr>
                <w:t xml:space="preserve">Career and </w:t>
              </w:r>
              <w:proofErr w:type="spellStart"/>
              <w:r w:rsidRPr="00C274C6">
                <w:rPr>
                  <w:rFonts w:cs="Calibri"/>
                  <w:color w:val="003399"/>
                </w:rPr>
                <w:t>Self Assessment</w:t>
              </w:r>
              <w:proofErr w:type="spellEnd"/>
              <w:r w:rsidRPr="00C274C6">
                <w:rPr>
                  <w:rFonts w:cs="Calibri"/>
                  <w:color w:val="003399"/>
                </w:rPr>
                <w:t xml:space="preserve"> Project.</w:t>
              </w:r>
              <w:r w:rsidRPr="00C274C6">
                <w:rPr>
                  <w:noProof/>
                  <w:color w:val="003399"/>
                  <w:lang w:eastAsia="zh-CN"/>
                </w:rPr>
                <w:drawing>
                  <wp:inline distT="0" distB="0" distL="0" distR="0" wp14:anchorId="353BA0FF" wp14:editId="4B9C381E">
                    <wp:extent cx="8255" cy="8255"/>
                    <wp:effectExtent l="0" t="0" r="0" b="0"/>
                    <wp:docPr id="1" name="Picture 1" descr="Use SHIFT+ENTER to open the menu (new windo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SHIFT+ENTER to open the menu (new window).">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p>
        </w:tc>
      </w:tr>
      <w:tr w:rsidR="00D2622A" w:rsidTr="002E04C2">
        <w:trPr>
          <w:trHeight w:val="359"/>
        </w:trPr>
        <w:tc>
          <w:tcPr>
            <w:tcW w:w="828" w:type="dxa"/>
          </w:tcPr>
          <w:p w:rsidR="00D2622A" w:rsidRPr="009505D0" w:rsidRDefault="007374FB" w:rsidP="00C44E14">
            <w:pPr>
              <w:spacing w:line="240" w:lineRule="auto"/>
              <w:rPr>
                <w:noProof/>
              </w:rPr>
            </w:pPr>
            <w:r>
              <w:rPr>
                <w:noProof/>
              </w:rPr>
              <w:lastRenderedPageBreak/>
              <w:t>4</w:t>
            </w:r>
          </w:p>
        </w:tc>
        <w:tc>
          <w:tcPr>
            <w:tcW w:w="12348" w:type="dxa"/>
            <w:gridSpan w:val="8"/>
          </w:tcPr>
          <w:p w:rsidR="00D2622A" w:rsidRPr="00C274C6" w:rsidRDefault="007374FB" w:rsidP="00C274C6">
            <w:pPr>
              <w:pStyle w:val="ListParagraph"/>
              <w:numPr>
                <w:ilvl w:val="0"/>
                <w:numId w:val="20"/>
              </w:numPr>
              <w:spacing w:line="240" w:lineRule="auto"/>
            </w:pPr>
            <w:r w:rsidRPr="00C274C6">
              <w:rPr>
                <w:rFonts w:cs="Calibri"/>
              </w:rPr>
              <w:t xml:space="preserve">The teacher will discuss with students the advantages of setting goals and provide students with </w:t>
            </w:r>
            <w:hyperlink r:id="rId14" w:history="1">
              <w:r w:rsidRPr="00C274C6">
                <w:rPr>
                  <w:rFonts w:cs="Calibri"/>
                  <w:color w:val="003399"/>
                </w:rPr>
                <w:t>Goal Setting Worksheet</w:t>
              </w:r>
              <w:r w:rsidRPr="00C274C6">
                <w:rPr>
                  <w:noProof/>
                  <w:color w:val="003399"/>
                  <w:lang w:eastAsia="zh-CN"/>
                </w:rPr>
                <w:drawing>
                  <wp:inline distT="0" distB="0" distL="0" distR="0" wp14:anchorId="12AEC7F1" wp14:editId="563924CB">
                    <wp:extent cx="8255" cy="8255"/>
                    <wp:effectExtent l="0" t="0" r="0" b="0"/>
                    <wp:docPr id="2" name="Picture 2" descr="Use SHIFT+ENTER to open the menu (new windo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 SHIFT+ENTER to open the menu (new window).">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C274C6">
              <w:rPr>
                <w:rFonts w:cs="Calibri"/>
                <w:color w:val="000000"/>
              </w:rPr>
              <w:t>.  Upon completion of the worksheet, the teacher will lead a class discussion on goals and encourage students to share and discuss their goals.</w:t>
            </w:r>
          </w:p>
        </w:tc>
      </w:tr>
      <w:tr w:rsidR="00D2622A" w:rsidTr="002E04C2">
        <w:trPr>
          <w:trHeight w:val="359"/>
        </w:trPr>
        <w:tc>
          <w:tcPr>
            <w:tcW w:w="828" w:type="dxa"/>
          </w:tcPr>
          <w:p w:rsidR="00D2622A" w:rsidRPr="009505D0" w:rsidRDefault="00307B92" w:rsidP="00C44E14">
            <w:pPr>
              <w:spacing w:line="240" w:lineRule="auto"/>
              <w:rPr>
                <w:noProof/>
              </w:rPr>
            </w:pPr>
            <w:r>
              <w:rPr>
                <w:noProof/>
              </w:rPr>
              <w:t>5, 6</w:t>
            </w:r>
          </w:p>
        </w:tc>
        <w:tc>
          <w:tcPr>
            <w:tcW w:w="12348" w:type="dxa"/>
            <w:gridSpan w:val="8"/>
          </w:tcPr>
          <w:p w:rsidR="00D2622A" w:rsidRPr="00C274C6" w:rsidRDefault="00307B92" w:rsidP="00C274C6">
            <w:pPr>
              <w:pStyle w:val="ListParagraph"/>
              <w:numPr>
                <w:ilvl w:val="0"/>
                <w:numId w:val="20"/>
              </w:numPr>
              <w:spacing w:line="240" w:lineRule="auto"/>
              <w:rPr>
                <w:rFonts w:cs="Calibri"/>
                <w:color w:val="000000"/>
              </w:rPr>
            </w:pPr>
            <w:r w:rsidRPr="00C274C6">
              <w:rPr>
                <w:rFonts w:cs="Calibri"/>
              </w:rPr>
              <w:t xml:space="preserve">Teacher will have students go to board and write their ideas of dos and don’ts for job applications.  When the list is complete students will evaluate the merits of items on the list and delete, edit or add items.  The teacher will then provide students with the </w:t>
            </w:r>
            <w:hyperlink r:id="rId15" w:history="1">
              <w:proofErr w:type="spellStart"/>
              <w:r w:rsidRPr="00C274C6">
                <w:rPr>
                  <w:rFonts w:cs="Calibri"/>
                  <w:color w:val="003399"/>
                </w:rPr>
                <w:t>FBLA_job_application_form</w:t>
              </w:r>
              <w:proofErr w:type="spellEnd"/>
              <w:r w:rsidRPr="00C274C6">
                <w:rPr>
                  <w:noProof/>
                  <w:color w:val="003399"/>
                  <w:lang w:eastAsia="zh-CN"/>
                </w:rPr>
                <w:drawing>
                  <wp:inline distT="0" distB="0" distL="0" distR="0" wp14:anchorId="331D6F96" wp14:editId="0B4E9F8B">
                    <wp:extent cx="8255" cy="8255"/>
                    <wp:effectExtent l="0" t="0" r="0" b="0"/>
                    <wp:docPr id="9" name="Picture 9" descr="Use SHIFT+ENTER to open the menu (new windo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 SHIFT+ENTER to open the menu (new window).">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C274C6">
              <w:rPr>
                <w:rFonts w:cs="Calibri"/>
              </w:rPr>
              <w:t xml:space="preserve"> so they can complete.</w:t>
            </w:r>
            <w:r w:rsidRPr="00C274C6">
              <w:rPr>
                <w:rFonts w:cs="Calibri"/>
              </w:rPr>
              <w:t xml:space="preserve">  </w:t>
            </w:r>
            <w:r w:rsidRPr="00C274C6">
              <w:rPr>
                <w:rFonts w:cs="Calibri"/>
              </w:rPr>
              <w:t xml:space="preserve">The teacher will provide students with the </w:t>
            </w:r>
            <w:hyperlink r:id="rId16" w:history="1">
              <w:r w:rsidRPr="00C274C6">
                <w:rPr>
                  <w:rFonts w:cs="Calibri"/>
                  <w:color w:val="003399"/>
                </w:rPr>
                <w:t>cover letter</w:t>
              </w:r>
              <w:r w:rsidRPr="00C274C6">
                <w:rPr>
                  <w:noProof/>
                  <w:color w:val="003399"/>
                  <w:lang w:eastAsia="zh-CN"/>
                </w:rPr>
                <w:drawing>
                  <wp:inline distT="0" distB="0" distL="0" distR="0" wp14:anchorId="624B4700" wp14:editId="7CEFAAFB">
                    <wp:extent cx="8255" cy="8255"/>
                    <wp:effectExtent l="0" t="0" r="0" b="0"/>
                    <wp:docPr id="8" name="Picture 8" descr="Use SHIFT+ENTER to open the menu (new wind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 SHIFT+ENTER to open the menu (new window).">
                              <a:hlinkClick r:id="rId1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C274C6">
              <w:rPr>
                <w:rFonts w:cs="Calibri"/>
              </w:rPr>
              <w:t xml:space="preserve"> template and evaluate the purpose of a cover letter.  The teacher will provide students with copies of the </w:t>
            </w:r>
            <w:hyperlink r:id="rId17" w:history="1">
              <w:r w:rsidRPr="00C274C6">
                <w:rPr>
                  <w:rFonts w:cs="Calibri"/>
                  <w:color w:val="003399"/>
                </w:rPr>
                <w:t>Resume, letter and application rubric</w:t>
              </w:r>
              <w:r w:rsidRPr="00C274C6">
                <w:rPr>
                  <w:noProof/>
                  <w:color w:val="003399"/>
                  <w:lang w:eastAsia="zh-CN"/>
                </w:rPr>
                <w:drawing>
                  <wp:inline distT="0" distB="0" distL="0" distR="0" wp14:anchorId="117F532D" wp14:editId="5CA69FB7">
                    <wp:extent cx="8255" cy="8255"/>
                    <wp:effectExtent l="0" t="0" r="0" b="0"/>
                    <wp:docPr id="7" name="Picture 7" descr="Use SHIFT+ENTER to open the menu (new windo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 SHIFT+ENTER to open the menu (new window).">
                              <a:hlinkClick r:id="rId1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C274C6">
              <w:rPr>
                <w:rFonts w:cs="Calibri"/>
              </w:rPr>
              <w:t xml:space="preserve"> and discuss it with them.  Teacher will provide </w:t>
            </w:r>
            <w:hyperlink r:id="rId18" w:history="1">
              <w:r w:rsidRPr="00C274C6">
                <w:rPr>
                  <w:rFonts w:cs="Calibri"/>
                  <w:color w:val="003399"/>
                </w:rPr>
                <w:t>resume tips</w:t>
              </w:r>
              <w:r w:rsidRPr="00C274C6">
                <w:rPr>
                  <w:noProof/>
                  <w:color w:val="003399"/>
                  <w:lang w:eastAsia="zh-CN"/>
                </w:rPr>
                <w:drawing>
                  <wp:inline distT="0" distB="0" distL="0" distR="0" wp14:anchorId="7F4A1C6C" wp14:editId="59315F7B">
                    <wp:extent cx="8255" cy="8255"/>
                    <wp:effectExtent l="0" t="0" r="0" b="0"/>
                    <wp:docPr id="6" name="Picture 6" descr="Use SHIFT+ENTER to open the menu (new window).">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 SHIFT+ENTER to open the menu (new window).">
                              <a:hlinkClick r:id="rId1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C274C6">
              <w:rPr>
                <w:rFonts w:cs="Calibri"/>
              </w:rPr>
              <w:t xml:space="preserve"> worksheet, have students complete the survey linked there and use the tip sheet as a guide to type their resume.</w:t>
            </w:r>
            <w:r w:rsidRPr="00C274C6">
              <w:rPr>
                <w:rFonts w:cs="Calibri"/>
              </w:rPr>
              <w:t xml:space="preserve">  </w:t>
            </w:r>
            <w:r w:rsidRPr="00C274C6">
              <w:rPr>
                <w:rFonts w:cs="Calibri"/>
              </w:rPr>
              <w:t xml:space="preserve">The teacher will </w:t>
            </w:r>
            <w:r w:rsidRPr="00C274C6">
              <w:rPr>
                <w:rFonts w:cs="Calibri"/>
              </w:rPr>
              <w:t xml:space="preserve">then </w:t>
            </w:r>
            <w:r w:rsidRPr="00C274C6">
              <w:rPr>
                <w:rFonts w:cs="Calibri"/>
              </w:rPr>
              <w:t xml:space="preserve">lead a discussion with the class on interviewing using the </w:t>
            </w:r>
            <w:hyperlink r:id="rId19" w:history="1">
              <w:proofErr w:type="spellStart"/>
              <w:r w:rsidRPr="00C274C6">
                <w:rPr>
                  <w:rFonts w:cs="Calibri"/>
                  <w:color w:val="003399"/>
                </w:rPr>
                <w:t>fbla</w:t>
              </w:r>
              <w:proofErr w:type="spellEnd"/>
              <w:r w:rsidRPr="00C274C6">
                <w:rPr>
                  <w:rFonts w:cs="Calibri"/>
                  <w:color w:val="003399"/>
                </w:rPr>
                <w:t xml:space="preserve"> job interview rubric</w:t>
              </w:r>
              <w:r w:rsidRPr="00C274C6">
                <w:rPr>
                  <w:noProof/>
                  <w:color w:val="003399"/>
                  <w:lang w:eastAsia="zh-CN"/>
                </w:rPr>
                <w:drawing>
                  <wp:inline distT="0" distB="0" distL="0" distR="0" wp14:anchorId="5628E273" wp14:editId="79843DC6">
                    <wp:extent cx="8255" cy="8255"/>
                    <wp:effectExtent l="0" t="0" r="0" b="0"/>
                    <wp:docPr id="5" name="Picture 5" descr="Use SHIFT+ENTER to open the menu (new wind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 SHIFT+ENTER to open the menu (new window).">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C274C6">
              <w:rPr>
                <w:rFonts w:cs="Calibri"/>
              </w:rPr>
              <w:t xml:space="preserve">.  The teacher will discuss with students the </w:t>
            </w:r>
            <w:hyperlink r:id="rId20" w:history="1">
              <w:r w:rsidRPr="00C274C6">
                <w:rPr>
                  <w:rFonts w:cs="Calibri"/>
                  <w:color w:val="003399"/>
                </w:rPr>
                <w:t>How to Dress for Your Interview - WOMEN</w:t>
              </w:r>
              <w:r w:rsidRPr="00C274C6">
                <w:rPr>
                  <w:noProof/>
                  <w:color w:val="003399"/>
                  <w:lang w:eastAsia="zh-CN"/>
                </w:rPr>
                <w:drawing>
                  <wp:inline distT="0" distB="0" distL="0" distR="0" wp14:anchorId="6142D9A0" wp14:editId="5CA3C356">
                    <wp:extent cx="8255" cy="8255"/>
                    <wp:effectExtent l="0" t="0" r="0" b="0"/>
                    <wp:docPr id="4" name="Picture 4" descr="Use SHIFT+ENTER to open the menu (new wind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 SHIFT+ENTER to open the menu (new window).">
                              <a:hlinkClick r:id="rId2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C274C6">
              <w:rPr>
                <w:rFonts w:cs="Calibri"/>
                <w:color w:val="000000"/>
              </w:rPr>
              <w:t xml:space="preserve"> and instruct students to search the Internet for a list for men.  After discussions on what they learned about men’s dress the teacher will inform students on the mock interview process.  The teacher will need to secure community members that would be willing to come in and do interview with the students.  Students would be evaluated based on the </w:t>
            </w:r>
            <w:hyperlink r:id="rId21" w:history="1">
              <w:r w:rsidRPr="00C274C6">
                <w:rPr>
                  <w:rFonts w:cs="Calibri"/>
                  <w:color w:val="003399"/>
                </w:rPr>
                <w:t>Resume, letter and application rubric</w:t>
              </w:r>
              <w:r w:rsidRPr="00C274C6">
                <w:rPr>
                  <w:noProof/>
                  <w:color w:val="003399"/>
                  <w:lang w:eastAsia="zh-CN"/>
                </w:rPr>
                <w:drawing>
                  <wp:inline distT="0" distB="0" distL="0" distR="0" wp14:anchorId="1189AFE2" wp14:editId="6A2D2B52">
                    <wp:extent cx="8255" cy="8255"/>
                    <wp:effectExtent l="0" t="0" r="0" b="0"/>
                    <wp:docPr id="3" name="Picture 3" descr="Use SHIFT+ENTER to open the menu (new wind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 SHIFT+ENTER to open the menu (new window).">
                              <a:hlinkClick r:id="rId2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C274C6">
              <w:rPr>
                <w:rFonts w:cs="Calibri"/>
                <w:color w:val="000000"/>
              </w:rPr>
              <w:t xml:space="preserve"> but the interviewer would </w:t>
            </w:r>
            <w:r w:rsidRPr="00C274C6">
              <w:rPr>
                <w:rFonts w:cs="Calibri"/>
                <w:color w:val="000000"/>
              </w:rPr>
              <w:t>be encouraged to write comments</w:t>
            </w:r>
          </w:p>
        </w:tc>
      </w:tr>
      <w:tr w:rsidR="00307B92" w:rsidTr="002E04C2">
        <w:trPr>
          <w:trHeight w:val="359"/>
        </w:trPr>
        <w:tc>
          <w:tcPr>
            <w:tcW w:w="828" w:type="dxa"/>
          </w:tcPr>
          <w:p w:rsidR="00307B92" w:rsidRDefault="00307B92" w:rsidP="00C44E14">
            <w:pPr>
              <w:spacing w:line="240" w:lineRule="auto"/>
              <w:rPr>
                <w:noProof/>
              </w:rPr>
            </w:pPr>
            <w:r>
              <w:rPr>
                <w:noProof/>
              </w:rPr>
              <w:t>7</w:t>
            </w:r>
          </w:p>
        </w:tc>
        <w:tc>
          <w:tcPr>
            <w:tcW w:w="12348" w:type="dxa"/>
            <w:gridSpan w:val="8"/>
          </w:tcPr>
          <w:p w:rsidR="00307B92" w:rsidRPr="00C274C6" w:rsidRDefault="00307B92" w:rsidP="00C274C6">
            <w:pPr>
              <w:pStyle w:val="ListParagraph"/>
              <w:numPr>
                <w:ilvl w:val="0"/>
                <w:numId w:val="20"/>
              </w:numPr>
              <w:spacing w:line="240" w:lineRule="auto"/>
              <w:rPr>
                <w:rFonts w:cs="Calibri"/>
              </w:rPr>
            </w:pPr>
            <w:r w:rsidRPr="00C274C6">
              <w:rPr>
                <w:rFonts w:cs="Calibri"/>
                <w:color w:val="000000"/>
              </w:rPr>
              <w:t xml:space="preserve">The teacher will define a resignation letter </w:t>
            </w:r>
            <w:proofErr w:type="gramStart"/>
            <w:r w:rsidRPr="00C274C6">
              <w:rPr>
                <w:rFonts w:cs="Calibri"/>
                <w:color w:val="000000"/>
              </w:rPr>
              <w:t>and  lecture</w:t>
            </w:r>
            <w:proofErr w:type="gramEnd"/>
            <w:r w:rsidRPr="00C274C6">
              <w:rPr>
                <w:rFonts w:cs="Calibri"/>
                <w:color w:val="000000"/>
              </w:rPr>
              <w:t xml:space="preserve"> on the importance of using them.</w:t>
            </w:r>
          </w:p>
        </w:tc>
      </w:tr>
      <w:tr w:rsidR="00307B92" w:rsidTr="002E04C2">
        <w:trPr>
          <w:trHeight w:val="359"/>
        </w:trPr>
        <w:tc>
          <w:tcPr>
            <w:tcW w:w="828" w:type="dxa"/>
          </w:tcPr>
          <w:p w:rsidR="00307B92" w:rsidRDefault="00F02A64" w:rsidP="00C44E14">
            <w:pPr>
              <w:spacing w:line="240" w:lineRule="auto"/>
              <w:rPr>
                <w:noProof/>
              </w:rPr>
            </w:pPr>
            <w:r>
              <w:rPr>
                <w:noProof/>
              </w:rPr>
              <w:t>1</w:t>
            </w:r>
          </w:p>
        </w:tc>
        <w:tc>
          <w:tcPr>
            <w:tcW w:w="12348" w:type="dxa"/>
            <w:gridSpan w:val="8"/>
          </w:tcPr>
          <w:p w:rsidR="00307B92" w:rsidRPr="00C274C6" w:rsidRDefault="00F02A64" w:rsidP="00C274C6">
            <w:pPr>
              <w:pStyle w:val="ListParagraph"/>
              <w:numPr>
                <w:ilvl w:val="0"/>
                <w:numId w:val="20"/>
              </w:numPr>
              <w:spacing w:line="240" w:lineRule="auto"/>
              <w:rPr>
                <w:rFonts w:cs="Calibri"/>
              </w:rPr>
            </w:pPr>
            <w:r w:rsidRPr="00C274C6">
              <w:rPr>
                <w:rFonts w:cs="Calibri"/>
                <w:color w:val="000000"/>
              </w:rPr>
              <w:t>Teacher will facilitate a student discussion on the benefits of employment.</w:t>
            </w:r>
          </w:p>
        </w:tc>
      </w:tr>
      <w:tr w:rsidR="00254338" w:rsidTr="002E04C2">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2E04C2">
        <w:trPr>
          <w:trHeight w:val="466"/>
        </w:trPr>
        <w:tc>
          <w:tcPr>
            <w:tcW w:w="828" w:type="dxa"/>
          </w:tcPr>
          <w:p w:rsidR="003A7E69" w:rsidRPr="009505D0" w:rsidRDefault="001D76F0" w:rsidP="00C44E14">
            <w:pPr>
              <w:spacing w:line="240" w:lineRule="auto"/>
              <w:rPr>
                <w:noProof/>
              </w:rPr>
            </w:pPr>
            <w:r>
              <w:rPr>
                <w:noProof/>
              </w:rPr>
              <w:t>2, 3</w:t>
            </w:r>
          </w:p>
        </w:tc>
        <w:tc>
          <w:tcPr>
            <w:tcW w:w="12348" w:type="dxa"/>
            <w:gridSpan w:val="8"/>
          </w:tcPr>
          <w:p w:rsidR="003A7E69" w:rsidRPr="00C274C6" w:rsidRDefault="001D76F0" w:rsidP="00C274C6">
            <w:pPr>
              <w:pStyle w:val="ListParagraph"/>
              <w:numPr>
                <w:ilvl w:val="0"/>
                <w:numId w:val="21"/>
              </w:numPr>
              <w:spacing w:line="240" w:lineRule="auto"/>
            </w:pPr>
            <w:r w:rsidRPr="00C274C6">
              <w:t xml:space="preserve">Students will complete an interest and skills assessment.  </w:t>
            </w:r>
          </w:p>
        </w:tc>
      </w:tr>
      <w:tr w:rsidR="003A7E69" w:rsidTr="002E04C2">
        <w:trPr>
          <w:trHeight w:val="466"/>
        </w:trPr>
        <w:tc>
          <w:tcPr>
            <w:tcW w:w="828" w:type="dxa"/>
          </w:tcPr>
          <w:p w:rsidR="003A7E69" w:rsidRPr="009505D0" w:rsidRDefault="007374FB" w:rsidP="00C44E14">
            <w:pPr>
              <w:spacing w:line="240" w:lineRule="auto"/>
              <w:rPr>
                <w:noProof/>
              </w:rPr>
            </w:pPr>
            <w:r>
              <w:rPr>
                <w:noProof/>
              </w:rPr>
              <w:t>4</w:t>
            </w:r>
          </w:p>
        </w:tc>
        <w:tc>
          <w:tcPr>
            <w:tcW w:w="12348" w:type="dxa"/>
            <w:gridSpan w:val="8"/>
          </w:tcPr>
          <w:p w:rsidR="003A7E69" w:rsidRPr="00C274C6" w:rsidRDefault="007374FB" w:rsidP="00C274C6">
            <w:pPr>
              <w:pStyle w:val="ListParagraph"/>
              <w:numPr>
                <w:ilvl w:val="0"/>
                <w:numId w:val="21"/>
              </w:numPr>
              <w:spacing w:line="240" w:lineRule="auto"/>
            </w:pPr>
            <w:r w:rsidRPr="00C274C6">
              <w:t>Students will define and set short term and long term goals</w:t>
            </w:r>
            <w:r w:rsidRPr="00C274C6">
              <w:t>.</w:t>
            </w:r>
          </w:p>
        </w:tc>
      </w:tr>
      <w:tr w:rsidR="003A7E69" w:rsidTr="002E04C2">
        <w:trPr>
          <w:trHeight w:val="466"/>
        </w:trPr>
        <w:tc>
          <w:tcPr>
            <w:tcW w:w="828" w:type="dxa"/>
          </w:tcPr>
          <w:p w:rsidR="003A7E69" w:rsidRPr="009505D0" w:rsidRDefault="00307B92" w:rsidP="00C44E14">
            <w:pPr>
              <w:spacing w:line="240" w:lineRule="auto"/>
              <w:rPr>
                <w:noProof/>
              </w:rPr>
            </w:pPr>
            <w:r>
              <w:rPr>
                <w:noProof/>
              </w:rPr>
              <w:t>5, 6</w:t>
            </w:r>
          </w:p>
        </w:tc>
        <w:tc>
          <w:tcPr>
            <w:tcW w:w="12348" w:type="dxa"/>
            <w:gridSpan w:val="8"/>
          </w:tcPr>
          <w:p w:rsidR="003A7E69" w:rsidRPr="00C274C6" w:rsidRDefault="00307B92" w:rsidP="00C274C6">
            <w:pPr>
              <w:pStyle w:val="ListParagraph"/>
              <w:numPr>
                <w:ilvl w:val="0"/>
                <w:numId w:val="21"/>
              </w:numPr>
              <w:spacing w:line="240" w:lineRule="auto"/>
            </w:pPr>
            <w:r w:rsidRPr="00C274C6">
              <w:t>Students complete the FBLA job application</w:t>
            </w:r>
            <w:r w:rsidRPr="00C274C6">
              <w:t xml:space="preserve">.  </w:t>
            </w:r>
            <w:r w:rsidRPr="00C274C6">
              <w:t xml:space="preserve">Students will compose a cover letter using the guide provided and create a resume.  </w:t>
            </w:r>
            <w:r w:rsidRPr="00C274C6">
              <w:t>Students will also c</w:t>
            </w:r>
            <w:r w:rsidRPr="00C274C6">
              <w:t>onduct mock interview</w:t>
            </w:r>
            <w:r w:rsidRPr="00C274C6">
              <w:t>s.</w:t>
            </w:r>
          </w:p>
        </w:tc>
      </w:tr>
      <w:tr w:rsidR="00307B92" w:rsidTr="002E04C2">
        <w:trPr>
          <w:trHeight w:val="466"/>
        </w:trPr>
        <w:tc>
          <w:tcPr>
            <w:tcW w:w="828" w:type="dxa"/>
          </w:tcPr>
          <w:p w:rsidR="00307B92" w:rsidRDefault="00307B92" w:rsidP="00C44E14">
            <w:pPr>
              <w:spacing w:line="240" w:lineRule="auto"/>
              <w:rPr>
                <w:noProof/>
              </w:rPr>
            </w:pPr>
            <w:r>
              <w:rPr>
                <w:noProof/>
              </w:rPr>
              <w:t>7</w:t>
            </w:r>
          </w:p>
        </w:tc>
        <w:tc>
          <w:tcPr>
            <w:tcW w:w="12348" w:type="dxa"/>
            <w:gridSpan w:val="8"/>
          </w:tcPr>
          <w:p w:rsidR="00307B92" w:rsidRPr="00C274C6" w:rsidRDefault="00307B92" w:rsidP="00C274C6">
            <w:pPr>
              <w:pStyle w:val="ListParagraph"/>
              <w:numPr>
                <w:ilvl w:val="0"/>
                <w:numId w:val="21"/>
              </w:numPr>
              <w:spacing w:line="240" w:lineRule="auto"/>
            </w:pPr>
            <w:r w:rsidRPr="00C274C6">
              <w:t>Have students create a mock resignation letter</w:t>
            </w:r>
            <w:r w:rsidRPr="00C274C6">
              <w:t>.</w:t>
            </w:r>
          </w:p>
        </w:tc>
      </w:tr>
      <w:tr w:rsidR="00307B92" w:rsidTr="002E04C2">
        <w:trPr>
          <w:trHeight w:val="466"/>
        </w:trPr>
        <w:tc>
          <w:tcPr>
            <w:tcW w:w="828" w:type="dxa"/>
          </w:tcPr>
          <w:p w:rsidR="00307B92" w:rsidRDefault="00F02A64" w:rsidP="00C44E14">
            <w:pPr>
              <w:spacing w:line="240" w:lineRule="auto"/>
              <w:rPr>
                <w:noProof/>
              </w:rPr>
            </w:pPr>
            <w:r>
              <w:rPr>
                <w:noProof/>
              </w:rPr>
              <w:t>1</w:t>
            </w:r>
          </w:p>
        </w:tc>
        <w:tc>
          <w:tcPr>
            <w:tcW w:w="12348" w:type="dxa"/>
            <w:gridSpan w:val="8"/>
          </w:tcPr>
          <w:p w:rsidR="00307B92" w:rsidRPr="00C274C6" w:rsidRDefault="00F02A64" w:rsidP="00C274C6">
            <w:pPr>
              <w:pStyle w:val="ListParagraph"/>
              <w:numPr>
                <w:ilvl w:val="0"/>
                <w:numId w:val="21"/>
              </w:numPr>
              <w:spacing w:line="240" w:lineRule="auto"/>
            </w:pPr>
            <w:r w:rsidRPr="00C274C6">
              <w:t>Students will discuss the benefits of employment.</w:t>
            </w:r>
          </w:p>
        </w:tc>
      </w:tr>
      <w:tr w:rsidR="000F47EE" w:rsidTr="002E04C2">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C274C6" w:rsidRDefault="00C274C6" w:rsidP="00C274C6">
            <w:pPr>
              <w:spacing w:line="240" w:lineRule="auto"/>
              <w:rPr>
                <w:b/>
              </w:rPr>
            </w:pPr>
            <w:r>
              <w:rPr>
                <w:b/>
              </w:rPr>
              <w:lastRenderedPageBreak/>
              <w:t>Missouri Connections (missouriconnections.org)</w:t>
            </w:r>
          </w:p>
          <w:p w:rsidR="00C274C6" w:rsidRDefault="00C274C6" w:rsidP="00C274C6">
            <w:pPr>
              <w:spacing w:line="240" w:lineRule="auto"/>
              <w:rPr>
                <w:b/>
              </w:rPr>
            </w:pPr>
            <w:r>
              <w:rPr>
                <w:b/>
              </w:rPr>
              <w:t>Guidance Counselors (career unit lessons)</w:t>
            </w:r>
          </w:p>
          <w:p w:rsidR="00C274C6" w:rsidRPr="00C44E14" w:rsidRDefault="00C274C6" w:rsidP="00C274C6">
            <w:pPr>
              <w:spacing w:line="240" w:lineRule="auto"/>
              <w:rPr>
                <w:b/>
              </w:rPr>
            </w:pPr>
            <w:r>
              <w:rPr>
                <w:b/>
              </w:rPr>
              <w:t>Community members for mock job interview and job shadowing experiences.</w:t>
            </w:r>
          </w:p>
          <w:bookmarkStart w:id="0" w:name="_GoBack"/>
          <w:bookmarkEnd w:id="0"/>
          <w:p w:rsidR="00C274C6" w:rsidRDefault="00C274C6" w:rsidP="00BC4316">
            <w:pPr>
              <w:spacing w:line="240" w:lineRule="auto"/>
              <w:rPr>
                <w:b/>
              </w:rPr>
            </w:pPr>
            <w:r>
              <w:rPr>
                <w:b/>
              </w:rPr>
              <w:fldChar w:fldCharType="begin"/>
            </w:r>
            <w:r>
              <w:rPr>
                <w:b/>
              </w:rPr>
              <w:instrText xml:space="preserve"> HYPERLINK "http://www.mcce.org" </w:instrText>
            </w:r>
            <w:r>
              <w:rPr>
                <w:b/>
              </w:rPr>
              <w:fldChar w:fldCharType="separate"/>
            </w:r>
            <w:r w:rsidRPr="00F33497">
              <w:rPr>
                <w:rStyle w:val="Hyperlink"/>
                <w:b/>
              </w:rPr>
              <w:t>www.mcce.org</w:t>
            </w:r>
            <w:r>
              <w:rPr>
                <w:b/>
              </w:rPr>
              <w:fldChar w:fldCharType="end"/>
            </w:r>
            <w:r>
              <w:rPr>
                <w:b/>
              </w:rPr>
              <w:t xml:space="preserve"> – Resources @ MCCE:</w:t>
            </w:r>
          </w:p>
          <w:p w:rsidR="0061233D" w:rsidRPr="0061233D" w:rsidRDefault="0061233D" w:rsidP="0061233D">
            <w:pPr>
              <w:spacing w:after="0" w:line="240" w:lineRule="auto"/>
              <w:outlineLvl w:val="0"/>
              <w:rPr>
                <w:rFonts w:asciiTheme="minorHAnsi" w:eastAsia="Times New Roman" w:hAnsiTheme="minorHAnsi" w:cstheme="minorHAnsi"/>
                <w:b/>
                <w:bCs/>
                <w:lang w:eastAsia="zh-CN"/>
              </w:rPr>
            </w:pPr>
            <w:r w:rsidRPr="0061233D">
              <w:rPr>
                <w:rFonts w:asciiTheme="minorHAnsi" w:eastAsia="Times New Roman" w:hAnsiTheme="minorHAnsi" w:cstheme="minorHAnsi"/>
                <w:b/>
                <w:bCs/>
                <w:kern w:val="36"/>
                <w:lang w:eastAsia="zh-CN"/>
              </w:rPr>
              <w:t>BE 12.0000 B45</w:t>
            </w:r>
            <w:r>
              <w:rPr>
                <w:rFonts w:asciiTheme="minorHAnsi" w:eastAsia="Times New Roman" w:hAnsiTheme="minorHAnsi" w:cstheme="minorHAnsi"/>
                <w:b/>
                <w:bCs/>
                <w:kern w:val="36"/>
                <w:lang w:eastAsia="zh-CN"/>
              </w:rPr>
              <w:t xml:space="preserve"> - </w:t>
            </w:r>
            <w:r w:rsidRPr="0061233D">
              <w:rPr>
                <w:rFonts w:asciiTheme="minorHAnsi" w:eastAsia="Times New Roman" w:hAnsiTheme="minorHAnsi" w:cstheme="minorHAnsi"/>
                <w:b/>
                <w:bCs/>
                <w:lang w:eastAsia="zh-CN"/>
              </w:rPr>
              <w:t>202 Great Resumes</w:t>
            </w:r>
          </w:p>
          <w:p w:rsidR="0061233D" w:rsidRPr="0061233D" w:rsidRDefault="0061233D" w:rsidP="0061233D">
            <w:pPr>
              <w:spacing w:after="0" w:line="240" w:lineRule="auto"/>
              <w:rPr>
                <w:rFonts w:asciiTheme="minorHAnsi" w:eastAsia="Times New Roman" w:hAnsiTheme="minorHAnsi" w:cstheme="minorHAnsi"/>
                <w:lang w:eastAsia="zh-CN"/>
              </w:rPr>
            </w:pPr>
            <w:r w:rsidRPr="0061233D">
              <w:rPr>
                <w:rFonts w:asciiTheme="minorHAnsi" w:eastAsia="Times New Roman" w:hAnsiTheme="minorHAnsi" w:cstheme="minorHAnsi"/>
                <w:lang w:eastAsia="zh-CN"/>
              </w:rPr>
              <w:t xml:space="preserve">Jay A. Block and Michael </w:t>
            </w:r>
            <w:proofErr w:type="spellStart"/>
            <w:r w:rsidRPr="0061233D">
              <w:rPr>
                <w:rFonts w:asciiTheme="minorHAnsi" w:eastAsia="Times New Roman" w:hAnsiTheme="minorHAnsi" w:cstheme="minorHAnsi"/>
                <w:lang w:eastAsia="zh-CN"/>
              </w:rPr>
              <w:t>Betrus</w:t>
            </w:r>
            <w:proofErr w:type="spellEnd"/>
            <w:r w:rsidRPr="0061233D">
              <w:rPr>
                <w:rFonts w:asciiTheme="minorHAnsi" w:eastAsia="Times New Roman" w:hAnsiTheme="minorHAnsi" w:cstheme="minorHAnsi"/>
                <w:lang w:eastAsia="zh-CN"/>
              </w:rPr>
              <w:br/>
              <w:t>NEW YORK, NY, MCGRAW-HILL, 2004.</w:t>
            </w:r>
            <w:r w:rsidRPr="0061233D">
              <w:rPr>
                <w:rFonts w:asciiTheme="minorHAnsi" w:eastAsia="Times New Roman" w:hAnsiTheme="minorHAnsi" w:cstheme="minorHAnsi"/>
                <w:lang w:eastAsia="zh-CN"/>
              </w:rPr>
              <w:br/>
              <w:t xml:space="preserve">BOOK — This comprehensive resume guide offers tips, strategies, and real-world examples needed for resume writing. Contains traditional formats and new cutting-edge styles. This guide includes: Ways to research a company to uncover their needs; How to get in the door, to network, and get exposed to the hiring managers; Methods to articulate your value to hiring managers; and street-smart tips to help job-search, negotiate salary, interview, and much more. </w:t>
            </w:r>
          </w:p>
          <w:p w:rsidR="00C274C6" w:rsidRPr="0061233D" w:rsidRDefault="00C274C6"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BE 12.0000 D24</w:t>
            </w:r>
            <w:r>
              <w:rPr>
                <w:rFonts w:asciiTheme="minorHAnsi" w:hAnsiTheme="minorHAnsi" w:cstheme="minorHAnsi"/>
                <w:sz w:val="22"/>
                <w:szCs w:val="22"/>
              </w:rPr>
              <w:t xml:space="preserve"> - </w:t>
            </w:r>
            <w:r w:rsidRPr="0061233D">
              <w:rPr>
                <w:rFonts w:asciiTheme="minorHAnsi" w:hAnsiTheme="minorHAnsi" w:cstheme="minorHAnsi"/>
                <w:sz w:val="22"/>
                <w:szCs w:val="22"/>
              </w:rPr>
              <w:t>24 Hours to the Perfect Interview</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Matthew J. Deluca and Nanette F. Deluca</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NEW YORK, NY, MCGRAW-HILL, 2004.</w:t>
            </w:r>
            <w:r w:rsidRPr="0061233D">
              <w:rPr>
                <w:rFonts w:asciiTheme="minorHAnsi" w:hAnsiTheme="minorHAnsi" w:cstheme="minorHAnsi"/>
                <w:sz w:val="22"/>
                <w:szCs w:val="22"/>
              </w:rPr>
              <w:br/>
              <w:t xml:space="preserve">BOOK — The authors provide a system that takes the reader step-by-step through pre-interview preparation. . Included are: End-of-chapter checklists and insider's tips; Putting together a professional look; Gathering important documents; Researching the company; Preparing responses to difficult questions; and Brainstorming stories that illustrate experience. </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BE CD ROM 18</w:t>
            </w:r>
            <w:r>
              <w:rPr>
                <w:rFonts w:asciiTheme="minorHAnsi" w:hAnsiTheme="minorHAnsi" w:cstheme="minorHAnsi"/>
                <w:sz w:val="22"/>
                <w:szCs w:val="22"/>
              </w:rPr>
              <w:t xml:space="preserve"> - </w:t>
            </w:r>
            <w:r w:rsidRPr="0061233D">
              <w:rPr>
                <w:rFonts w:asciiTheme="minorHAnsi" w:hAnsiTheme="minorHAnsi" w:cstheme="minorHAnsi"/>
                <w:sz w:val="22"/>
                <w:szCs w:val="22"/>
              </w:rPr>
              <w:t>The Resume Resource: Creating the Perfect Resume</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Jaguar Educational</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CHARLESTON, WV, JAGUAR EDUCATIONAL, 2004.</w:t>
            </w:r>
            <w:r w:rsidRPr="0061233D">
              <w:rPr>
                <w:rFonts w:asciiTheme="minorHAnsi" w:hAnsiTheme="minorHAnsi" w:cstheme="minorHAnsi"/>
                <w:sz w:val="22"/>
                <w:szCs w:val="22"/>
              </w:rPr>
              <w:br/>
              <w:t xml:space="preserve">CD ROM — A comprehensive reference that includes tutorials, expert advice, and practice tests, as well as sample resumes and cover letters. Topics range from the general (History and Purpose of Resumes, Main Types of Resumes) to the specific (7 Musts of Cover Letters, Presenting Your Portfolio. Requires Windows 95 or higher. </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BE DVD ROM 20</w:t>
            </w:r>
            <w:r>
              <w:rPr>
                <w:rFonts w:asciiTheme="minorHAnsi" w:hAnsiTheme="minorHAnsi" w:cstheme="minorHAnsi"/>
                <w:sz w:val="22"/>
                <w:szCs w:val="22"/>
              </w:rPr>
              <w:t xml:space="preserve"> - </w:t>
            </w:r>
            <w:r w:rsidRPr="0061233D">
              <w:rPr>
                <w:rFonts w:asciiTheme="minorHAnsi" w:hAnsiTheme="minorHAnsi" w:cstheme="minorHAnsi"/>
                <w:sz w:val="22"/>
                <w:szCs w:val="22"/>
              </w:rPr>
              <w:t>Looking for Work With Attitude Plus!</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JIST Works</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INDIANAPOLIS, IN, JIST WORKS, 2004.</w:t>
            </w:r>
            <w:r w:rsidRPr="0061233D">
              <w:rPr>
                <w:rFonts w:asciiTheme="minorHAnsi" w:hAnsiTheme="minorHAnsi" w:cstheme="minorHAnsi"/>
                <w:sz w:val="22"/>
                <w:szCs w:val="22"/>
              </w:rPr>
              <w:br/>
              <w:t xml:space="preserve">DVD ROM — This program explores the emotional impact of job loss and the search for work. The DVD uses various sports--including sailing, </w:t>
            </w:r>
            <w:r w:rsidRPr="0061233D">
              <w:rPr>
                <w:rFonts w:asciiTheme="minorHAnsi" w:hAnsiTheme="minorHAnsi" w:cstheme="minorHAnsi"/>
                <w:sz w:val="22"/>
                <w:szCs w:val="22"/>
              </w:rPr>
              <w:lastRenderedPageBreak/>
              <w:t>rock climbing, fly fishing, and wind surfing--as metaphors for job search. This program helps viewers understand the dynamics of job loss and career change while offering valuable insights into ways to move through and beyond emotional barriers. 22 minutes.</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BE DVD ROM 20.1</w:t>
            </w:r>
            <w:r>
              <w:rPr>
                <w:rFonts w:asciiTheme="minorHAnsi" w:hAnsiTheme="minorHAnsi" w:cstheme="minorHAnsi"/>
                <w:sz w:val="22"/>
                <w:szCs w:val="22"/>
              </w:rPr>
              <w:t xml:space="preserve"> - </w:t>
            </w:r>
            <w:r w:rsidRPr="0061233D">
              <w:rPr>
                <w:rFonts w:asciiTheme="minorHAnsi" w:hAnsiTheme="minorHAnsi" w:cstheme="minorHAnsi"/>
                <w:sz w:val="22"/>
                <w:szCs w:val="22"/>
              </w:rPr>
              <w:t>Dude, I Need to Find a Job</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TMW Media Group</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VENICE, CA, TMW MEDIA GROUP, 2004.</w:t>
            </w:r>
            <w:r w:rsidRPr="0061233D">
              <w:rPr>
                <w:rFonts w:asciiTheme="minorHAnsi" w:hAnsiTheme="minorHAnsi" w:cstheme="minorHAnsi"/>
                <w:sz w:val="22"/>
                <w:szCs w:val="22"/>
              </w:rPr>
              <w:br/>
              <w:t>DVD ROM — This program takes job hunters through the entire job hunting process including how to seek out jobs that match their personalities, script out phone calls, build resumes and answer interview questions like a pro. This informative, engaging and humorous live action program (supplemented with on-screen graphics) demonstrates the critical steps necessary to find a job. Includes Job Hunter's Guide. 16 minutes.</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BE DVD ROM 24</w:t>
            </w:r>
            <w:r>
              <w:rPr>
                <w:rFonts w:asciiTheme="minorHAnsi" w:hAnsiTheme="minorHAnsi" w:cstheme="minorHAnsi"/>
                <w:sz w:val="22"/>
                <w:szCs w:val="22"/>
              </w:rPr>
              <w:t xml:space="preserve"> - </w:t>
            </w:r>
            <w:r w:rsidRPr="0061233D">
              <w:rPr>
                <w:rFonts w:asciiTheme="minorHAnsi" w:hAnsiTheme="minorHAnsi" w:cstheme="minorHAnsi"/>
                <w:sz w:val="22"/>
                <w:szCs w:val="22"/>
              </w:rPr>
              <w:t>Who Would You Hire?</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C.W. Publications</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STERLING, IL, C.W. PUBLICATIONS, 2003.</w:t>
            </w:r>
            <w:r w:rsidRPr="0061233D">
              <w:rPr>
                <w:rFonts w:asciiTheme="minorHAnsi" w:hAnsiTheme="minorHAnsi" w:cstheme="minorHAnsi"/>
                <w:sz w:val="22"/>
                <w:szCs w:val="22"/>
              </w:rPr>
              <w:br/>
              <w:t xml:space="preserve">DVD ROM — The "dos" and "don'ts" of interviewing are demonstrated through six less-than-perfect interviewees. Viewers evaluate and decide who Ms. Baker should hire as a sales representative at her travel agency. This program is full of great examples for those just beginning or making a re-entry into the world of work. 25 minutes. </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BE DVD ROM 23</w:t>
            </w:r>
            <w:r>
              <w:rPr>
                <w:rFonts w:asciiTheme="minorHAnsi" w:hAnsiTheme="minorHAnsi" w:cstheme="minorHAnsi"/>
                <w:sz w:val="22"/>
                <w:szCs w:val="22"/>
              </w:rPr>
              <w:t xml:space="preserve"> - </w:t>
            </w:r>
            <w:r w:rsidRPr="0061233D">
              <w:rPr>
                <w:rFonts w:asciiTheme="minorHAnsi" w:hAnsiTheme="minorHAnsi" w:cstheme="minorHAnsi"/>
                <w:sz w:val="22"/>
                <w:szCs w:val="22"/>
              </w:rPr>
              <w:t>Common Mistakes People Make in Interviews</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Cambridge Educational</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LAWRENCEVILLE, NJ, CAMBRIDGE EDUCATIONAL, 2003.</w:t>
            </w:r>
            <w:r w:rsidRPr="0061233D">
              <w:rPr>
                <w:rFonts w:asciiTheme="minorHAnsi" w:hAnsiTheme="minorHAnsi" w:cstheme="minorHAnsi"/>
                <w:sz w:val="22"/>
                <w:szCs w:val="22"/>
              </w:rPr>
              <w:br/>
              <w:t xml:space="preserve">DVD ROM — An informative and effective program that helps job seekers anticipate what employers are looking for. Using a wrong way/right way format, the video illustrates the things to do and not to do in an interview. A teacher's guide. 25 minutes </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BE VIDEO 181</w:t>
            </w:r>
            <w:r>
              <w:rPr>
                <w:rFonts w:asciiTheme="minorHAnsi" w:hAnsiTheme="minorHAnsi" w:cstheme="minorHAnsi"/>
                <w:sz w:val="22"/>
                <w:szCs w:val="22"/>
              </w:rPr>
              <w:t xml:space="preserve"> - </w:t>
            </w:r>
            <w:proofErr w:type="gramStart"/>
            <w:r w:rsidRPr="0061233D">
              <w:rPr>
                <w:rFonts w:asciiTheme="minorHAnsi" w:hAnsiTheme="minorHAnsi" w:cstheme="minorHAnsi"/>
                <w:sz w:val="22"/>
                <w:szCs w:val="22"/>
              </w:rPr>
              <w:t>Your</w:t>
            </w:r>
            <w:proofErr w:type="gramEnd"/>
            <w:r w:rsidRPr="0061233D">
              <w:rPr>
                <w:rFonts w:asciiTheme="minorHAnsi" w:hAnsiTheme="minorHAnsi" w:cstheme="minorHAnsi"/>
                <w:sz w:val="22"/>
                <w:szCs w:val="22"/>
              </w:rPr>
              <w:t xml:space="preserve"> Resume: First They Must See You in Writing!</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LINX Educational</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JACKSONVILLE BEACH, FL, LINX EDUCATIONAL, 2003.</w:t>
            </w:r>
            <w:r w:rsidRPr="0061233D">
              <w:rPr>
                <w:rFonts w:asciiTheme="minorHAnsi" w:hAnsiTheme="minorHAnsi" w:cstheme="minorHAnsi"/>
                <w:sz w:val="22"/>
                <w:szCs w:val="22"/>
              </w:rPr>
              <w:br/>
              <w:t>VIDEO — This video helps viewers choose the right action words and phrases to design effective resumes. It includes outlines for the following formats: chronological, functional, and combination, and when each is appropriate. It also has special signs for sending electronic resumes that will get read, not deleted! A segment on cover letters gives specifics on ways to tailor the letter using the right words and phrases so that the employer moves on to your resume. Grades 8 thru adult. 22 minutes</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BE VIDEO 59</w:t>
            </w:r>
            <w:r>
              <w:rPr>
                <w:rFonts w:asciiTheme="minorHAnsi" w:hAnsiTheme="minorHAnsi" w:cstheme="minorHAnsi"/>
                <w:sz w:val="22"/>
                <w:szCs w:val="22"/>
              </w:rPr>
              <w:t xml:space="preserve"> - </w:t>
            </w:r>
            <w:r w:rsidRPr="0061233D">
              <w:rPr>
                <w:rFonts w:asciiTheme="minorHAnsi" w:hAnsiTheme="minorHAnsi" w:cstheme="minorHAnsi"/>
                <w:sz w:val="22"/>
                <w:szCs w:val="22"/>
              </w:rPr>
              <w:t>Portfolio Resume Series: Defining &amp; Developing Your Portfolio</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lastRenderedPageBreak/>
              <w:t>Cambridge Educational</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LAWRENCEVILLE, NJ, CAMBRIDGE EDUCATIONAL, 2002.</w:t>
            </w:r>
            <w:r w:rsidRPr="0061233D">
              <w:rPr>
                <w:rFonts w:asciiTheme="minorHAnsi" w:hAnsiTheme="minorHAnsi" w:cstheme="minorHAnsi"/>
                <w:sz w:val="22"/>
                <w:szCs w:val="22"/>
              </w:rPr>
              <w:br/>
              <w:t>VIDEO — Learn how to develop and design your portfolio.</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BE DVD ROM 100</w:t>
            </w:r>
            <w:r>
              <w:rPr>
                <w:rFonts w:asciiTheme="minorHAnsi" w:hAnsiTheme="minorHAnsi" w:cstheme="minorHAnsi"/>
                <w:sz w:val="22"/>
                <w:szCs w:val="22"/>
              </w:rPr>
              <w:t xml:space="preserve"> - </w:t>
            </w:r>
            <w:r w:rsidRPr="0061233D">
              <w:rPr>
                <w:rFonts w:asciiTheme="minorHAnsi" w:hAnsiTheme="minorHAnsi" w:cstheme="minorHAnsi"/>
                <w:sz w:val="22"/>
                <w:szCs w:val="22"/>
              </w:rPr>
              <w:t>Career Clusters 4: Business, Management &amp; Administration</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Cambridge Educational</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HAMILTON, NJ, CAMBRIDGE EDUCATIONAL, 2007.</w:t>
            </w:r>
            <w:r w:rsidRPr="0061233D">
              <w:rPr>
                <w:rFonts w:asciiTheme="minorHAnsi" w:hAnsiTheme="minorHAnsi" w:cstheme="minorHAnsi"/>
                <w:sz w:val="22"/>
                <w:szCs w:val="22"/>
              </w:rPr>
              <w:br/>
              <w:t>DVD ROM — This program profiles a corporate accounting assistant, an administrative assistant, an account director, and a principal at a commercial real estate services firm. They discuss the challenges and rewards of their work, providing information on necessary skills, educational credentials, and personal qualities. 23 minutes.</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10.0050 CDJS45</w:t>
            </w:r>
            <w:r>
              <w:rPr>
                <w:rFonts w:asciiTheme="minorHAnsi" w:hAnsiTheme="minorHAnsi" w:cstheme="minorHAnsi"/>
                <w:sz w:val="22"/>
                <w:szCs w:val="22"/>
              </w:rPr>
              <w:t xml:space="preserve"> - </w:t>
            </w:r>
            <w:r w:rsidRPr="0061233D">
              <w:rPr>
                <w:rFonts w:asciiTheme="minorHAnsi" w:hAnsiTheme="minorHAnsi" w:cstheme="minorHAnsi"/>
                <w:sz w:val="22"/>
                <w:szCs w:val="22"/>
              </w:rPr>
              <w:t>Learning for Earning: Your Route to Success-Teacher's Wraparound Edition</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 xml:space="preserve">John A. </w:t>
            </w:r>
            <w:proofErr w:type="spellStart"/>
            <w:r w:rsidRPr="0061233D">
              <w:rPr>
                <w:rStyle w:val="info"/>
                <w:rFonts w:asciiTheme="minorHAnsi" w:hAnsiTheme="minorHAnsi" w:cstheme="minorHAnsi"/>
                <w:sz w:val="22"/>
                <w:szCs w:val="22"/>
              </w:rPr>
              <w:t>Wanat</w:t>
            </w:r>
            <w:proofErr w:type="spellEnd"/>
            <w:r w:rsidRPr="0061233D">
              <w:rPr>
                <w:rStyle w:val="info"/>
                <w:rFonts w:asciiTheme="minorHAnsi" w:hAnsiTheme="minorHAnsi" w:cstheme="minorHAnsi"/>
                <w:sz w:val="22"/>
                <w:szCs w:val="22"/>
              </w:rPr>
              <w:t xml:space="preserve">, E. Weston Pfeiffer, Richard Van </w:t>
            </w:r>
            <w:proofErr w:type="spellStart"/>
            <w:r w:rsidRPr="0061233D">
              <w:rPr>
                <w:rStyle w:val="info"/>
                <w:rFonts w:asciiTheme="minorHAnsi" w:hAnsiTheme="minorHAnsi" w:cstheme="minorHAnsi"/>
                <w:sz w:val="22"/>
                <w:szCs w:val="22"/>
              </w:rPr>
              <w:t>Gulik</w:t>
            </w:r>
            <w:proofErr w:type="spellEnd"/>
            <w:r w:rsidRPr="0061233D">
              <w:rPr>
                <w:rFonts w:asciiTheme="minorHAnsi" w:hAnsiTheme="minorHAnsi" w:cstheme="minorHAnsi"/>
                <w:sz w:val="22"/>
                <w:szCs w:val="22"/>
              </w:rPr>
              <w:br/>
            </w:r>
            <w:r w:rsidRPr="0061233D">
              <w:rPr>
                <w:rStyle w:val="info"/>
                <w:rFonts w:asciiTheme="minorHAnsi" w:hAnsiTheme="minorHAnsi" w:cstheme="minorHAnsi"/>
                <w:sz w:val="22"/>
                <w:szCs w:val="22"/>
              </w:rPr>
              <w:t>TINLEY PARK, IL, THE GOODHEART-WILLCOX COMPANY, INC., 2006.</w:t>
            </w:r>
            <w:r w:rsidRPr="0061233D">
              <w:rPr>
                <w:rFonts w:asciiTheme="minorHAnsi" w:hAnsiTheme="minorHAnsi" w:cstheme="minorHAnsi"/>
                <w:sz w:val="22"/>
                <w:szCs w:val="22"/>
              </w:rPr>
              <w:br/>
              <w:t xml:space="preserve">BOOK — Helps students explore the workplace and examine their future in it. Students learn to relate their individual interests, abilities, preferences, and life goals to suitable occupational choices. Teaching aids appear on the side margins of each page to help review and reinforce the chapter content. </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10.0050 CDJS47</w:t>
            </w:r>
            <w:r>
              <w:rPr>
                <w:rFonts w:asciiTheme="minorHAnsi" w:hAnsiTheme="minorHAnsi" w:cstheme="minorHAnsi"/>
                <w:sz w:val="22"/>
                <w:szCs w:val="22"/>
              </w:rPr>
              <w:t xml:space="preserve"> - </w:t>
            </w:r>
            <w:r w:rsidRPr="0061233D">
              <w:rPr>
                <w:rFonts w:asciiTheme="minorHAnsi" w:hAnsiTheme="minorHAnsi" w:cstheme="minorHAnsi"/>
                <w:sz w:val="22"/>
                <w:szCs w:val="22"/>
              </w:rPr>
              <w:t>Learning for Earning: Your Route to Success- Student Activity Guide</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 xml:space="preserve">John </w:t>
            </w:r>
            <w:proofErr w:type="spellStart"/>
            <w:r w:rsidRPr="0061233D">
              <w:rPr>
                <w:rStyle w:val="info"/>
                <w:rFonts w:asciiTheme="minorHAnsi" w:hAnsiTheme="minorHAnsi" w:cstheme="minorHAnsi"/>
                <w:sz w:val="22"/>
                <w:szCs w:val="22"/>
              </w:rPr>
              <w:t>Wanat</w:t>
            </w:r>
            <w:proofErr w:type="spellEnd"/>
            <w:r w:rsidRPr="0061233D">
              <w:rPr>
                <w:rStyle w:val="info"/>
                <w:rFonts w:asciiTheme="minorHAnsi" w:hAnsiTheme="minorHAnsi" w:cstheme="minorHAnsi"/>
                <w:sz w:val="22"/>
                <w:szCs w:val="22"/>
              </w:rPr>
              <w:t xml:space="preserve">, E. Weston Pfeiffer, Richard Van </w:t>
            </w:r>
            <w:proofErr w:type="spellStart"/>
            <w:r w:rsidRPr="0061233D">
              <w:rPr>
                <w:rStyle w:val="info"/>
                <w:rFonts w:asciiTheme="minorHAnsi" w:hAnsiTheme="minorHAnsi" w:cstheme="minorHAnsi"/>
                <w:sz w:val="22"/>
                <w:szCs w:val="22"/>
              </w:rPr>
              <w:t>Gulik</w:t>
            </w:r>
            <w:proofErr w:type="spellEnd"/>
            <w:r w:rsidRPr="0061233D">
              <w:rPr>
                <w:rFonts w:asciiTheme="minorHAnsi" w:hAnsiTheme="minorHAnsi" w:cstheme="minorHAnsi"/>
                <w:sz w:val="22"/>
                <w:szCs w:val="22"/>
              </w:rPr>
              <w:br/>
            </w:r>
            <w:r w:rsidRPr="0061233D">
              <w:rPr>
                <w:rStyle w:val="info"/>
                <w:rFonts w:asciiTheme="minorHAnsi" w:hAnsiTheme="minorHAnsi" w:cstheme="minorHAnsi"/>
                <w:sz w:val="22"/>
                <w:szCs w:val="22"/>
              </w:rPr>
              <w:t>TINLEY PARK, IL, THE GOODHEART-WILLCOX COMPANY, 2006.</w:t>
            </w:r>
            <w:r w:rsidRPr="0061233D">
              <w:rPr>
                <w:rFonts w:asciiTheme="minorHAnsi" w:hAnsiTheme="minorHAnsi" w:cstheme="minorHAnsi"/>
                <w:sz w:val="22"/>
                <w:szCs w:val="22"/>
              </w:rPr>
              <w:br/>
              <w:t>BOOK — Introduction to the skills needed to succeed in school, on the job and on your own. Provides an understanding of the world of work. Tips on how to find a suitable job for you, and how to keep a job and advance in your career. Responsibility to manage a paycheck; budgeting; banking services; housing and transportation needs.</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10.0050 CDJS46</w:t>
            </w:r>
            <w:r>
              <w:rPr>
                <w:rFonts w:asciiTheme="minorHAnsi" w:hAnsiTheme="minorHAnsi" w:cstheme="minorHAnsi"/>
                <w:sz w:val="22"/>
                <w:szCs w:val="22"/>
              </w:rPr>
              <w:t xml:space="preserve"> - </w:t>
            </w:r>
            <w:r w:rsidRPr="0061233D">
              <w:rPr>
                <w:rFonts w:asciiTheme="minorHAnsi" w:hAnsiTheme="minorHAnsi" w:cstheme="minorHAnsi"/>
                <w:sz w:val="22"/>
                <w:szCs w:val="22"/>
              </w:rPr>
              <w:t>Learning for Earning: Your Route to Success</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 xml:space="preserve">John </w:t>
            </w:r>
            <w:proofErr w:type="spellStart"/>
            <w:r w:rsidRPr="0061233D">
              <w:rPr>
                <w:rStyle w:val="info"/>
                <w:rFonts w:asciiTheme="minorHAnsi" w:hAnsiTheme="minorHAnsi" w:cstheme="minorHAnsi"/>
                <w:sz w:val="22"/>
                <w:szCs w:val="22"/>
              </w:rPr>
              <w:t>Wanat</w:t>
            </w:r>
            <w:proofErr w:type="spellEnd"/>
            <w:r w:rsidRPr="0061233D">
              <w:rPr>
                <w:rStyle w:val="info"/>
                <w:rFonts w:asciiTheme="minorHAnsi" w:hAnsiTheme="minorHAnsi" w:cstheme="minorHAnsi"/>
                <w:sz w:val="22"/>
                <w:szCs w:val="22"/>
              </w:rPr>
              <w:t xml:space="preserve">, E. Weston Pfeiffer, Richard </w:t>
            </w:r>
            <w:proofErr w:type="spellStart"/>
            <w:r w:rsidRPr="0061233D">
              <w:rPr>
                <w:rStyle w:val="info"/>
                <w:rFonts w:asciiTheme="minorHAnsi" w:hAnsiTheme="minorHAnsi" w:cstheme="minorHAnsi"/>
                <w:sz w:val="22"/>
                <w:szCs w:val="22"/>
              </w:rPr>
              <w:t>VAn</w:t>
            </w:r>
            <w:proofErr w:type="spellEnd"/>
            <w:r w:rsidRPr="0061233D">
              <w:rPr>
                <w:rStyle w:val="info"/>
                <w:rFonts w:asciiTheme="minorHAnsi" w:hAnsiTheme="minorHAnsi" w:cstheme="minorHAnsi"/>
                <w:sz w:val="22"/>
                <w:szCs w:val="22"/>
              </w:rPr>
              <w:t xml:space="preserve"> </w:t>
            </w:r>
            <w:proofErr w:type="spellStart"/>
            <w:r w:rsidRPr="0061233D">
              <w:rPr>
                <w:rStyle w:val="info"/>
                <w:rFonts w:asciiTheme="minorHAnsi" w:hAnsiTheme="minorHAnsi" w:cstheme="minorHAnsi"/>
                <w:sz w:val="22"/>
                <w:szCs w:val="22"/>
              </w:rPr>
              <w:t>Gulik</w:t>
            </w:r>
            <w:proofErr w:type="spellEnd"/>
            <w:r w:rsidRPr="0061233D">
              <w:rPr>
                <w:rFonts w:asciiTheme="minorHAnsi" w:hAnsiTheme="minorHAnsi" w:cstheme="minorHAnsi"/>
                <w:sz w:val="22"/>
                <w:szCs w:val="22"/>
              </w:rPr>
              <w:br/>
            </w:r>
            <w:r w:rsidRPr="0061233D">
              <w:rPr>
                <w:rStyle w:val="info"/>
                <w:rFonts w:asciiTheme="minorHAnsi" w:hAnsiTheme="minorHAnsi" w:cstheme="minorHAnsi"/>
                <w:sz w:val="22"/>
                <w:szCs w:val="22"/>
              </w:rPr>
              <w:t>TINLEY PARK, IL, THE GOODHEART-WILLCOX COMPANY, 2006.</w:t>
            </w:r>
            <w:r w:rsidRPr="0061233D">
              <w:rPr>
                <w:rFonts w:asciiTheme="minorHAnsi" w:hAnsiTheme="minorHAnsi" w:cstheme="minorHAnsi"/>
                <w:sz w:val="22"/>
                <w:szCs w:val="22"/>
              </w:rPr>
              <w:br/>
              <w:t>BOOK — Introduction to the skills needed to succeed in school, on the job and on your own. Provides an understanding of the world of work. Tips on how to find a suitable job for you, and how to keep a job and advance in your career. Responsibility to manage a paycheck; budgeting; banking services; housing and transportation needs.</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DVD ROM 43</w:t>
            </w:r>
            <w:r>
              <w:rPr>
                <w:rFonts w:asciiTheme="minorHAnsi" w:hAnsiTheme="minorHAnsi" w:cstheme="minorHAnsi"/>
                <w:sz w:val="22"/>
                <w:szCs w:val="22"/>
              </w:rPr>
              <w:t xml:space="preserve"> - </w:t>
            </w:r>
            <w:r w:rsidRPr="0061233D">
              <w:rPr>
                <w:rFonts w:asciiTheme="minorHAnsi" w:hAnsiTheme="minorHAnsi" w:cstheme="minorHAnsi"/>
                <w:sz w:val="22"/>
                <w:szCs w:val="22"/>
              </w:rPr>
              <w:t>Get Going on Your Job</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lastRenderedPageBreak/>
              <w:t>JIST Works</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INDIANAPOLIS, IN, JIST WORKS, 2006.</w:t>
            </w:r>
            <w:r w:rsidRPr="0061233D">
              <w:rPr>
                <w:rFonts w:asciiTheme="minorHAnsi" w:hAnsiTheme="minorHAnsi" w:cstheme="minorHAnsi"/>
                <w:sz w:val="22"/>
                <w:szCs w:val="22"/>
              </w:rPr>
              <w:br/>
              <w:t xml:space="preserve">DVD ROM — In this program viewers learn how to proactively prepare for their first day, obtain the soft skills needed to keep their job, and create a plan for job success and upward movement. Designed especially for new workers or experienced professionals who want to advance in their jobs. High School-Adult. 30 minutes. </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DVD ROM 44</w:t>
            </w:r>
            <w:r>
              <w:rPr>
                <w:rFonts w:asciiTheme="minorHAnsi" w:hAnsiTheme="minorHAnsi" w:cstheme="minorHAnsi"/>
                <w:sz w:val="22"/>
                <w:szCs w:val="22"/>
              </w:rPr>
              <w:t xml:space="preserve"> - </w:t>
            </w:r>
            <w:r w:rsidRPr="0061233D">
              <w:rPr>
                <w:rFonts w:asciiTheme="minorHAnsi" w:hAnsiTheme="minorHAnsi" w:cstheme="minorHAnsi"/>
                <w:sz w:val="22"/>
                <w:szCs w:val="22"/>
              </w:rPr>
              <w:t>Job Survival: Keeping &amp; Advancing Your Job</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LINX Educational Publishing, Inc</w:t>
            </w:r>
            <w:proofErr w:type="gramStart"/>
            <w:r w:rsidRPr="0061233D">
              <w:rPr>
                <w:rStyle w:val="info"/>
                <w:rFonts w:asciiTheme="minorHAnsi" w:hAnsiTheme="minorHAnsi" w:cstheme="minorHAnsi"/>
                <w:sz w:val="22"/>
                <w:szCs w:val="22"/>
              </w:rPr>
              <w:t>.</w:t>
            </w:r>
            <w:proofErr w:type="gramEnd"/>
            <w:r w:rsidRPr="0061233D">
              <w:rPr>
                <w:rFonts w:asciiTheme="minorHAnsi" w:hAnsiTheme="minorHAnsi" w:cstheme="minorHAnsi"/>
                <w:sz w:val="22"/>
                <w:szCs w:val="22"/>
              </w:rPr>
              <w:br/>
            </w:r>
            <w:r w:rsidRPr="0061233D">
              <w:rPr>
                <w:rStyle w:val="info"/>
                <w:rFonts w:asciiTheme="minorHAnsi" w:hAnsiTheme="minorHAnsi" w:cstheme="minorHAnsi"/>
                <w:sz w:val="22"/>
                <w:szCs w:val="22"/>
              </w:rPr>
              <w:t>JACKSONVILLE BEACH, FL, LINX EDUCATIONAL PUBLISHING, INC., 2005.</w:t>
            </w:r>
            <w:r w:rsidRPr="0061233D">
              <w:rPr>
                <w:rFonts w:asciiTheme="minorHAnsi" w:hAnsiTheme="minorHAnsi" w:cstheme="minorHAnsi"/>
                <w:sz w:val="22"/>
                <w:szCs w:val="22"/>
              </w:rPr>
              <w:br/>
              <w:t xml:space="preserve">DVD ROM — This program provides strategies and techniques for job survival including adjusting to work </w:t>
            </w:r>
            <w:proofErr w:type="spellStart"/>
            <w:r w:rsidRPr="0061233D">
              <w:rPr>
                <w:rFonts w:asciiTheme="minorHAnsi" w:hAnsiTheme="minorHAnsi" w:cstheme="minorHAnsi"/>
                <w:sz w:val="22"/>
                <w:szCs w:val="22"/>
              </w:rPr>
              <w:t>enviroments</w:t>
            </w:r>
            <w:proofErr w:type="spellEnd"/>
            <w:r w:rsidRPr="0061233D">
              <w:rPr>
                <w:rFonts w:asciiTheme="minorHAnsi" w:hAnsiTheme="minorHAnsi" w:cstheme="minorHAnsi"/>
                <w:sz w:val="22"/>
                <w:szCs w:val="22"/>
              </w:rPr>
              <w:t>, personal qualities, dressing appropriately for the job, developing people skills, assessing job performance, using problem solving skills and more. Includes on-the-job scenarios. Grades 8 through adult. 23-minutes.</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DVD ROM 48</w:t>
            </w:r>
            <w:r>
              <w:rPr>
                <w:rFonts w:asciiTheme="minorHAnsi" w:hAnsiTheme="minorHAnsi" w:cstheme="minorHAnsi"/>
                <w:sz w:val="22"/>
                <w:szCs w:val="22"/>
              </w:rPr>
              <w:t xml:space="preserve"> - </w:t>
            </w:r>
            <w:r w:rsidRPr="0061233D">
              <w:rPr>
                <w:rFonts w:asciiTheme="minorHAnsi" w:hAnsiTheme="minorHAnsi" w:cstheme="minorHAnsi"/>
                <w:sz w:val="22"/>
                <w:szCs w:val="22"/>
              </w:rPr>
              <w:t>Soft Skills in the Workplace</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JIST Publishing</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ST. PAUL, MN, JIST PUBLISHING, 2008.</w:t>
            </w:r>
            <w:r w:rsidRPr="0061233D">
              <w:rPr>
                <w:rFonts w:asciiTheme="minorHAnsi" w:hAnsiTheme="minorHAnsi" w:cstheme="minorHAnsi"/>
                <w:sz w:val="22"/>
                <w:szCs w:val="22"/>
              </w:rPr>
              <w:br/>
              <w:t xml:space="preserve">DVD ROM — Soft skills include everything from getting to work on time to getting along with others to being enthusiastic on the job. This program focuses on the role these skills play in the workplace and offers insight into which skills viewers will need to develop to effectively handle a variety of work situations. This program is divided into several sections that demonstrate how certain soft skills influence one's performance on the job. </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DVD ROM 49</w:t>
            </w:r>
            <w:r>
              <w:rPr>
                <w:rFonts w:asciiTheme="minorHAnsi" w:hAnsiTheme="minorHAnsi" w:cstheme="minorHAnsi"/>
                <w:sz w:val="22"/>
                <w:szCs w:val="22"/>
              </w:rPr>
              <w:t xml:space="preserve"> - </w:t>
            </w:r>
            <w:r w:rsidRPr="0061233D">
              <w:rPr>
                <w:rFonts w:asciiTheme="minorHAnsi" w:hAnsiTheme="minorHAnsi" w:cstheme="minorHAnsi"/>
                <w:sz w:val="22"/>
                <w:szCs w:val="22"/>
              </w:rPr>
              <w:t xml:space="preserve">Where Do I Go From Here? How </w:t>
            </w:r>
            <w:proofErr w:type="gramStart"/>
            <w:r w:rsidRPr="0061233D">
              <w:rPr>
                <w:rFonts w:asciiTheme="minorHAnsi" w:hAnsiTheme="minorHAnsi" w:cstheme="minorHAnsi"/>
                <w:sz w:val="22"/>
                <w:szCs w:val="22"/>
              </w:rPr>
              <w:t>To</w:t>
            </w:r>
            <w:proofErr w:type="gramEnd"/>
            <w:r w:rsidRPr="0061233D">
              <w:rPr>
                <w:rFonts w:asciiTheme="minorHAnsi" w:hAnsiTheme="minorHAnsi" w:cstheme="minorHAnsi"/>
                <w:sz w:val="22"/>
                <w:szCs w:val="22"/>
              </w:rPr>
              <w:t xml:space="preserve"> Be A Success On The Job</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proofErr w:type="spellStart"/>
            <w:r w:rsidRPr="0061233D">
              <w:rPr>
                <w:rStyle w:val="info"/>
                <w:rFonts w:asciiTheme="minorHAnsi" w:hAnsiTheme="minorHAnsi" w:cstheme="minorHAnsi"/>
                <w:sz w:val="22"/>
                <w:szCs w:val="22"/>
              </w:rPr>
              <w:t>Linx</w:t>
            </w:r>
            <w:proofErr w:type="spellEnd"/>
            <w:r w:rsidRPr="0061233D">
              <w:rPr>
                <w:rStyle w:val="info"/>
                <w:rFonts w:asciiTheme="minorHAnsi" w:hAnsiTheme="minorHAnsi" w:cstheme="minorHAnsi"/>
                <w:sz w:val="22"/>
                <w:szCs w:val="22"/>
              </w:rPr>
              <w:t xml:space="preserve"> Educational Publishing Inc</w:t>
            </w:r>
            <w:proofErr w:type="gramStart"/>
            <w:r w:rsidRPr="0061233D">
              <w:rPr>
                <w:rStyle w:val="info"/>
                <w:rFonts w:asciiTheme="minorHAnsi" w:hAnsiTheme="minorHAnsi" w:cstheme="minorHAnsi"/>
                <w:sz w:val="22"/>
                <w:szCs w:val="22"/>
              </w:rPr>
              <w:t>.</w:t>
            </w:r>
            <w:proofErr w:type="gramEnd"/>
            <w:r w:rsidRPr="0061233D">
              <w:rPr>
                <w:rFonts w:asciiTheme="minorHAnsi" w:hAnsiTheme="minorHAnsi" w:cstheme="minorHAnsi"/>
                <w:sz w:val="22"/>
                <w:szCs w:val="22"/>
              </w:rPr>
              <w:br/>
            </w:r>
            <w:r w:rsidRPr="0061233D">
              <w:rPr>
                <w:rStyle w:val="info"/>
                <w:rFonts w:asciiTheme="minorHAnsi" w:hAnsiTheme="minorHAnsi" w:cstheme="minorHAnsi"/>
                <w:sz w:val="22"/>
                <w:szCs w:val="22"/>
              </w:rPr>
              <w:t>JACKSONVILLE BEACH, FL, LINX EDUCATIONAL PUBLISHING INC., 2005.</w:t>
            </w:r>
            <w:r w:rsidRPr="0061233D">
              <w:rPr>
                <w:rFonts w:asciiTheme="minorHAnsi" w:hAnsiTheme="minorHAnsi" w:cstheme="minorHAnsi"/>
                <w:sz w:val="22"/>
                <w:szCs w:val="22"/>
              </w:rPr>
              <w:br/>
              <w:t>DVD ROM — This program offers advice on how to be successful in a new career. A positive attitude, solid work ethics, arriving on time, not missing work and other important elements are covered. 20 minutes.</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DVD ROM 56</w:t>
            </w:r>
            <w:r>
              <w:rPr>
                <w:rFonts w:asciiTheme="minorHAnsi" w:hAnsiTheme="minorHAnsi" w:cstheme="minorHAnsi"/>
                <w:sz w:val="22"/>
                <w:szCs w:val="22"/>
              </w:rPr>
              <w:t xml:space="preserve"> - </w:t>
            </w:r>
            <w:r w:rsidRPr="0061233D">
              <w:rPr>
                <w:rFonts w:asciiTheme="minorHAnsi" w:hAnsiTheme="minorHAnsi" w:cstheme="minorHAnsi"/>
                <w:sz w:val="22"/>
                <w:szCs w:val="22"/>
              </w:rPr>
              <w:t>Dress and Groom for the Workplace</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JIST Publishing</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ST. PAUL, MN, JIST PUBLISHING, 2009.</w:t>
            </w:r>
            <w:r w:rsidRPr="0061233D">
              <w:rPr>
                <w:rFonts w:asciiTheme="minorHAnsi" w:hAnsiTheme="minorHAnsi" w:cstheme="minorHAnsi"/>
                <w:sz w:val="22"/>
                <w:szCs w:val="22"/>
              </w:rPr>
              <w:br/>
              <w:t>DVD ROM — This program is designed to help people develop a style that best presents their personality. It shows how to take care of a wardrobe and use accessories to enhance an outfit. This DVD also points out what clothing to avoid that can become on-the-job safety hazards. 30 minutes.</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DVD ROM 63.2</w:t>
            </w:r>
            <w:r>
              <w:rPr>
                <w:rFonts w:asciiTheme="minorHAnsi" w:hAnsiTheme="minorHAnsi" w:cstheme="minorHAnsi"/>
                <w:sz w:val="22"/>
                <w:szCs w:val="22"/>
              </w:rPr>
              <w:t xml:space="preserve"> - </w:t>
            </w:r>
            <w:r w:rsidRPr="0061233D">
              <w:rPr>
                <w:rFonts w:asciiTheme="minorHAnsi" w:hAnsiTheme="minorHAnsi" w:cstheme="minorHAnsi"/>
                <w:sz w:val="22"/>
                <w:szCs w:val="22"/>
              </w:rPr>
              <w:t>What's School Got to Do With It?</w:t>
            </w:r>
          </w:p>
          <w:p w:rsidR="0061233D" w:rsidRPr="0061233D" w:rsidRDefault="0061233D" w:rsidP="0061233D">
            <w:pPr>
              <w:pStyle w:val="NormalWeb"/>
              <w:spacing w:before="0" w:beforeAutospacing="0" w:after="0" w:afterAutospacing="0"/>
              <w:rPr>
                <w:rFonts w:asciiTheme="minorHAnsi" w:hAnsiTheme="minorHAnsi" w:cstheme="minorHAnsi"/>
                <w:sz w:val="22"/>
                <w:szCs w:val="22"/>
              </w:rPr>
            </w:pPr>
            <w:r w:rsidRPr="0061233D">
              <w:rPr>
                <w:rStyle w:val="info"/>
                <w:rFonts w:asciiTheme="minorHAnsi" w:hAnsiTheme="minorHAnsi" w:cstheme="minorHAnsi"/>
                <w:sz w:val="22"/>
                <w:szCs w:val="22"/>
              </w:rPr>
              <w:t>Human Relations Media</w:t>
            </w:r>
            <w:r w:rsidRPr="0061233D">
              <w:rPr>
                <w:rFonts w:asciiTheme="minorHAnsi" w:hAnsiTheme="minorHAnsi" w:cstheme="minorHAnsi"/>
                <w:sz w:val="22"/>
                <w:szCs w:val="22"/>
              </w:rPr>
              <w:br/>
            </w:r>
            <w:r w:rsidRPr="0061233D">
              <w:rPr>
                <w:rStyle w:val="info"/>
                <w:rFonts w:asciiTheme="minorHAnsi" w:hAnsiTheme="minorHAnsi" w:cstheme="minorHAnsi"/>
                <w:sz w:val="22"/>
                <w:szCs w:val="22"/>
              </w:rPr>
              <w:t>MOUNT KISCO, NY, HUMAN RELATIONS MEDIA, 1994.</w:t>
            </w:r>
            <w:r w:rsidRPr="0061233D">
              <w:rPr>
                <w:rFonts w:asciiTheme="minorHAnsi" w:hAnsiTheme="minorHAnsi" w:cstheme="minorHAnsi"/>
                <w:sz w:val="22"/>
                <w:szCs w:val="22"/>
              </w:rPr>
              <w:br/>
              <w:t xml:space="preserve">DVD ROM — This program features students talking about their career aspirations and their views on education. Each interview is juxtaposed with a profile of an accomplished professional working in the field that the student aspires to. This program helps the viewer better understand the correlation between the life skills learned in school and those applied in the workplace. Grades 7-12. Includes teacher resource guide. 30 minutes. </w:t>
            </w:r>
          </w:p>
          <w:p w:rsidR="0061233D" w:rsidRPr="0061233D" w:rsidRDefault="0061233D" w:rsidP="0061233D">
            <w:pPr>
              <w:spacing w:after="0" w:line="240" w:lineRule="auto"/>
              <w:rPr>
                <w:rFonts w:asciiTheme="minorHAnsi" w:hAnsiTheme="minorHAnsi" w:cstheme="minorHAnsi"/>
                <w:b/>
              </w:rPr>
            </w:pPr>
          </w:p>
          <w:p w:rsidR="0061233D" w:rsidRPr="0061233D" w:rsidRDefault="0061233D" w:rsidP="0061233D">
            <w:pPr>
              <w:pStyle w:val="Heading1"/>
              <w:spacing w:before="0" w:beforeAutospacing="0" w:after="0" w:afterAutospacing="0"/>
              <w:rPr>
                <w:rFonts w:asciiTheme="minorHAnsi" w:hAnsiTheme="minorHAnsi" w:cstheme="minorHAnsi"/>
                <w:sz w:val="22"/>
                <w:szCs w:val="22"/>
              </w:rPr>
            </w:pPr>
            <w:r w:rsidRPr="0061233D">
              <w:rPr>
                <w:rFonts w:asciiTheme="minorHAnsi" w:hAnsiTheme="minorHAnsi" w:cstheme="minorHAnsi"/>
                <w:sz w:val="22"/>
                <w:szCs w:val="22"/>
              </w:rPr>
              <w:t>C&amp;E GAME 1</w:t>
            </w:r>
            <w:r>
              <w:rPr>
                <w:rFonts w:asciiTheme="minorHAnsi" w:hAnsiTheme="minorHAnsi" w:cstheme="minorHAnsi"/>
                <w:sz w:val="22"/>
                <w:szCs w:val="22"/>
              </w:rPr>
              <w:t xml:space="preserve"> - </w:t>
            </w:r>
            <w:r w:rsidRPr="0061233D">
              <w:rPr>
                <w:rFonts w:asciiTheme="minorHAnsi" w:hAnsiTheme="minorHAnsi" w:cstheme="minorHAnsi"/>
                <w:sz w:val="22"/>
                <w:szCs w:val="22"/>
              </w:rPr>
              <w:t>You're the Boss</w:t>
            </w:r>
          </w:p>
          <w:p w:rsidR="0061233D" w:rsidRPr="0061233D" w:rsidRDefault="0061233D" w:rsidP="0061233D">
            <w:pPr>
              <w:pStyle w:val="NormalWeb"/>
              <w:spacing w:before="0" w:beforeAutospacing="0" w:after="0" w:afterAutospacing="0"/>
            </w:pPr>
            <w:r w:rsidRPr="0061233D">
              <w:rPr>
                <w:rStyle w:val="info"/>
                <w:rFonts w:asciiTheme="minorHAnsi" w:hAnsiTheme="minorHAnsi" w:cstheme="minorHAnsi"/>
                <w:sz w:val="22"/>
                <w:szCs w:val="22"/>
              </w:rPr>
              <w:t>WV, FRANKLIN LEARNING SYSTEMS, INC., 1996.</w:t>
            </w:r>
            <w:r w:rsidRPr="0061233D">
              <w:rPr>
                <w:rFonts w:asciiTheme="minorHAnsi" w:hAnsiTheme="minorHAnsi" w:cstheme="minorHAnsi"/>
                <w:sz w:val="22"/>
                <w:szCs w:val="22"/>
              </w:rPr>
              <w:br/>
              <w:t>GAME — Players have fun learning the impact of reliability, responsibility, and integrity on job success. 4 players.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2"/>
      <w:footerReference w:type="default" r:id="rId2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61233D">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61233D">
      <w:rPr>
        <w:b/>
        <w:noProof/>
      </w:rPr>
      <w:t>9</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2E04C2">
      <w:t>Employability Skills</w:t>
    </w:r>
    <w:r w:rsidR="005A0F5D">
      <w:tab/>
    </w:r>
    <w:r w:rsidR="005A0F5D">
      <w:tab/>
    </w:r>
    <w:r w:rsidR="003C44F8">
      <w:tab/>
    </w:r>
    <w:r w:rsidR="0094250B">
      <w:t>Course</w:t>
    </w:r>
    <w:r>
      <w:t xml:space="preserve"> Code: </w:t>
    </w:r>
    <w:r w:rsidR="003C44F8">
      <w:rPr>
        <w:color w:val="000000"/>
      </w:rPr>
      <w:t>034300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C57C8"/>
    <w:multiLevelType w:val="hybridMultilevel"/>
    <w:tmpl w:val="D144A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A21704"/>
    <w:multiLevelType w:val="hybridMultilevel"/>
    <w:tmpl w:val="59465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B8211A"/>
    <w:multiLevelType w:val="hybridMultilevel"/>
    <w:tmpl w:val="1F76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C9019C"/>
    <w:multiLevelType w:val="hybridMultilevel"/>
    <w:tmpl w:val="A2D06FF0"/>
    <w:lvl w:ilvl="0" w:tplc="41EEB636">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6"/>
  </w:num>
  <w:num w:numId="5">
    <w:abstractNumId w:val="12"/>
  </w:num>
  <w:num w:numId="6">
    <w:abstractNumId w:val="4"/>
  </w:num>
  <w:num w:numId="7">
    <w:abstractNumId w:val="8"/>
  </w:num>
  <w:num w:numId="8">
    <w:abstractNumId w:val="18"/>
  </w:num>
  <w:num w:numId="9">
    <w:abstractNumId w:val="3"/>
  </w:num>
  <w:num w:numId="10">
    <w:abstractNumId w:val="2"/>
  </w:num>
  <w:num w:numId="11">
    <w:abstractNumId w:val="17"/>
  </w:num>
  <w:num w:numId="12">
    <w:abstractNumId w:val="7"/>
  </w:num>
  <w:num w:numId="13">
    <w:abstractNumId w:val="5"/>
  </w:num>
  <w:num w:numId="14">
    <w:abstractNumId w:val="15"/>
  </w:num>
  <w:num w:numId="15">
    <w:abstractNumId w:val="13"/>
  </w:num>
  <w:num w:numId="16">
    <w:abstractNumId w:val="10"/>
  </w:num>
  <w:num w:numId="17">
    <w:abstractNumId w:val="11"/>
  </w:num>
  <w:num w:numId="18">
    <w:abstractNumId w:val="19"/>
  </w:num>
  <w:num w:numId="19">
    <w:abstractNumId w:val="9"/>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2867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1D76F0"/>
    <w:rsid w:val="0020289B"/>
    <w:rsid w:val="00223F54"/>
    <w:rsid w:val="002316F3"/>
    <w:rsid w:val="00233170"/>
    <w:rsid w:val="00254338"/>
    <w:rsid w:val="00286FAE"/>
    <w:rsid w:val="002C16F9"/>
    <w:rsid w:val="002E04C2"/>
    <w:rsid w:val="00307B92"/>
    <w:rsid w:val="00321BC1"/>
    <w:rsid w:val="00323492"/>
    <w:rsid w:val="00323BA3"/>
    <w:rsid w:val="00342621"/>
    <w:rsid w:val="00353AA8"/>
    <w:rsid w:val="00355765"/>
    <w:rsid w:val="00357947"/>
    <w:rsid w:val="00366003"/>
    <w:rsid w:val="00391632"/>
    <w:rsid w:val="003A7E69"/>
    <w:rsid w:val="003B76EF"/>
    <w:rsid w:val="003C44F8"/>
    <w:rsid w:val="003F192D"/>
    <w:rsid w:val="003F1F66"/>
    <w:rsid w:val="004633F6"/>
    <w:rsid w:val="00467E84"/>
    <w:rsid w:val="004871C5"/>
    <w:rsid w:val="004E48C1"/>
    <w:rsid w:val="004F514F"/>
    <w:rsid w:val="00522002"/>
    <w:rsid w:val="00526777"/>
    <w:rsid w:val="00574E3C"/>
    <w:rsid w:val="005940E9"/>
    <w:rsid w:val="005A0F5D"/>
    <w:rsid w:val="0061233D"/>
    <w:rsid w:val="00621267"/>
    <w:rsid w:val="006569A4"/>
    <w:rsid w:val="00695161"/>
    <w:rsid w:val="006E2402"/>
    <w:rsid w:val="006E7A3D"/>
    <w:rsid w:val="00703F58"/>
    <w:rsid w:val="007056E2"/>
    <w:rsid w:val="0072740F"/>
    <w:rsid w:val="0073478C"/>
    <w:rsid w:val="007374FB"/>
    <w:rsid w:val="00745103"/>
    <w:rsid w:val="00751B9E"/>
    <w:rsid w:val="00787783"/>
    <w:rsid w:val="007900B4"/>
    <w:rsid w:val="007A4E95"/>
    <w:rsid w:val="0080447A"/>
    <w:rsid w:val="008057B5"/>
    <w:rsid w:val="00823BC2"/>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C243F"/>
    <w:rsid w:val="00B05A7F"/>
    <w:rsid w:val="00B13A4E"/>
    <w:rsid w:val="00BB21C0"/>
    <w:rsid w:val="00BB7AD7"/>
    <w:rsid w:val="00BC09A6"/>
    <w:rsid w:val="00BC4316"/>
    <w:rsid w:val="00C10270"/>
    <w:rsid w:val="00C131A8"/>
    <w:rsid w:val="00C15E0C"/>
    <w:rsid w:val="00C274C6"/>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2A64"/>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1233D"/>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1233D"/>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C274C6"/>
    <w:rPr>
      <w:color w:val="0000FF" w:themeColor="hyperlink"/>
      <w:u w:val="single"/>
    </w:rPr>
  </w:style>
  <w:style w:type="character" w:customStyle="1" w:styleId="Heading1Char">
    <w:name w:val="Heading 1 Char"/>
    <w:basedOn w:val="DefaultParagraphFont"/>
    <w:link w:val="Heading1"/>
    <w:uiPriority w:val="9"/>
    <w:rsid w:val="0061233D"/>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1233D"/>
    <w:rPr>
      <w:rFonts w:ascii="Times New Roman" w:eastAsia="Times New Roman" w:hAnsi="Times New Roman"/>
      <w:b/>
      <w:bCs/>
      <w:sz w:val="36"/>
      <w:szCs w:val="36"/>
      <w:lang w:eastAsia="zh-CN"/>
    </w:rPr>
  </w:style>
  <w:style w:type="paragraph" w:styleId="NormalWeb">
    <w:name w:val="Normal (Web)"/>
    <w:basedOn w:val="Normal"/>
    <w:uiPriority w:val="99"/>
    <w:unhideWhenUsed/>
    <w:rsid w:val="0061233D"/>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12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282">
      <w:bodyDiv w:val="1"/>
      <w:marLeft w:val="0"/>
      <w:marRight w:val="0"/>
      <w:marTop w:val="0"/>
      <w:marBottom w:val="0"/>
      <w:divBdr>
        <w:top w:val="none" w:sz="0" w:space="0" w:color="auto"/>
        <w:left w:val="none" w:sz="0" w:space="0" w:color="auto"/>
        <w:bottom w:val="none" w:sz="0" w:space="0" w:color="auto"/>
        <w:right w:val="none" w:sz="0" w:space="0" w:color="auto"/>
      </w:divBdr>
      <w:divsChild>
        <w:div w:id="1571647396">
          <w:marLeft w:val="0"/>
          <w:marRight w:val="0"/>
          <w:marTop w:val="0"/>
          <w:marBottom w:val="0"/>
          <w:divBdr>
            <w:top w:val="none" w:sz="0" w:space="0" w:color="auto"/>
            <w:left w:val="none" w:sz="0" w:space="0" w:color="auto"/>
            <w:bottom w:val="none" w:sz="0" w:space="0" w:color="auto"/>
            <w:right w:val="none" w:sz="0" w:space="0" w:color="auto"/>
          </w:divBdr>
          <w:divsChild>
            <w:div w:id="14761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3967">
      <w:bodyDiv w:val="1"/>
      <w:marLeft w:val="0"/>
      <w:marRight w:val="0"/>
      <w:marTop w:val="0"/>
      <w:marBottom w:val="0"/>
      <w:divBdr>
        <w:top w:val="none" w:sz="0" w:space="0" w:color="auto"/>
        <w:left w:val="none" w:sz="0" w:space="0" w:color="auto"/>
        <w:bottom w:val="none" w:sz="0" w:space="0" w:color="auto"/>
        <w:right w:val="none" w:sz="0" w:space="0" w:color="auto"/>
      </w:divBdr>
      <w:divsChild>
        <w:div w:id="982929207">
          <w:marLeft w:val="0"/>
          <w:marRight w:val="0"/>
          <w:marTop w:val="0"/>
          <w:marBottom w:val="0"/>
          <w:divBdr>
            <w:top w:val="none" w:sz="0" w:space="0" w:color="auto"/>
            <w:left w:val="none" w:sz="0" w:space="0" w:color="auto"/>
            <w:bottom w:val="none" w:sz="0" w:space="0" w:color="auto"/>
            <w:right w:val="none" w:sz="0" w:space="0" w:color="auto"/>
          </w:divBdr>
          <w:divsChild>
            <w:div w:id="14298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3554">
      <w:bodyDiv w:val="1"/>
      <w:marLeft w:val="0"/>
      <w:marRight w:val="0"/>
      <w:marTop w:val="0"/>
      <w:marBottom w:val="0"/>
      <w:divBdr>
        <w:top w:val="none" w:sz="0" w:space="0" w:color="auto"/>
        <w:left w:val="none" w:sz="0" w:space="0" w:color="auto"/>
        <w:bottom w:val="none" w:sz="0" w:space="0" w:color="auto"/>
        <w:right w:val="none" w:sz="0" w:space="0" w:color="auto"/>
      </w:divBdr>
      <w:divsChild>
        <w:div w:id="2108188609">
          <w:marLeft w:val="0"/>
          <w:marRight w:val="0"/>
          <w:marTop w:val="0"/>
          <w:marBottom w:val="0"/>
          <w:divBdr>
            <w:top w:val="none" w:sz="0" w:space="0" w:color="auto"/>
            <w:left w:val="none" w:sz="0" w:space="0" w:color="auto"/>
            <w:bottom w:val="none" w:sz="0" w:space="0" w:color="auto"/>
            <w:right w:val="none" w:sz="0" w:space="0" w:color="auto"/>
          </w:divBdr>
          <w:divsChild>
            <w:div w:id="204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2498">
      <w:bodyDiv w:val="1"/>
      <w:marLeft w:val="0"/>
      <w:marRight w:val="0"/>
      <w:marTop w:val="0"/>
      <w:marBottom w:val="0"/>
      <w:divBdr>
        <w:top w:val="none" w:sz="0" w:space="0" w:color="auto"/>
        <w:left w:val="none" w:sz="0" w:space="0" w:color="auto"/>
        <w:bottom w:val="none" w:sz="0" w:space="0" w:color="auto"/>
        <w:right w:val="none" w:sz="0" w:space="0" w:color="auto"/>
      </w:divBdr>
      <w:divsChild>
        <w:div w:id="997803473">
          <w:marLeft w:val="0"/>
          <w:marRight w:val="0"/>
          <w:marTop w:val="0"/>
          <w:marBottom w:val="0"/>
          <w:divBdr>
            <w:top w:val="none" w:sz="0" w:space="0" w:color="auto"/>
            <w:left w:val="none" w:sz="0" w:space="0" w:color="auto"/>
            <w:bottom w:val="none" w:sz="0" w:space="0" w:color="auto"/>
            <w:right w:val="none" w:sz="0" w:space="0" w:color="auto"/>
          </w:divBdr>
          <w:divsChild>
            <w:div w:id="3776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4515">
      <w:bodyDiv w:val="1"/>
      <w:marLeft w:val="0"/>
      <w:marRight w:val="0"/>
      <w:marTop w:val="0"/>
      <w:marBottom w:val="0"/>
      <w:divBdr>
        <w:top w:val="none" w:sz="0" w:space="0" w:color="auto"/>
        <w:left w:val="none" w:sz="0" w:space="0" w:color="auto"/>
        <w:bottom w:val="none" w:sz="0" w:space="0" w:color="auto"/>
        <w:right w:val="none" w:sz="0" w:space="0" w:color="auto"/>
      </w:divBdr>
      <w:divsChild>
        <w:div w:id="1931890511">
          <w:marLeft w:val="0"/>
          <w:marRight w:val="0"/>
          <w:marTop w:val="0"/>
          <w:marBottom w:val="0"/>
          <w:divBdr>
            <w:top w:val="none" w:sz="0" w:space="0" w:color="auto"/>
            <w:left w:val="none" w:sz="0" w:space="0" w:color="auto"/>
            <w:bottom w:val="none" w:sz="0" w:space="0" w:color="auto"/>
            <w:right w:val="none" w:sz="0" w:space="0" w:color="auto"/>
          </w:divBdr>
          <w:divsChild>
            <w:div w:id="10151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936">
      <w:bodyDiv w:val="1"/>
      <w:marLeft w:val="0"/>
      <w:marRight w:val="0"/>
      <w:marTop w:val="0"/>
      <w:marBottom w:val="0"/>
      <w:divBdr>
        <w:top w:val="none" w:sz="0" w:space="0" w:color="auto"/>
        <w:left w:val="none" w:sz="0" w:space="0" w:color="auto"/>
        <w:bottom w:val="none" w:sz="0" w:space="0" w:color="auto"/>
        <w:right w:val="none" w:sz="0" w:space="0" w:color="auto"/>
      </w:divBdr>
      <w:divsChild>
        <w:div w:id="977145901">
          <w:marLeft w:val="0"/>
          <w:marRight w:val="0"/>
          <w:marTop w:val="0"/>
          <w:marBottom w:val="0"/>
          <w:divBdr>
            <w:top w:val="none" w:sz="0" w:space="0" w:color="auto"/>
            <w:left w:val="none" w:sz="0" w:space="0" w:color="auto"/>
            <w:bottom w:val="none" w:sz="0" w:space="0" w:color="auto"/>
            <w:right w:val="none" w:sz="0" w:space="0" w:color="auto"/>
          </w:divBdr>
          <w:divsChild>
            <w:div w:id="18197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1629">
      <w:bodyDiv w:val="1"/>
      <w:marLeft w:val="0"/>
      <w:marRight w:val="0"/>
      <w:marTop w:val="0"/>
      <w:marBottom w:val="0"/>
      <w:divBdr>
        <w:top w:val="none" w:sz="0" w:space="0" w:color="auto"/>
        <w:left w:val="none" w:sz="0" w:space="0" w:color="auto"/>
        <w:bottom w:val="none" w:sz="0" w:space="0" w:color="auto"/>
        <w:right w:val="none" w:sz="0" w:space="0" w:color="auto"/>
      </w:divBdr>
      <w:divsChild>
        <w:div w:id="1747876039">
          <w:marLeft w:val="0"/>
          <w:marRight w:val="0"/>
          <w:marTop w:val="0"/>
          <w:marBottom w:val="0"/>
          <w:divBdr>
            <w:top w:val="none" w:sz="0" w:space="0" w:color="auto"/>
            <w:left w:val="none" w:sz="0" w:space="0" w:color="auto"/>
            <w:bottom w:val="none" w:sz="0" w:space="0" w:color="auto"/>
            <w:right w:val="none" w:sz="0" w:space="0" w:color="auto"/>
          </w:divBdr>
          <w:divsChild>
            <w:div w:id="17895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7696">
      <w:bodyDiv w:val="1"/>
      <w:marLeft w:val="0"/>
      <w:marRight w:val="0"/>
      <w:marTop w:val="0"/>
      <w:marBottom w:val="0"/>
      <w:divBdr>
        <w:top w:val="none" w:sz="0" w:space="0" w:color="auto"/>
        <w:left w:val="none" w:sz="0" w:space="0" w:color="auto"/>
        <w:bottom w:val="none" w:sz="0" w:space="0" w:color="auto"/>
        <w:right w:val="none" w:sz="0" w:space="0" w:color="auto"/>
      </w:divBdr>
      <w:divsChild>
        <w:div w:id="1552764384">
          <w:marLeft w:val="0"/>
          <w:marRight w:val="0"/>
          <w:marTop w:val="0"/>
          <w:marBottom w:val="0"/>
          <w:divBdr>
            <w:top w:val="none" w:sz="0" w:space="0" w:color="auto"/>
            <w:left w:val="none" w:sz="0" w:space="0" w:color="auto"/>
            <w:bottom w:val="none" w:sz="0" w:space="0" w:color="auto"/>
            <w:right w:val="none" w:sz="0" w:space="0" w:color="auto"/>
          </w:divBdr>
          <w:divsChild>
            <w:div w:id="1200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9522">
      <w:bodyDiv w:val="1"/>
      <w:marLeft w:val="0"/>
      <w:marRight w:val="0"/>
      <w:marTop w:val="0"/>
      <w:marBottom w:val="0"/>
      <w:divBdr>
        <w:top w:val="none" w:sz="0" w:space="0" w:color="auto"/>
        <w:left w:val="none" w:sz="0" w:space="0" w:color="auto"/>
        <w:bottom w:val="none" w:sz="0" w:space="0" w:color="auto"/>
        <w:right w:val="none" w:sz="0" w:space="0" w:color="auto"/>
      </w:divBdr>
      <w:divsChild>
        <w:div w:id="1294940265">
          <w:marLeft w:val="0"/>
          <w:marRight w:val="0"/>
          <w:marTop w:val="0"/>
          <w:marBottom w:val="0"/>
          <w:divBdr>
            <w:top w:val="none" w:sz="0" w:space="0" w:color="auto"/>
            <w:left w:val="none" w:sz="0" w:space="0" w:color="auto"/>
            <w:bottom w:val="none" w:sz="0" w:space="0" w:color="auto"/>
            <w:right w:val="none" w:sz="0" w:space="0" w:color="auto"/>
          </w:divBdr>
          <w:divsChild>
            <w:div w:id="3333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11409">
      <w:bodyDiv w:val="1"/>
      <w:marLeft w:val="0"/>
      <w:marRight w:val="0"/>
      <w:marTop w:val="0"/>
      <w:marBottom w:val="0"/>
      <w:divBdr>
        <w:top w:val="none" w:sz="0" w:space="0" w:color="auto"/>
        <w:left w:val="none" w:sz="0" w:space="0" w:color="auto"/>
        <w:bottom w:val="none" w:sz="0" w:space="0" w:color="auto"/>
        <w:right w:val="none" w:sz="0" w:space="0" w:color="auto"/>
      </w:divBdr>
      <w:divsChild>
        <w:div w:id="880677056">
          <w:marLeft w:val="0"/>
          <w:marRight w:val="0"/>
          <w:marTop w:val="0"/>
          <w:marBottom w:val="0"/>
          <w:divBdr>
            <w:top w:val="none" w:sz="0" w:space="0" w:color="auto"/>
            <w:left w:val="none" w:sz="0" w:space="0" w:color="auto"/>
            <w:bottom w:val="none" w:sz="0" w:space="0" w:color="auto"/>
            <w:right w:val="none" w:sz="0" w:space="0" w:color="auto"/>
          </w:divBdr>
          <w:divsChild>
            <w:div w:id="20934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528">
      <w:bodyDiv w:val="1"/>
      <w:marLeft w:val="0"/>
      <w:marRight w:val="0"/>
      <w:marTop w:val="0"/>
      <w:marBottom w:val="0"/>
      <w:divBdr>
        <w:top w:val="none" w:sz="0" w:space="0" w:color="auto"/>
        <w:left w:val="none" w:sz="0" w:space="0" w:color="auto"/>
        <w:bottom w:val="none" w:sz="0" w:space="0" w:color="auto"/>
        <w:right w:val="none" w:sz="0" w:space="0" w:color="auto"/>
      </w:divBdr>
      <w:divsChild>
        <w:div w:id="893664939">
          <w:marLeft w:val="0"/>
          <w:marRight w:val="0"/>
          <w:marTop w:val="0"/>
          <w:marBottom w:val="0"/>
          <w:divBdr>
            <w:top w:val="none" w:sz="0" w:space="0" w:color="auto"/>
            <w:left w:val="none" w:sz="0" w:space="0" w:color="auto"/>
            <w:bottom w:val="none" w:sz="0" w:space="0" w:color="auto"/>
            <w:right w:val="none" w:sz="0" w:space="0" w:color="auto"/>
          </w:divBdr>
          <w:divsChild>
            <w:div w:id="1781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465">
      <w:bodyDiv w:val="1"/>
      <w:marLeft w:val="0"/>
      <w:marRight w:val="0"/>
      <w:marTop w:val="0"/>
      <w:marBottom w:val="0"/>
      <w:divBdr>
        <w:top w:val="none" w:sz="0" w:space="0" w:color="auto"/>
        <w:left w:val="none" w:sz="0" w:space="0" w:color="auto"/>
        <w:bottom w:val="none" w:sz="0" w:space="0" w:color="auto"/>
        <w:right w:val="none" w:sz="0" w:space="0" w:color="auto"/>
      </w:divBdr>
      <w:divsChild>
        <w:div w:id="1612585207">
          <w:marLeft w:val="0"/>
          <w:marRight w:val="0"/>
          <w:marTop w:val="0"/>
          <w:marBottom w:val="0"/>
          <w:divBdr>
            <w:top w:val="none" w:sz="0" w:space="0" w:color="auto"/>
            <w:left w:val="none" w:sz="0" w:space="0" w:color="auto"/>
            <w:bottom w:val="none" w:sz="0" w:space="0" w:color="auto"/>
            <w:right w:val="none" w:sz="0" w:space="0" w:color="auto"/>
          </w:divBdr>
          <w:divsChild>
            <w:div w:id="1743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73684">
      <w:bodyDiv w:val="1"/>
      <w:marLeft w:val="0"/>
      <w:marRight w:val="0"/>
      <w:marTop w:val="0"/>
      <w:marBottom w:val="0"/>
      <w:divBdr>
        <w:top w:val="none" w:sz="0" w:space="0" w:color="auto"/>
        <w:left w:val="none" w:sz="0" w:space="0" w:color="auto"/>
        <w:bottom w:val="none" w:sz="0" w:space="0" w:color="auto"/>
        <w:right w:val="none" w:sz="0" w:space="0" w:color="auto"/>
      </w:divBdr>
      <w:divsChild>
        <w:div w:id="860315757">
          <w:marLeft w:val="0"/>
          <w:marRight w:val="0"/>
          <w:marTop w:val="0"/>
          <w:marBottom w:val="0"/>
          <w:divBdr>
            <w:top w:val="none" w:sz="0" w:space="0" w:color="auto"/>
            <w:left w:val="none" w:sz="0" w:space="0" w:color="auto"/>
            <w:bottom w:val="none" w:sz="0" w:space="0" w:color="auto"/>
            <w:right w:val="none" w:sz="0" w:space="0" w:color="auto"/>
          </w:divBdr>
          <w:divsChild>
            <w:div w:id="6506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00236">
      <w:bodyDiv w:val="1"/>
      <w:marLeft w:val="0"/>
      <w:marRight w:val="0"/>
      <w:marTop w:val="0"/>
      <w:marBottom w:val="0"/>
      <w:divBdr>
        <w:top w:val="none" w:sz="0" w:space="0" w:color="auto"/>
        <w:left w:val="none" w:sz="0" w:space="0" w:color="auto"/>
        <w:bottom w:val="none" w:sz="0" w:space="0" w:color="auto"/>
        <w:right w:val="none" w:sz="0" w:space="0" w:color="auto"/>
      </w:divBdr>
      <w:divsChild>
        <w:div w:id="1282296956">
          <w:marLeft w:val="0"/>
          <w:marRight w:val="0"/>
          <w:marTop w:val="0"/>
          <w:marBottom w:val="0"/>
          <w:divBdr>
            <w:top w:val="none" w:sz="0" w:space="0" w:color="auto"/>
            <w:left w:val="none" w:sz="0" w:space="0" w:color="auto"/>
            <w:bottom w:val="none" w:sz="0" w:space="0" w:color="auto"/>
            <w:right w:val="none" w:sz="0" w:space="0" w:color="auto"/>
          </w:divBdr>
          <w:divsChild>
            <w:div w:id="20031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0107">
      <w:bodyDiv w:val="1"/>
      <w:marLeft w:val="0"/>
      <w:marRight w:val="0"/>
      <w:marTop w:val="0"/>
      <w:marBottom w:val="0"/>
      <w:divBdr>
        <w:top w:val="none" w:sz="0" w:space="0" w:color="auto"/>
        <w:left w:val="none" w:sz="0" w:space="0" w:color="auto"/>
        <w:bottom w:val="none" w:sz="0" w:space="0" w:color="auto"/>
        <w:right w:val="none" w:sz="0" w:space="0" w:color="auto"/>
      </w:divBdr>
      <w:divsChild>
        <w:div w:id="851726721">
          <w:marLeft w:val="0"/>
          <w:marRight w:val="0"/>
          <w:marTop w:val="0"/>
          <w:marBottom w:val="0"/>
          <w:divBdr>
            <w:top w:val="none" w:sz="0" w:space="0" w:color="auto"/>
            <w:left w:val="none" w:sz="0" w:space="0" w:color="auto"/>
            <w:bottom w:val="none" w:sz="0" w:space="0" w:color="auto"/>
            <w:right w:val="none" w:sz="0" w:space="0" w:color="auto"/>
          </w:divBdr>
          <w:divsChild>
            <w:div w:id="2177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6273">
      <w:bodyDiv w:val="1"/>
      <w:marLeft w:val="0"/>
      <w:marRight w:val="0"/>
      <w:marTop w:val="0"/>
      <w:marBottom w:val="0"/>
      <w:divBdr>
        <w:top w:val="none" w:sz="0" w:space="0" w:color="auto"/>
        <w:left w:val="none" w:sz="0" w:space="0" w:color="auto"/>
        <w:bottom w:val="none" w:sz="0" w:space="0" w:color="auto"/>
        <w:right w:val="none" w:sz="0" w:space="0" w:color="auto"/>
      </w:divBdr>
      <w:divsChild>
        <w:div w:id="1406731350">
          <w:marLeft w:val="0"/>
          <w:marRight w:val="0"/>
          <w:marTop w:val="0"/>
          <w:marBottom w:val="0"/>
          <w:divBdr>
            <w:top w:val="none" w:sz="0" w:space="0" w:color="auto"/>
            <w:left w:val="none" w:sz="0" w:space="0" w:color="auto"/>
            <w:bottom w:val="none" w:sz="0" w:space="0" w:color="auto"/>
            <w:right w:val="none" w:sz="0" w:space="0" w:color="auto"/>
          </w:divBdr>
          <w:divsChild>
            <w:div w:id="17437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6805">
      <w:bodyDiv w:val="1"/>
      <w:marLeft w:val="0"/>
      <w:marRight w:val="0"/>
      <w:marTop w:val="0"/>
      <w:marBottom w:val="0"/>
      <w:divBdr>
        <w:top w:val="none" w:sz="0" w:space="0" w:color="auto"/>
        <w:left w:val="none" w:sz="0" w:space="0" w:color="auto"/>
        <w:bottom w:val="none" w:sz="0" w:space="0" w:color="auto"/>
        <w:right w:val="none" w:sz="0" w:space="0" w:color="auto"/>
      </w:divBdr>
      <w:divsChild>
        <w:div w:id="1191141662">
          <w:marLeft w:val="0"/>
          <w:marRight w:val="0"/>
          <w:marTop w:val="0"/>
          <w:marBottom w:val="0"/>
          <w:divBdr>
            <w:top w:val="none" w:sz="0" w:space="0" w:color="auto"/>
            <w:left w:val="none" w:sz="0" w:space="0" w:color="auto"/>
            <w:bottom w:val="none" w:sz="0" w:space="0" w:color="auto"/>
            <w:right w:val="none" w:sz="0" w:space="0" w:color="auto"/>
          </w:divBdr>
          <w:divsChild>
            <w:div w:id="19062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48290">
      <w:bodyDiv w:val="1"/>
      <w:marLeft w:val="0"/>
      <w:marRight w:val="0"/>
      <w:marTop w:val="0"/>
      <w:marBottom w:val="0"/>
      <w:divBdr>
        <w:top w:val="none" w:sz="0" w:space="0" w:color="auto"/>
        <w:left w:val="none" w:sz="0" w:space="0" w:color="auto"/>
        <w:bottom w:val="none" w:sz="0" w:space="0" w:color="auto"/>
        <w:right w:val="none" w:sz="0" w:space="0" w:color="auto"/>
      </w:divBdr>
      <w:divsChild>
        <w:div w:id="1860049584">
          <w:marLeft w:val="0"/>
          <w:marRight w:val="0"/>
          <w:marTop w:val="0"/>
          <w:marBottom w:val="0"/>
          <w:divBdr>
            <w:top w:val="none" w:sz="0" w:space="0" w:color="auto"/>
            <w:left w:val="none" w:sz="0" w:space="0" w:color="auto"/>
            <w:bottom w:val="none" w:sz="0" w:space="0" w:color="auto"/>
            <w:right w:val="none" w:sz="0" w:space="0" w:color="auto"/>
          </w:divBdr>
          <w:divsChild>
            <w:div w:id="11871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0196">
      <w:bodyDiv w:val="1"/>
      <w:marLeft w:val="0"/>
      <w:marRight w:val="0"/>
      <w:marTop w:val="0"/>
      <w:marBottom w:val="0"/>
      <w:divBdr>
        <w:top w:val="none" w:sz="0" w:space="0" w:color="auto"/>
        <w:left w:val="none" w:sz="0" w:space="0" w:color="auto"/>
        <w:bottom w:val="none" w:sz="0" w:space="0" w:color="auto"/>
        <w:right w:val="none" w:sz="0" w:space="0" w:color="auto"/>
      </w:divBdr>
      <w:divsChild>
        <w:div w:id="1354183747">
          <w:marLeft w:val="0"/>
          <w:marRight w:val="0"/>
          <w:marTop w:val="0"/>
          <w:marBottom w:val="0"/>
          <w:divBdr>
            <w:top w:val="none" w:sz="0" w:space="0" w:color="auto"/>
            <w:left w:val="none" w:sz="0" w:space="0" w:color="auto"/>
            <w:bottom w:val="none" w:sz="0" w:space="0" w:color="auto"/>
            <w:right w:val="none" w:sz="0" w:space="0" w:color="auto"/>
          </w:divBdr>
          <w:divsChild>
            <w:div w:id="5589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6976">
      <w:bodyDiv w:val="1"/>
      <w:marLeft w:val="0"/>
      <w:marRight w:val="0"/>
      <w:marTop w:val="0"/>
      <w:marBottom w:val="0"/>
      <w:divBdr>
        <w:top w:val="none" w:sz="0" w:space="0" w:color="auto"/>
        <w:left w:val="none" w:sz="0" w:space="0" w:color="auto"/>
        <w:bottom w:val="none" w:sz="0" w:space="0" w:color="auto"/>
        <w:right w:val="none" w:sz="0" w:space="0" w:color="auto"/>
      </w:divBdr>
      <w:divsChild>
        <w:div w:id="1608343929">
          <w:marLeft w:val="0"/>
          <w:marRight w:val="0"/>
          <w:marTop w:val="0"/>
          <w:marBottom w:val="0"/>
          <w:divBdr>
            <w:top w:val="none" w:sz="0" w:space="0" w:color="auto"/>
            <w:left w:val="none" w:sz="0" w:space="0" w:color="auto"/>
            <w:bottom w:val="none" w:sz="0" w:space="0" w:color="auto"/>
            <w:right w:val="none" w:sz="0" w:space="0" w:color="auto"/>
          </w:divBdr>
          <w:divsChild>
            <w:div w:id="16842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portal.mcceweb.org/BusMark/Introduction%20to%20Business/Intro%20Unit%203/Objective%205%20and%206/resume%20tips.doc" TargetMode="External"/><Relationship Id="rId3" Type="http://schemas.openxmlformats.org/officeDocument/2006/relationships/customXml" Target="../customXml/item3.xml"/><Relationship Id="rId21" Type="http://schemas.openxmlformats.org/officeDocument/2006/relationships/hyperlink" Target="http://portal.mcceweb.org/BusMark/Introduction%20to%20Business/Intro%20Unit%203/Objective%205%20and%206/Resume,%20letter%20and%20application%20rubric.doc" TargetMode="External"/><Relationship Id="rId7" Type="http://schemas.microsoft.com/office/2007/relationships/stylesWithEffects" Target="stylesWithEffects.xml"/><Relationship Id="rId12" Type="http://schemas.openxmlformats.org/officeDocument/2006/relationships/hyperlink" Target="http://portal.mcceweb.org/BusMark/Introduction%20to%20Business/Intro%20Unit%203/Objective%202%20and%203/Career%20and%20Self%20Assessment%20Project%2030%20Points%20after%20warmup.doc" TargetMode="External"/><Relationship Id="rId17" Type="http://schemas.openxmlformats.org/officeDocument/2006/relationships/hyperlink" Target="http://portal.mcceweb.org/BusMark/Introduction%20to%20Business/Intro%20Unit%203/Objective%205%20and%206/Resume,%20letter%20and%20application%20rubric.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ortal.mcceweb.org/BusMark/Introduction%20to%20Business/Intro%20Unit%203/Objective%205%20and%206/cover%20letter.doc" TargetMode="External"/><Relationship Id="rId20" Type="http://schemas.openxmlformats.org/officeDocument/2006/relationships/hyperlink" Target="http://portal.mcceweb.org/BusMark/Introduction%20to%20Business/Intro%20Unit%203/Objective%205%20and%206/How%20to%20Dress%20for%20Your%20Interview%20-%20WOMEN.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ortal.mcceweb.org/BusMark/Introduction%20to%20Business/Intro%20Unit%203/Objective%205%20and%206/FBLA_job_application_form.doc"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ortal.mcceweb.org/BusMark/Introduction%20to%20Business/Intro%20Unit%203/Objective%205%20and%206/fbla%20job%20interview%20rubri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mcceweb.org/BusMark/Introduction%20to%20Business/Intro%20Unit%203/Objective%204/Goal%20Setting%20Worksheet.do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B7DDFE84-4259-45D3-92C1-7AD6D49A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10</cp:revision>
  <cp:lastPrinted>2012-03-22T17:48:00Z</cp:lastPrinted>
  <dcterms:created xsi:type="dcterms:W3CDTF">2012-07-30T19:23:00Z</dcterms:created>
  <dcterms:modified xsi:type="dcterms:W3CDTF">2012-07-31T15:29:00Z</dcterms:modified>
</cp:coreProperties>
</file>