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77896FC3" w:rsidR="006340C0" w:rsidRPr="00276FF9" w:rsidRDefault="006340C0" w:rsidP="006340C0">
            <w:pPr>
              <w:tabs>
                <w:tab w:val="left" w:pos="5040"/>
              </w:tabs>
            </w:pPr>
            <w:r w:rsidRPr="00276FF9">
              <w:t xml:space="preserve">Lesson: </w:t>
            </w:r>
            <w:r w:rsidR="00F46BA2">
              <w:t>(1</w:t>
            </w:r>
            <w:bookmarkStart w:id="0" w:name="_GoBack"/>
            <w:bookmarkEnd w:id="0"/>
            <w:r w:rsidR="006C58AE">
              <w:t xml:space="preserve"> of 3) </w:t>
            </w:r>
            <w:r w:rsidR="00341FD7">
              <w:t>Tools and Equipment</w:t>
            </w:r>
            <w:r w:rsidRPr="00276FF9">
              <w:tab/>
              <w:t xml:space="preserve">Length: </w:t>
            </w:r>
            <w:r w:rsidR="00314A6A">
              <w:t>90 minutes</w:t>
            </w:r>
          </w:p>
          <w:p w14:paraId="1630179E" w14:textId="4BBB35D4" w:rsidR="006340C0" w:rsidRPr="00276FF9" w:rsidRDefault="006340C0" w:rsidP="006340C0">
            <w:pPr>
              <w:tabs>
                <w:tab w:val="left" w:pos="5040"/>
              </w:tabs>
            </w:pPr>
            <w:r w:rsidRPr="00276FF9">
              <w:t xml:space="preserve">Unit: </w:t>
            </w:r>
            <w:r w:rsidR="006C58AE">
              <w:t xml:space="preserve">(1 of 3) </w:t>
            </w:r>
            <w:r w:rsidR="004B539D">
              <w:t>Materials and Tools</w:t>
            </w:r>
          </w:p>
          <w:p w14:paraId="4E06C22B" w14:textId="5590DDD0" w:rsidR="00601555" w:rsidRPr="00276FF9" w:rsidRDefault="006340C0" w:rsidP="006340C0">
            <w:pPr>
              <w:rPr>
                <w:rFonts w:asciiTheme="majorHAnsi" w:hAnsiTheme="majorHAnsi"/>
              </w:rPr>
            </w:pPr>
            <w:r w:rsidRPr="00276FF9">
              <w:t>Course:</w:t>
            </w:r>
            <w:r w:rsidR="004B539D">
              <w:t xml:space="preserve"> Masonry</w:t>
            </w:r>
          </w:p>
        </w:tc>
      </w:tr>
    </w:tbl>
    <w:p w14:paraId="4D0D2E90" w14:textId="77777777" w:rsidR="00601555" w:rsidRPr="00276FF9" w:rsidRDefault="00601555">
      <w:pPr>
        <w:rPr>
          <w:rFonts w:asciiTheme="majorHAnsi" w:hAnsiTheme="majorHAnsi"/>
        </w:rPr>
      </w:pPr>
    </w:p>
    <w:p w14:paraId="0DC03816" w14:textId="77777777" w:rsidR="006340C0" w:rsidRPr="00000E3D" w:rsidRDefault="006340C0">
      <w:pPr>
        <w:rPr>
          <w:rFonts w:asciiTheme="majorHAnsi" w:hAnsiTheme="majorHAnsi"/>
          <w:b/>
          <w:color w:val="FF0000"/>
        </w:rPr>
      </w:pPr>
      <w:r w:rsidRPr="00000E3D">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000E3D" w14:paraId="4DA4C169" w14:textId="77777777" w:rsidTr="006340C0">
        <w:tc>
          <w:tcPr>
            <w:tcW w:w="8856" w:type="dxa"/>
          </w:tcPr>
          <w:p w14:paraId="22345B71" w14:textId="1BF8EEC7" w:rsidR="006340C0" w:rsidRPr="00000E3D" w:rsidRDefault="00000E3D">
            <w:pPr>
              <w:rPr>
                <w:color w:val="FF0000"/>
                <w:sz w:val="22"/>
                <w:szCs w:val="22"/>
              </w:rPr>
            </w:pPr>
            <w:r w:rsidRPr="00A05F60">
              <w:rPr>
                <w:color w:val="FF0000"/>
                <w:sz w:val="22"/>
                <w:szCs w:val="22"/>
              </w:rPr>
              <w:t>Prior to this class, students have taken</w:t>
            </w:r>
            <w:r>
              <w:rPr>
                <w:color w:val="FF0000"/>
                <w:sz w:val="22"/>
                <w:szCs w:val="22"/>
              </w:rPr>
              <w:t xml:space="preserve"> </w:t>
            </w:r>
            <w:r w:rsidR="00122CEF">
              <w:rPr>
                <w:color w:val="FF0000"/>
                <w:sz w:val="22"/>
                <w:szCs w:val="22"/>
              </w:rPr>
              <w:t>safety courses.</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06666D3D" w14:textId="77777777" w:rsidR="006340C0" w:rsidRDefault="00122CEF" w:rsidP="001607D2">
            <w:pPr>
              <w:pStyle w:val="ListParagraph"/>
              <w:numPr>
                <w:ilvl w:val="0"/>
                <w:numId w:val="5"/>
              </w:numPr>
              <w:ind w:left="360"/>
              <w:rPr>
                <w:sz w:val="22"/>
                <w:szCs w:val="22"/>
              </w:rPr>
            </w:pPr>
            <w:r>
              <w:rPr>
                <w:sz w:val="22"/>
                <w:szCs w:val="22"/>
              </w:rPr>
              <w:t>What makes a given tool suitable for a given application?</w:t>
            </w:r>
          </w:p>
          <w:p w14:paraId="668D9639" w14:textId="69BD6AD8" w:rsidR="00122CEF" w:rsidRPr="001607D2" w:rsidRDefault="00122CEF" w:rsidP="001607D2">
            <w:pPr>
              <w:pStyle w:val="ListParagraph"/>
              <w:numPr>
                <w:ilvl w:val="0"/>
                <w:numId w:val="5"/>
              </w:numPr>
              <w:ind w:left="360"/>
              <w:rPr>
                <w:sz w:val="22"/>
                <w:szCs w:val="22"/>
              </w:rPr>
            </w:pPr>
            <w:r>
              <w:rPr>
                <w:sz w:val="22"/>
                <w:szCs w:val="22"/>
              </w:rPr>
              <w:t>Why are trade terms used within the masonry trade?</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2E674F">
        <w:tc>
          <w:tcPr>
            <w:tcW w:w="4428" w:type="dxa"/>
          </w:tcPr>
          <w:p w14:paraId="7C8D7EF6" w14:textId="5B4C946F" w:rsidR="006340C0" w:rsidRDefault="00000E3D">
            <w:pPr>
              <w:rPr>
                <w:sz w:val="22"/>
                <w:szCs w:val="22"/>
              </w:rPr>
            </w:pPr>
            <w:r>
              <w:rPr>
                <w:sz w:val="22"/>
                <w:szCs w:val="22"/>
              </w:rPr>
              <w:t>After completing this lesson, students will be able to:</w:t>
            </w:r>
          </w:p>
          <w:p w14:paraId="6AEA0995" w14:textId="07EC12D6" w:rsidR="00000E3D" w:rsidRDefault="00122CEF" w:rsidP="00000E3D">
            <w:pPr>
              <w:pStyle w:val="ListParagraph"/>
              <w:numPr>
                <w:ilvl w:val="0"/>
                <w:numId w:val="3"/>
              </w:numPr>
              <w:ind w:left="360"/>
              <w:rPr>
                <w:sz w:val="22"/>
                <w:szCs w:val="22"/>
              </w:rPr>
            </w:pPr>
            <w:r>
              <w:rPr>
                <w:sz w:val="22"/>
                <w:szCs w:val="22"/>
              </w:rPr>
              <w:t xml:space="preserve">Distinguish among tools </w:t>
            </w:r>
            <w:r w:rsidR="00F91064">
              <w:rPr>
                <w:sz w:val="22"/>
                <w:szCs w:val="22"/>
              </w:rPr>
              <w:t xml:space="preserve">and equipment </w:t>
            </w:r>
            <w:r>
              <w:rPr>
                <w:sz w:val="22"/>
                <w:szCs w:val="22"/>
              </w:rPr>
              <w:t>used in masonry and select suitable tools</w:t>
            </w:r>
            <w:r w:rsidR="00F91064">
              <w:rPr>
                <w:sz w:val="22"/>
                <w:szCs w:val="22"/>
              </w:rPr>
              <w:t xml:space="preserve"> and equipment</w:t>
            </w:r>
            <w:r>
              <w:rPr>
                <w:sz w:val="22"/>
                <w:szCs w:val="22"/>
              </w:rPr>
              <w:t xml:space="preserve"> for given applications.</w:t>
            </w:r>
          </w:p>
          <w:p w14:paraId="16B69A2E" w14:textId="02FF56AB" w:rsidR="00122CEF" w:rsidRPr="00000E3D" w:rsidRDefault="00122CEF" w:rsidP="00000E3D">
            <w:pPr>
              <w:pStyle w:val="ListParagraph"/>
              <w:numPr>
                <w:ilvl w:val="0"/>
                <w:numId w:val="3"/>
              </w:numPr>
              <w:ind w:left="360"/>
              <w:rPr>
                <w:sz w:val="22"/>
                <w:szCs w:val="22"/>
              </w:rPr>
            </w:pPr>
            <w:r>
              <w:rPr>
                <w:sz w:val="22"/>
                <w:szCs w:val="22"/>
              </w:rPr>
              <w:t>Describe the processes for assembling and disassembling scaffolds</w:t>
            </w:r>
            <w:r w:rsidR="00B33C1A">
              <w:rPr>
                <w:sz w:val="22"/>
                <w:szCs w:val="22"/>
              </w:rPr>
              <w:t xml:space="preserve"> using trade and lay terminology</w:t>
            </w:r>
            <w:r>
              <w:rPr>
                <w:sz w:val="22"/>
                <w:szCs w:val="22"/>
              </w:rPr>
              <w:t>.</w:t>
            </w:r>
          </w:p>
        </w:tc>
        <w:tc>
          <w:tcPr>
            <w:tcW w:w="4428" w:type="dxa"/>
          </w:tcPr>
          <w:p w14:paraId="17ACFD69" w14:textId="77777777" w:rsidR="00000E3D" w:rsidRDefault="00000E3D" w:rsidP="00000E3D">
            <w:pPr>
              <w:pStyle w:val="ListParagraph"/>
              <w:ind w:left="342"/>
              <w:rPr>
                <w:sz w:val="22"/>
                <w:szCs w:val="22"/>
              </w:rPr>
            </w:pPr>
          </w:p>
          <w:p w14:paraId="6282680E" w14:textId="77777777" w:rsidR="00000E3D" w:rsidRDefault="00000E3D" w:rsidP="00000E3D">
            <w:pPr>
              <w:pStyle w:val="ListParagraph"/>
              <w:ind w:left="342"/>
              <w:rPr>
                <w:sz w:val="22"/>
                <w:szCs w:val="22"/>
              </w:rPr>
            </w:pPr>
          </w:p>
          <w:p w14:paraId="51E2F729" w14:textId="77777777" w:rsidR="006340C0" w:rsidRDefault="00122CEF" w:rsidP="00000E3D">
            <w:pPr>
              <w:pStyle w:val="ListParagraph"/>
              <w:numPr>
                <w:ilvl w:val="0"/>
                <w:numId w:val="4"/>
              </w:numPr>
              <w:ind w:left="342"/>
              <w:rPr>
                <w:sz w:val="22"/>
                <w:szCs w:val="22"/>
              </w:rPr>
            </w:pPr>
            <w:r>
              <w:rPr>
                <w:sz w:val="22"/>
                <w:szCs w:val="22"/>
              </w:rPr>
              <w:t>Tool game — Instructor observation</w:t>
            </w:r>
          </w:p>
          <w:p w14:paraId="13F35CC8" w14:textId="77777777" w:rsidR="002E674F" w:rsidRDefault="002E674F" w:rsidP="002E674F">
            <w:pPr>
              <w:pStyle w:val="ListParagraph"/>
              <w:ind w:left="342"/>
              <w:rPr>
                <w:sz w:val="22"/>
                <w:szCs w:val="22"/>
              </w:rPr>
            </w:pPr>
          </w:p>
          <w:p w14:paraId="4744EB98" w14:textId="77777777" w:rsidR="002E674F" w:rsidRPr="002E674F" w:rsidRDefault="002E674F" w:rsidP="002E674F">
            <w:pPr>
              <w:rPr>
                <w:sz w:val="22"/>
                <w:szCs w:val="22"/>
              </w:rPr>
            </w:pPr>
          </w:p>
          <w:p w14:paraId="76459F77" w14:textId="18AC8C94" w:rsidR="00122CEF" w:rsidRPr="00000E3D" w:rsidRDefault="00122CEF" w:rsidP="00000E3D">
            <w:pPr>
              <w:pStyle w:val="ListParagraph"/>
              <w:numPr>
                <w:ilvl w:val="0"/>
                <w:numId w:val="4"/>
              </w:numPr>
              <w:ind w:left="342"/>
              <w:rPr>
                <w:sz w:val="22"/>
                <w:szCs w:val="22"/>
              </w:rPr>
            </w:pPr>
            <w:r>
              <w:rPr>
                <w:sz w:val="22"/>
                <w:szCs w:val="22"/>
              </w:rPr>
              <w:t>Process write-up</w:t>
            </w:r>
            <w:r w:rsidR="00B33C1A">
              <w:rPr>
                <w:sz w:val="22"/>
                <w:szCs w:val="22"/>
              </w:rPr>
              <w:t>s</w:t>
            </w:r>
            <w:r>
              <w:rPr>
                <w:sz w:val="22"/>
                <w:szCs w:val="22"/>
              </w:rPr>
              <w:t xml:space="preserve"> — checklist</w:t>
            </w:r>
          </w:p>
        </w:tc>
      </w:tr>
    </w:tbl>
    <w:p w14:paraId="6960F5A8" w14:textId="0B30D1B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11BEBE2B" w14:textId="2E64DEE6" w:rsidR="006340C0" w:rsidRDefault="002E674F">
            <w:pPr>
              <w:rPr>
                <w:sz w:val="22"/>
                <w:szCs w:val="22"/>
              </w:rPr>
            </w:pPr>
            <w:r>
              <w:rPr>
                <w:b/>
                <w:sz w:val="22"/>
                <w:szCs w:val="22"/>
              </w:rPr>
              <w:t xml:space="preserve">Be a Tool </w:t>
            </w:r>
            <w:r w:rsidR="00B33C1A">
              <w:rPr>
                <w:sz w:val="22"/>
                <w:szCs w:val="22"/>
              </w:rPr>
              <w:t>(40</w:t>
            </w:r>
            <w:r>
              <w:rPr>
                <w:sz w:val="22"/>
                <w:szCs w:val="22"/>
              </w:rPr>
              <w:t xml:space="preserve"> minutes)</w:t>
            </w:r>
          </w:p>
          <w:p w14:paraId="4173666D" w14:textId="4AF049DB" w:rsidR="00F91064" w:rsidRDefault="00F91064">
            <w:pPr>
              <w:rPr>
                <w:sz w:val="22"/>
                <w:szCs w:val="22"/>
              </w:rPr>
            </w:pPr>
            <w:r>
              <w:rPr>
                <w:sz w:val="22"/>
                <w:szCs w:val="22"/>
              </w:rPr>
              <w:t>Instructor distributes cards with the names of tools and pieces of equipment printed on them (one card per student). Instructor explains to students that when s/he calls out a characteristic, students are to group themselves according to what tools/equipment cards fit that characteristic. For example, if Instructor calls out, “Function!”, then students will group themselves according to the function of the tools/equipment on their cards — students holding “dust mask,” “goggles,” and “gloves” cards will stand together, because their cards all deal with personal protection; students holding “hamme</w:t>
            </w:r>
            <w:r w:rsidR="00A07EB8">
              <w:rPr>
                <w:sz w:val="22"/>
                <w:szCs w:val="22"/>
              </w:rPr>
              <w:t>r,” “impact driver,” and “nail</w:t>
            </w:r>
            <w:r>
              <w:rPr>
                <w:sz w:val="22"/>
                <w:szCs w:val="22"/>
              </w:rPr>
              <w:t xml:space="preserve"> gun” cards will stand together, because their cards all deal with installing fasteners</w:t>
            </w:r>
            <w:r w:rsidR="00A07EB8">
              <w:rPr>
                <w:sz w:val="22"/>
                <w:szCs w:val="22"/>
              </w:rPr>
              <w:t>; and students holding “plumb bob,” “level</w:t>
            </w:r>
            <w:r>
              <w:rPr>
                <w:sz w:val="22"/>
                <w:szCs w:val="22"/>
              </w:rPr>
              <w:t>,” and</w:t>
            </w:r>
            <w:r w:rsidR="00A07EB8">
              <w:rPr>
                <w:sz w:val="22"/>
                <w:szCs w:val="22"/>
              </w:rPr>
              <w:t xml:space="preserve"> “mason’s line</w:t>
            </w:r>
            <w:r>
              <w:rPr>
                <w:sz w:val="22"/>
                <w:szCs w:val="22"/>
              </w:rPr>
              <w:t xml:space="preserve">” cards will stand together, because their cards all deal with </w:t>
            </w:r>
            <w:r w:rsidR="00A07EB8">
              <w:rPr>
                <w:sz w:val="22"/>
                <w:szCs w:val="22"/>
              </w:rPr>
              <w:t>ensuring masonry work is true</w:t>
            </w:r>
            <w:r>
              <w:rPr>
                <w:sz w:val="22"/>
                <w:szCs w:val="22"/>
              </w:rPr>
              <w:t>. Instructor can choose to call out a number of characteristics (e.g., safety considerations, hand/power category, multipurpose</w:t>
            </w:r>
            <w:r w:rsidR="00EC0935">
              <w:rPr>
                <w:sz w:val="22"/>
                <w:szCs w:val="22"/>
              </w:rPr>
              <w:t>ness</w:t>
            </w:r>
            <w:r>
              <w:rPr>
                <w:sz w:val="22"/>
                <w:szCs w:val="22"/>
              </w:rPr>
              <w:t xml:space="preserve">, etc.). While the game is played, Instructor facilitates a classroom discussion of the tools, covering such topics as </w:t>
            </w:r>
            <w:r w:rsidR="005C3A4C">
              <w:rPr>
                <w:sz w:val="22"/>
                <w:szCs w:val="22"/>
              </w:rPr>
              <w:t>how to select tools and equipment for given applications, what safety considerations are relevant to which tools and equipment, and how each tool and piece of equipment is most effectively used.</w:t>
            </w:r>
          </w:p>
          <w:p w14:paraId="5D92295F" w14:textId="77777777" w:rsidR="00F91064" w:rsidRDefault="00F91064">
            <w:pPr>
              <w:rPr>
                <w:sz w:val="22"/>
                <w:szCs w:val="22"/>
              </w:rPr>
            </w:pPr>
          </w:p>
          <w:p w14:paraId="22D9E210" w14:textId="315473A2" w:rsidR="00F91064" w:rsidRDefault="00F91064">
            <w:pPr>
              <w:rPr>
                <w:sz w:val="22"/>
                <w:szCs w:val="22"/>
              </w:rPr>
            </w:pPr>
            <w:r>
              <w:rPr>
                <w:b/>
                <w:sz w:val="22"/>
                <w:szCs w:val="22"/>
              </w:rPr>
              <w:t>Talk the Talk</w:t>
            </w:r>
            <w:r w:rsidR="00B33C1A">
              <w:rPr>
                <w:sz w:val="22"/>
                <w:szCs w:val="22"/>
              </w:rPr>
              <w:t xml:space="preserve"> (</w:t>
            </w:r>
            <w:r>
              <w:rPr>
                <w:sz w:val="22"/>
                <w:szCs w:val="22"/>
              </w:rPr>
              <w:t>5</w:t>
            </w:r>
            <w:r w:rsidR="00B33C1A">
              <w:rPr>
                <w:sz w:val="22"/>
                <w:szCs w:val="22"/>
              </w:rPr>
              <w:t>0</w:t>
            </w:r>
            <w:r>
              <w:rPr>
                <w:sz w:val="22"/>
                <w:szCs w:val="22"/>
              </w:rPr>
              <w:t xml:space="preserve"> minutes)</w:t>
            </w:r>
          </w:p>
          <w:p w14:paraId="3EAF3076" w14:textId="49372AE8" w:rsidR="005C3A4C" w:rsidRPr="00F91064" w:rsidRDefault="005C3A4C" w:rsidP="00C917ED">
            <w:pPr>
              <w:rPr>
                <w:sz w:val="22"/>
                <w:szCs w:val="22"/>
              </w:rPr>
            </w:pPr>
            <w:r>
              <w:rPr>
                <w:sz w:val="22"/>
                <w:szCs w:val="22"/>
              </w:rPr>
              <w:t>Instructor collects the cards and asks students to return to their seats</w:t>
            </w:r>
            <w:r w:rsidR="00B33C1A">
              <w:rPr>
                <w:sz w:val="22"/>
                <w:szCs w:val="22"/>
              </w:rPr>
              <w:t xml:space="preserve">, then begins a discussion of masonry “trade terms.” Instructor notes that there are multiple ways to say the same thing, and trade terms can sometimes be useful ways to shorten and clarify what a mason is trying to say.  </w:t>
            </w:r>
            <w:r w:rsidR="00C917ED">
              <w:rPr>
                <w:sz w:val="22"/>
                <w:szCs w:val="22"/>
              </w:rPr>
              <w:t xml:space="preserve">To illustrate this point, Instructor guides students to instructions for assembling a scaffold (as listed in the Materials section, another Internet resource, a classroom or library resource, or Instructor iteration). Because these instructions use trade terms, students are to rewrite the process for assembling a scaffold using lay terms. When </w:t>
            </w:r>
            <w:r w:rsidR="00C917ED">
              <w:rPr>
                <w:sz w:val="22"/>
                <w:szCs w:val="22"/>
              </w:rPr>
              <w:lastRenderedPageBreak/>
              <w:t xml:space="preserve">students have finished, Instructor guides them to instructions for disassembling a scaffold (as listed in the Materials section, another Internet resource, a classroom or library resource, or Instructor iteration). Because these instructions use lay terms, students are to rewrite the process for disassembling a scaffold using trade terms. </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0A54BA48" w14:textId="04F7395B" w:rsidR="00C917ED" w:rsidRDefault="00F91064">
            <w:pPr>
              <w:rPr>
                <w:sz w:val="22"/>
                <w:szCs w:val="22"/>
              </w:rPr>
            </w:pPr>
            <w:r>
              <w:rPr>
                <w:sz w:val="22"/>
                <w:szCs w:val="22"/>
              </w:rPr>
              <w:t>For</w:t>
            </w:r>
            <w:r w:rsidR="00C917ED">
              <w:rPr>
                <w:sz w:val="22"/>
                <w:szCs w:val="22"/>
              </w:rPr>
              <w:t xml:space="preserve"> students:</w:t>
            </w:r>
            <w:r>
              <w:rPr>
                <w:sz w:val="22"/>
                <w:szCs w:val="22"/>
              </w:rPr>
              <w:t xml:space="preserve"> </w:t>
            </w:r>
          </w:p>
          <w:p w14:paraId="5E0DF74A" w14:textId="0C64F20F" w:rsidR="00C917ED" w:rsidRDefault="00C917ED" w:rsidP="00C917ED">
            <w:pPr>
              <w:pStyle w:val="ListParagraph"/>
              <w:numPr>
                <w:ilvl w:val="0"/>
                <w:numId w:val="7"/>
              </w:numPr>
              <w:rPr>
                <w:sz w:val="22"/>
                <w:szCs w:val="22"/>
              </w:rPr>
            </w:pPr>
            <w:r w:rsidRPr="00C917ED">
              <w:rPr>
                <w:sz w:val="22"/>
                <w:szCs w:val="22"/>
              </w:rPr>
              <w:t>http://www.thomasrental.com/images/assembly_scaffold.pdf</w:t>
            </w:r>
            <w:r>
              <w:rPr>
                <w:sz w:val="22"/>
                <w:szCs w:val="22"/>
              </w:rPr>
              <w:br/>
              <w:t>(Instructions for assembling a scaffold — trade terms)</w:t>
            </w:r>
          </w:p>
          <w:p w14:paraId="271E1662" w14:textId="33794123" w:rsidR="00C917ED" w:rsidRPr="00C917ED" w:rsidRDefault="00C917ED" w:rsidP="00C917ED">
            <w:pPr>
              <w:pStyle w:val="ListParagraph"/>
              <w:numPr>
                <w:ilvl w:val="0"/>
                <w:numId w:val="7"/>
              </w:numPr>
              <w:rPr>
                <w:sz w:val="22"/>
                <w:szCs w:val="22"/>
              </w:rPr>
            </w:pPr>
            <w:r w:rsidRPr="00C917ED">
              <w:rPr>
                <w:sz w:val="22"/>
                <w:szCs w:val="22"/>
              </w:rPr>
              <w:t>http://www.iscaffold.com.cn/news/news_1438.html</w:t>
            </w:r>
            <w:r>
              <w:rPr>
                <w:sz w:val="22"/>
                <w:szCs w:val="22"/>
              </w:rPr>
              <w:br/>
              <w:t>(Instructions for disassembling a scaffold — lay terms)</w:t>
            </w:r>
          </w:p>
          <w:p w14:paraId="7633772E" w14:textId="77777777" w:rsidR="00C917ED" w:rsidRDefault="00C917ED">
            <w:pPr>
              <w:rPr>
                <w:sz w:val="22"/>
                <w:szCs w:val="22"/>
              </w:rPr>
            </w:pPr>
          </w:p>
          <w:p w14:paraId="7825142B" w14:textId="58D4C918" w:rsidR="006340C0" w:rsidRDefault="00C917ED">
            <w:pPr>
              <w:rPr>
                <w:sz w:val="22"/>
                <w:szCs w:val="22"/>
              </w:rPr>
            </w:pPr>
            <w:r>
              <w:rPr>
                <w:sz w:val="22"/>
                <w:szCs w:val="22"/>
              </w:rPr>
              <w:t>For</w:t>
            </w:r>
            <w:r w:rsidR="00F91064">
              <w:rPr>
                <w:sz w:val="22"/>
                <w:szCs w:val="22"/>
              </w:rPr>
              <w:t>Instructor:</w:t>
            </w:r>
          </w:p>
          <w:p w14:paraId="44D5B17D" w14:textId="77777777" w:rsidR="00F91064" w:rsidRDefault="00F91064" w:rsidP="00F91064">
            <w:pPr>
              <w:pStyle w:val="ListParagraph"/>
              <w:numPr>
                <w:ilvl w:val="0"/>
                <w:numId w:val="6"/>
              </w:numPr>
              <w:rPr>
                <w:sz w:val="22"/>
                <w:szCs w:val="22"/>
              </w:rPr>
            </w:pPr>
            <w:r>
              <w:rPr>
                <w:sz w:val="22"/>
                <w:szCs w:val="22"/>
              </w:rPr>
              <w:t>Cards printed with the names of tools and pieces of equipment</w:t>
            </w:r>
          </w:p>
          <w:p w14:paraId="5D5AD0BB" w14:textId="71BFB00C" w:rsidR="00EC0935" w:rsidRDefault="00EC0935" w:rsidP="00F91064">
            <w:pPr>
              <w:pStyle w:val="ListParagraph"/>
              <w:numPr>
                <w:ilvl w:val="0"/>
                <w:numId w:val="6"/>
              </w:numPr>
              <w:rPr>
                <w:sz w:val="22"/>
                <w:szCs w:val="22"/>
              </w:rPr>
            </w:pPr>
            <w:r w:rsidRPr="00EC0935">
              <w:rPr>
                <w:sz w:val="22"/>
                <w:szCs w:val="22"/>
              </w:rPr>
              <w:t>www.cefga.org/documents/MasonryIllustrationsofToolsandBrickPlacementterms.ppt</w:t>
            </w:r>
            <w:r>
              <w:rPr>
                <w:sz w:val="22"/>
                <w:szCs w:val="22"/>
              </w:rPr>
              <w:br/>
              <w:t>(PowerPoint over simple masonry tools and brick placements)</w:t>
            </w:r>
          </w:p>
          <w:p w14:paraId="3CA167D6" w14:textId="6E700F20" w:rsidR="00A07EB8" w:rsidRDefault="00A07EB8" w:rsidP="00F91064">
            <w:pPr>
              <w:pStyle w:val="ListParagraph"/>
              <w:numPr>
                <w:ilvl w:val="0"/>
                <w:numId w:val="6"/>
              </w:numPr>
              <w:rPr>
                <w:sz w:val="22"/>
                <w:szCs w:val="22"/>
              </w:rPr>
            </w:pPr>
            <w:r w:rsidRPr="00A07EB8">
              <w:rPr>
                <w:sz w:val="22"/>
                <w:szCs w:val="22"/>
              </w:rPr>
              <w:t>http://www.masonryforlife.com/HowToBasics.htm</w:t>
            </w:r>
            <w:r>
              <w:rPr>
                <w:sz w:val="22"/>
                <w:szCs w:val="22"/>
              </w:rPr>
              <w:br/>
              <w:t>(Guide to basic masonry tools and their uses)</w:t>
            </w:r>
          </w:p>
          <w:p w14:paraId="54479B81" w14:textId="1A560527" w:rsidR="00E0350E" w:rsidRPr="00E0350E" w:rsidRDefault="00E0350E" w:rsidP="00E0350E">
            <w:pPr>
              <w:pStyle w:val="ListParagraph"/>
              <w:numPr>
                <w:ilvl w:val="0"/>
                <w:numId w:val="6"/>
              </w:numPr>
              <w:rPr>
                <w:sz w:val="22"/>
                <w:szCs w:val="22"/>
              </w:rPr>
            </w:pPr>
            <w:r>
              <w:rPr>
                <w:sz w:val="22"/>
                <w:szCs w:val="22"/>
              </w:rPr>
              <w:t>[TRADE-LAY TERMS PROCESS WRITE-UP CHECKLIST]</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C917ED" w:rsidRDefault="00C917ED" w:rsidP="00601555">
      <w:r>
        <w:separator/>
      </w:r>
    </w:p>
  </w:endnote>
  <w:endnote w:type="continuationSeparator" w:id="0">
    <w:p w14:paraId="76DB525F" w14:textId="77777777" w:rsidR="00C917ED" w:rsidRDefault="00C917ED"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C917ED" w:rsidRDefault="00F46BA2">
    <w:pPr>
      <w:pStyle w:val="Footer"/>
    </w:pPr>
    <w:sdt>
      <w:sdtPr>
        <w:id w:val="969400743"/>
        <w:temporary/>
        <w:showingPlcHdr/>
      </w:sdtPr>
      <w:sdtEndPr/>
      <w:sdtContent>
        <w:r w:rsidR="00C917ED">
          <w:t>[Type text]</w:t>
        </w:r>
      </w:sdtContent>
    </w:sdt>
    <w:r w:rsidR="00C917ED">
      <w:ptab w:relativeTo="margin" w:alignment="center" w:leader="none"/>
    </w:r>
    <w:sdt>
      <w:sdtPr>
        <w:id w:val="969400748"/>
        <w:temporary/>
        <w:showingPlcHdr/>
      </w:sdtPr>
      <w:sdtEndPr/>
      <w:sdtContent>
        <w:r w:rsidR="00C917ED">
          <w:t>[Type text]</w:t>
        </w:r>
      </w:sdtContent>
    </w:sdt>
    <w:r w:rsidR="00C917ED">
      <w:ptab w:relativeTo="margin" w:alignment="right" w:leader="none"/>
    </w:r>
    <w:sdt>
      <w:sdtPr>
        <w:id w:val="969400753"/>
        <w:temporary/>
        <w:showingPlcHdr/>
      </w:sdtPr>
      <w:sdtEndPr/>
      <w:sdtContent>
        <w:r w:rsidR="00C917ED">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C917ED" w:rsidRPr="00601555" w:rsidRDefault="00C917ED">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F46BA2">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F46BA2">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C917ED" w:rsidRDefault="00C917ED" w:rsidP="00601555">
      <w:r>
        <w:separator/>
      </w:r>
    </w:p>
  </w:footnote>
  <w:footnote w:type="continuationSeparator" w:id="0">
    <w:p w14:paraId="2FB767BE" w14:textId="77777777" w:rsidR="00C917ED" w:rsidRDefault="00C917ED"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C917ED" w:rsidRDefault="00F46BA2">
    <w:pPr>
      <w:pStyle w:val="Header"/>
    </w:pPr>
    <w:sdt>
      <w:sdtPr>
        <w:id w:val="171999623"/>
        <w:placeholder>
          <w:docPart w:val="D9924160B00C0F4181456BF51626CA33"/>
        </w:placeholder>
        <w:temporary/>
        <w:showingPlcHdr/>
      </w:sdtPr>
      <w:sdtEndPr/>
      <w:sdtContent>
        <w:r w:rsidR="00C917ED">
          <w:t>[Type text]</w:t>
        </w:r>
      </w:sdtContent>
    </w:sdt>
    <w:r w:rsidR="00C917ED">
      <w:ptab w:relativeTo="margin" w:alignment="center" w:leader="none"/>
    </w:r>
    <w:sdt>
      <w:sdtPr>
        <w:id w:val="171999624"/>
        <w:placeholder>
          <w:docPart w:val="D52DD43C3D00FC438179BA6B3F060ED3"/>
        </w:placeholder>
        <w:temporary/>
        <w:showingPlcHdr/>
      </w:sdtPr>
      <w:sdtEndPr/>
      <w:sdtContent>
        <w:r w:rsidR="00C917ED">
          <w:t>[Type text]</w:t>
        </w:r>
      </w:sdtContent>
    </w:sdt>
    <w:r w:rsidR="00C917ED">
      <w:ptab w:relativeTo="margin" w:alignment="right" w:leader="none"/>
    </w:r>
    <w:sdt>
      <w:sdtPr>
        <w:id w:val="171999625"/>
        <w:placeholder>
          <w:docPart w:val="8F0727AB8D631841970ADCCC65B92671"/>
        </w:placeholder>
        <w:temporary/>
        <w:showingPlcHdr/>
      </w:sdtPr>
      <w:sdtEndPr/>
      <w:sdtContent>
        <w:r w:rsidR="00C917ED">
          <w:t>[Type text]</w:t>
        </w:r>
      </w:sdtContent>
    </w:sdt>
  </w:p>
  <w:p w14:paraId="3D0CF905" w14:textId="77777777" w:rsidR="00C917ED" w:rsidRDefault="00C917E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C917ED" w:rsidRPr="00601555" w:rsidRDefault="00C917ED"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32974741" w:rsidR="00C917ED" w:rsidRPr="00601555" w:rsidRDefault="00C917ED" w:rsidP="00582FB0">
    <w:pPr>
      <w:pStyle w:val="Header"/>
      <w:jc w:val="right"/>
      <w:rPr>
        <w:rFonts w:asciiTheme="majorHAnsi" w:hAnsiTheme="majorHAnsi"/>
        <w:sz w:val="20"/>
        <w:szCs w:val="20"/>
      </w:rPr>
    </w:pPr>
    <w:r w:rsidRPr="00601555">
      <w:rPr>
        <w:rFonts w:asciiTheme="majorHAnsi" w:hAnsiTheme="majorHAnsi"/>
        <w:sz w:val="20"/>
        <w:szCs w:val="20"/>
      </w:rPr>
      <w:t>Course:</w:t>
    </w:r>
    <w:r>
      <w:rPr>
        <w:rFonts w:asciiTheme="majorHAnsi" w:hAnsiTheme="majorHAnsi"/>
        <w:sz w:val="20"/>
        <w:szCs w:val="20"/>
      </w:rPr>
      <w:t xml:space="preserve"> Masonry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Pr>
        <w:rFonts w:asciiTheme="majorHAnsi" w:hAnsiTheme="majorHAnsi"/>
        <w:sz w:val="20"/>
        <w:szCs w:val="20"/>
      </w:rPr>
      <w:t xml:space="preserve"> Materials and Tools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Pr>
        <w:rFonts w:asciiTheme="majorHAnsi" w:hAnsiTheme="majorHAnsi"/>
        <w:sz w:val="20"/>
        <w:szCs w:val="20"/>
      </w:rPr>
      <w:t xml:space="preserve"> Tools and Equipment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C4FA7"/>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E67A24"/>
    <w:multiLevelType w:val="hybridMultilevel"/>
    <w:tmpl w:val="07B04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5A2D7E"/>
    <w:multiLevelType w:val="hybridMultilevel"/>
    <w:tmpl w:val="F998C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F5424D"/>
    <w:multiLevelType w:val="hybridMultilevel"/>
    <w:tmpl w:val="7102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749D77BF"/>
    <w:multiLevelType w:val="hybridMultilevel"/>
    <w:tmpl w:val="67FCB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4"/>
  </w:num>
  <w:num w:numId="3">
    <w:abstractNumId w:val="1"/>
  </w:num>
  <w:num w:numId="4">
    <w:abstractNumId w:val="0"/>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000E3D"/>
    <w:rsid w:val="000A3276"/>
    <w:rsid w:val="00122CEF"/>
    <w:rsid w:val="001607D2"/>
    <w:rsid w:val="001B2571"/>
    <w:rsid w:val="0026145C"/>
    <w:rsid w:val="00276C45"/>
    <w:rsid w:val="00276FF9"/>
    <w:rsid w:val="002E674F"/>
    <w:rsid w:val="00314A6A"/>
    <w:rsid w:val="00341FD7"/>
    <w:rsid w:val="00346ABD"/>
    <w:rsid w:val="003E6782"/>
    <w:rsid w:val="004B539D"/>
    <w:rsid w:val="00582FB0"/>
    <w:rsid w:val="005C3A4C"/>
    <w:rsid w:val="00601555"/>
    <w:rsid w:val="006340C0"/>
    <w:rsid w:val="006B5691"/>
    <w:rsid w:val="006C58AE"/>
    <w:rsid w:val="008522D8"/>
    <w:rsid w:val="00990B4A"/>
    <w:rsid w:val="00A07EB8"/>
    <w:rsid w:val="00B33C1A"/>
    <w:rsid w:val="00C917ED"/>
    <w:rsid w:val="00C9504E"/>
    <w:rsid w:val="00DB635A"/>
    <w:rsid w:val="00E0350E"/>
    <w:rsid w:val="00EC0935"/>
    <w:rsid w:val="00F46BA2"/>
    <w:rsid w:val="00F910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C917E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0E3D"/>
    <w:pPr>
      <w:ind w:left="720"/>
      <w:contextualSpacing/>
    </w:pPr>
  </w:style>
  <w:style w:type="character" w:styleId="Hyperlink">
    <w:name w:val="Hyperlink"/>
    <w:basedOn w:val="DefaultParagraphFont"/>
    <w:uiPriority w:val="99"/>
    <w:unhideWhenUsed/>
    <w:rsid w:val="00C917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5A2C86"/>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E0C51-F4DF-984C-BB7D-05C154B0D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548</Words>
  <Characters>3129</Characters>
  <Application>Microsoft Macintosh Word</Application>
  <DocSecurity>0</DocSecurity>
  <Lines>26</Lines>
  <Paragraphs>7</Paragraphs>
  <ScaleCrop>false</ScaleCrop>
  <Company>Whitman Enterprises, LLC (d/b/a In Credible English</Company>
  <LinksUpToDate>false</LinksUpToDate>
  <CharactersWithSpaces>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13</cp:revision>
  <dcterms:created xsi:type="dcterms:W3CDTF">2013-05-09T18:56:00Z</dcterms:created>
  <dcterms:modified xsi:type="dcterms:W3CDTF">2013-05-16T22:47:00Z</dcterms:modified>
</cp:coreProperties>
</file>