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6AC508" w14:textId="7C6C274A" w:rsidR="0025331F" w:rsidRDefault="006D7B49">
      <w:pPr>
        <w:rPr>
          <w:b/>
        </w:rPr>
      </w:pPr>
      <w:r>
        <w:rPr>
          <w:b/>
        </w:rPr>
        <w:t xml:space="preserve">Rubric: </w:t>
      </w:r>
      <w:r w:rsidR="00A07F7A">
        <w:rPr>
          <w:b/>
        </w:rPr>
        <w:t>Masonry Deterioration Handbook</w:t>
      </w:r>
    </w:p>
    <w:p w14:paraId="31158B17" w14:textId="77777777" w:rsidR="006D7B49" w:rsidRDefault="006D7B4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6D7B49" w14:paraId="79950F11" w14:textId="77777777" w:rsidTr="006D7B49">
        <w:tc>
          <w:tcPr>
            <w:tcW w:w="2214" w:type="dxa"/>
          </w:tcPr>
          <w:p w14:paraId="2285BA43" w14:textId="77777777" w:rsidR="006D7B49" w:rsidRPr="006D7B49" w:rsidRDefault="006D7B49">
            <w:pPr>
              <w:rPr>
                <w:b/>
              </w:rPr>
            </w:pPr>
          </w:p>
        </w:tc>
        <w:tc>
          <w:tcPr>
            <w:tcW w:w="2214" w:type="dxa"/>
          </w:tcPr>
          <w:p w14:paraId="7F476C0F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720985D7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726075D3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D7B49" w14:paraId="6221A305" w14:textId="77777777" w:rsidTr="006D7B49">
        <w:tc>
          <w:tcPr>
            <w:tcW w:w="2214" w:type="dxa"/>
          </w:tcPr>
          <w:p w14:paraId="66700346" w14:textId="77777777" w:rsidR="006D7B49" w:rsidRPr="006D7B49" w:rsidRDefault="006D7B49" w:rsidP="0021303F">
            <w:pPr>
              <w:rPr>
                <w:b/>
              </w:rPr>
            </w:pPr>
            <w:r>
              <w:rPr>
                <w:b/>
              </w:rPr>
              <w:t>Content</w:t>
            </w:r>
          </w:p>
        </w:tc>
        <w:tc>
          <w:tcPr>
            <w:tcW w:w="2214" w:type="dxa"/>
          </w:tcPr>
          <w:p w14:paraId="723A7742" w14:textId="65374189" w:rsidR="006D7B49" w:rsidRPr="006D7B49" w:rsidRDefault="0021303F" w:rsidP="00A07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relevant information (</w:t>
            </w:r>
            <w:r w:rsidR="00A07F7A">
              <w:rPr>
                <w:sz w:val="22"/>
                <w:szCs w:val="22"/>
              </w:rPr>
              <w:t>description of deterioration; its causes, prevention, and repair; corresponding standards</w:t>
            </w:r>
            <w:bookmarkStart w:id="0" w:name="_GoBack"/>
            <w:bookmarkEnd w:id="0"/>
            <w:r>
              <w:rPr>
                <w:sz w:val="22"/>
                <w:szCs w:val="22"/>
              </w:rPr>
              <w:t>) was included.</w:t>
            </w:r>
          </w:p>
        </w:tc>
        <w:tc>
          <w:tcPr>
            <w:tcW w:w="2214" w:type="dxa"/>
          </w:tcPr>
          <w:p w14:paraId="47FE0F38" w14:textId="77777777" w:rsidR="006D7B49" w:rsidRPr="006D7B49" w:rsidRDefault="00213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relevant information was included.</w:t>
            </w:r>
          </w:p>
        </w:tc>
        <w:tc>
          <w:tcPr>
            <w:tcW w:w="2214" w:type="dxa"/>
          </w:tcPr>
          <w:p w14:paraId="789AB513" w14:textId="77777777" w:rsidR="006D7B49" w:rsidRPr="006D7B49" w:rsidRDefault="00213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relevant information was included.</w:t>
            </w:r>
          </w:p>
        </w:tc>
      </w:tr>
      <w:tr w:rsidR="006D7B49" w14:paraId="31CB1C7A" w14:textId="77777777" w:rsidTr="006D7B49">
        <w:tc>
          <w:tcPr>
            <w:tcW w:w="2214" w:type="dxa"/>
          </w:tcPr>
          <w:p w14:paraId="3F77E03E" w14:textId="77777777"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2214" w:type="dxa"/>
          </w:tcPr>
          <w:p w14:paraId="74E273CD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Content was completely accurate and </w:t>
            </w:r>
            <w:r w:rsidR="0021303F">
              <w:rPr>
                <w:sz w:val="22"/>
                <w:szCs w:val="22"/>
              </w:rPr>
              <w:t>reflected understanding of research.</w:t>
            </w:r>
          </w:p>
        </w:tc>
        <w:tc>
          <w:tcPr>
            <w:tcW w:w="2214" w:type="dxa"/>
          </w:tcPr>
          <w:p w14:paraId="2E81720A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Content was mostly accurate, reflecting </w:t>
            </w:r>
            <w:r w:rsidR="0021303F">
              <w:rPr>
                <w:sz w:val="22"/>
                <w:szCs w:val="22"/>
              </w:rPr>
              <w:t>some understanding of research.</w:t>
            </w:r>
          </w:p>
        </w:tc>
        <w:tc>
          <w:tcPr>
            <w:tcW w:w="2214" w:type="dxa"/>
          </w:tcPr>
          <w:p w14:paraId="3700B922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Content was inaccurate and re</w:t>
            </w:r>
            <w:r w:rsidR="0021303F">
              <w:rPr>
                <w:sz w:val="22"/>
                <w:szCs w:val="22"/>
              </w:rPr>
              <w:t>flected no understanding of research.</w:t>
            </w:r>
          </w:p>
        </w:tc>
      </w:tr>
      <w:tr w:rsidR="006D7B49" w14:paraId="4A65D9BF" w14:textId="77777777" w:rsidTr="006D7B49">
        <w:tc>
          <w:tcPr>
            <w:tcW w:w="2214" w:type="dxa"/>
          </w:tcPr>
          <w:p w14:paraId="581046F7" w14:textId="77777777" w:rsidR="006D7B49" w:rsidRPr="006D7B49" w:rsidRDefault="006D7B49" w:rsidP="0021303F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037F58FC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balanced text and graphics, was easy to follow, and was consistent.</w:t>
            </w:r>
          </w:p>
        </w:tc>
        <w:tc>
          <w:tcPr>
            <w:tcW w:w="2214" w:type="dxa"/>
          </w:tcPr>
          <w:p w14:paraId="47857A90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was a little difficult to follow; layout had an imbalance of text and graphics, was inconsistent, etc.</w:t>
            </w:r>
          </w:p>
        </w:tc>
        <w:tc>
          <w:tcPr>
            <w:tcW w:w="2214" w:type="dxa"/>
          </w:tcPr>
          <w:p w14:paraId="66BBB6EF" w14:textId="77777777" w:rsidR="006D7B49" w:rsidRPr="006D7B49" w:rsidRDefault="006D7B49" w:rsidP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was impossible to follow; no discernable concept was displayed.</w:t>
            </w:r>
          </w:p>
        </w:tc>
      </w:tr>
      <w:tr w:rsidR="006D7B49" w14:paraId="0593290F" w14:textId="77777777" w:rsidTr="006D7B49">
        <w:tc>
          <w:tcPr>
            <w:tcW w:w="2214" w:type="dxa"/>
          </w:tcPr>
          <w:p w14:paraId="405F55F2" w14:textId="77777777"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Conventions</w:t>
            </w:r>
          </w:p>
        </w:tc>
        <w:tc>
          <w:tcPr>
            <w:tcW w:w="2214" w:type="dxa"/>
          </w:tcPr>
          <w:p w14:paraId="2470EB6C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followed standard English conventions of grammar, punctuation, and spelling.</w:t>
            </w:r>
          </w:p>
        </w:tc>
        <w:tc>
          <w:tcPr>
            <w:tcW w:w="2214" w:type="dxa"/>
          </w:tcPr>
          <w:p w14:paraId="1B046527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mistakes in grammar, punctuation, and/or spelling.</w:t>
            </w:r>
          </w:p>
        </w:tc>
        <w:tc>
          <w:tcPr>
            <w:tcW w:w="2214" w:type="dxa"/>
          </w:tcPr>
          <w:p w14:paraId="12A9579F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mistakes in grammar, punctuation, and/or spelling.</w:t>
            </w:r>
          </w:p>
        </w:tc>
      </w:tr>
    </w:tbl>
    <w:p w14:paraId="799AE40F" w14:textId="77777777" w:rsidR="006D7B49" w:rsidRDefault="006D7B49"/>
    <w:p w14:paraId="462C1BD2" w14:textId="77777777" w:rsidR="006D7B49" w:rsidRPr="006D7B49" w:rsidRDefault="006D7B49">
      <w:pPr>
        <w:rPr>
          <w:b/>
        </w:rPr>
      </w:pPr>
      <w:r>
        <w:rPr>
          <w:b/>
        </w:rPr>
        <w:t>Total: _____/40</w:t>
      </w:r>
    </w:p>
    <w:sectPr w:rsidR="006D7B49" w:rsidRPr="006D7B49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49"/>
    <w:rsid w:val="00027314"/>
    <w:rsid w:val="0021303F"/>
    <w:rsid w:val="0025331F"/>
    <w:rsid w:val="006D7B49"/>
    <w:rsid w:val="009B5006"/>
    <w:rsid w:val="00A07F7A"/>
    <w:rsid w:val="00D7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865C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860</Characters>
  <Application>Microsoft Macintosh Word</Application>
  <DocSecurity>0</DocSecurity>
  <Lines>7</Lines>
  <Paragraphs>2</Paragraphs>
  <ScaleCrop>false</ScaleCrop>
  <Company>Whitman Enterprises LLC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2013-05-17T15:16:00Z</dcterms:created>
  <dcterms:modified xsi:type="dcterms:W3CDTF">2013-05-17T15:17:00Z</dcterms:modified>
</cp:coreProperties>
</file>