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AA7FC1" w:rsidRPr="005051E9" w:rsidRDefault="00AA7FC1" w:rsidP="00AA7FC1">
            <w:pPr>
              <w:rPr>
                <w:color w:val="000000"/>
              </w:rPr>
            </w:pPr>
            <w:r w:rsidRPr="003D76D4">
              <w:rPr>
                <w:b/>
                <w:bCs/>
                <w:color w:val="000000"/>
              </w:rPr>
              <w:t>Course Rationale</w:t>
            </w:r>
            <w:r w:rsidRPr="003D76D4">
              <w:rPr>
                <w:b/>
                <w:color w:val="000000"/>
              </w:rPr>
              <w:t>:</w:t>
            </w:r>
            <w:r w:rsidRPr="005051E9">
              <w:rPr>
                <w:color w:val="000000"/>
              </w:rPr>
              <w:t xml:space="preserve"> This course addresses the technological skills required of students to create effective electronic presentations for the companies employing them. The demand for multimedia knowledge and ability to apply it will continue to expand as businesses utilize multimedia functions including graphics, audio, video, web pages, and electronic presentations. </w:t>
            </w:r>
          </w:p>
          <w:p w:rsidR="00AA7FC1" w:rsidRPr="005051E9" w:rsidRDefault="00AA7FC1" w:rsidP="00AA7FC1">
            <w:pPr>
              <w:rPr>
                <w:color w:val="000000"/>
              </w:rPr>
            </w:pPr>
            <w:r w:rsidRPr="003D76D4">
              <w:rPr>
                <w:b/>
                <w:bCs/>
                <w:color w:val="000000"/>
              </w:rPr>
              <w:t>Course Description</w:t>
            </w:r>
            <w:r w:rsidRPr="003D76D4">
              <w:rPr>
                <w:b/>
                <w:color w:val="000000"/>
              </w:rPr>
              <w:t>:</w:t>
            </w:r>
            <w:r w:rsidRPr="005051E9">
              <w:rPr>
                <w:color w:val="000000"/>
              </w:rPr>
              <w:t xml:space="preserve"> Students will work with multimedia software to develop electronic presentations. They will learn how to manipulate text, art and graphics, photography, animation, audio, and video for presentations in various media formats.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601"/>
        <w:gridCol w:w="1488"/>
        <w:gridCol w:w="1316"/>
        <w:gridCol w:w="814"/>
      </w:tblGrid>
      <w:tr w:rsidR="00DD40DF" w:rsidRPr="00DD40DF" w:rsidTr="00C44E14">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7C4F23" w:rsidRDefault="0049470F" w:rsidP="00C44E14">
            <w:pPr>
              <w:spacing w:line="240" w:lineRule="auto"/>
            </w:pPr>
            <w:r>
              <w:t>Create and utilize emerging technologies.</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p>
          <w:p w:rsidR="00DD40DF" w:rsidRPr="0049470F" w:rsidRDefault="00DD40DF" w:rsidP="00175491">
            <w:pPr>
              <w:spacing w:line="240" w:lineRule="auto"/>
            </w:pPr>
            <w:r w:rsidRPr="00C44E14">
              <w:rPr>
                <w:b/>
              </w:rPr>
              <w:t>CLASS PERIOD (</w:t>
            </w:r>
            <w:r w:rsidR="00137612">
              <w:rPr>
                <w:b/>
              </w:rPr>
              <w:t xml:space="preserve">50 </w:t>
            </w:r>
            <w:r w:rsidRPr="00C44E14">
              <w:rPr>
                <w:b/>
              </w:rPr>
              <w:t xml:space="preserve">min.): </w:t>
            </w:r>
            <w:r w:rsidR="005A0F5D">
              <w:rPr>
                <w:b/>
              </w:rPr>
              <w:t xml:space="preserve"> </w:t>
            </w:r>
            <w:r w:rsidR="00137612">
              <w:t>Two</w:t>
            </w:r>
            <w:r w:rsidR="0049470F">
              <w:t xml:space="preserve"> class periods.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49470F" w:rsidRDefault="0049470F" w:rsidP="0049470F">
            <w:pPr>
              <w:pStyle w:val="ListParagraph"/>
              <w:numPr>
                <w:ilvl w:val="0"/>
                <w:numId w:val="19"/>
              </w:numPr>
              <w:spacing w:after="0" w:line="240" w:lineRule="auto"/>
            </w:pPr>
            <w:r>
              <w:t>How can we use technology to collaborate to solve problems?</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7C4F23">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01" w:type="dxa"/>
            <w:shd w:val="clear" w:color="auto" w:fill="auto"/>
          </w:tcPr>
          <w:p w:rsidR="00321BC1" w:rsidRPr="00C44E14" w:rsidRDefault="00321BC1" w:rsidP="00C44E14">
            <w:pPr>
              <w:spacing w:line="240" w:lineRule="auto"/>
              <w:jc w:val="center"/>
              <w:rPr>
                <w:b/>
              </w:rPr>
            </w:pPr>
            <w:r w:rsidRPr="00C44E14">
              <w:rPr>
                <w:b/>
              </w:rPr>
              <w:t>PS</w:t>
            </w:r>
          </w:p>
        </w:tc>
        <w:tc>
          <w:tcPr>
            <w:tcW w:w="1488" w:type="dxa"/>
          </w:tcPr>
          <w:p w:rsidR="00321BC1" w:rsidRPr="00C44E14" w:rsidRDefault="00321BC1" w:rsidP="00C44E14">
            <w:pPr>
              <w:spacing w:line="240" w:lineRule="auto"/>
              <w:jc w:val="center"/>
              <w:rPr>
                <w:b/>
              </w:rPr>
            </w:pPr>
            <w:r w:rsidRPr="00C44E14">
              <w:rPr>
                <w:b/>
              </w:rPr>
              <w:t>CCSS</w:t>
            </w:r>
          </w:p>
        </w:tc>
        <w:tc>
          <w:tcPr>
            <w:tcW w:w="1316" w:type="dxa"/>
          </w:tcPr>
          <w:p w:rsidR="003C7D48" w:rsidRPr="00C44E14" w:rsidRDefault="003C7D48" w:rsidP="003C7D48">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DC179E" w:rsidTr="007C4F23">
        <w:trPr>
          <w:trHeight w:val="466"/>
        </w:trPr>
        <w:tc>
          <w:tcPr>
            <w:tcW w:w="4989" w:type="dxa"/>
            <w:gridSpan w:val="2"/>
          </w:tcPr>
          <w:p w:rsidR="00DC179E" w:rsidRPr="00541942" w:rsidRDefault="00DC179E" w:rsidP="00DC179E">
            <w:pPr>
              <w:numPr>
                <w:ilvl w:val="0"/>
                <w:numId w:val="18"/>
              </w:numPr>
              <w:tabs>
                <w:tab w:val="left" w:pos="-50"/>
              </w:tabs>
              <w:spacing w:after="0" w:line="240" w:lineRule="auto"/>
              <w:rPr>
                <w:rFonts w:ascii="Cambria" w:hAnsi="Cambria"/>
                <w:bCs/>
                <w:iCs/>
                <w:sz w:val="20"/>
                <w:szCs w:val="20"/>
              </w:rPr>
            </w:pPr>
            <w:r w:rsidRPr="00541942">
              <w:rPr>
                <w:rFonts w:ascii="Cambria" w:hAnsi="Cambria"/>
                <w:bCs/>
                <w:iCs/>
                <w:sz w:val="20"/>
                <w:szCs w:val="20"/>
              </w:rPr>
              <w:t>Utilize and create collaborative electronic tools (</w:t>
            </w:r>
            <w:r>
              <w:rPr>
                <w:rFonts w:ascii="Cambria" w:hAnsi="Cambria"/>
                <w:bCs/>
                <w:iCs/>
                <w:sz w:val="20"/>
                <w:szCs w:val="20"/>
              </w:rPr>
              <w:t>e.g., wikis, blogs, forums)</w:t>
            </w:r>
          </w:p>
        </w:tc>
        <w:tc>
          <w:tcPr>
            <w:tcW w:w="2824" w:type="dxa"/>
            <w:gridSpan w:val="2"/>
          </w:tcPr>
          <w:p w:rsidR="00DC179E" w:rsidRPr="00C44E14" w:rsidRDefault="00DC179E" w:rsidP="005A0F5D">
            <w:pPr>
              <w:spacing w:after="0" w:line="240" w:lineRule="auto"/>
              <w:rPr>
                <w:b/>
              </w:rPr>
            </w:pPr>
          </w:p>
        </w:tc>
        <w:tc>
          <w:tcPr>
            <w:tcW w:w="1144" w:type="dxa"/>
            <w:shd w:val="clear" w:color="auto" w:fill="auto"/>
          </w:tcPr>
          <w:p w:rsidR="00DC179E" w:rsidRPr="00C44E14" w:rsidRDefault="00DC179E" w:rsidP="005A0F5D">
            <w:pPr>
              <w:spacing w:after="0" w:line="240" w:lineRule="auto"/>
              <w:rPr>
                <w:b/>
              </w:rPr>
            </w:pPr>
          </w:p>
        </w:tc>
        <w:tc>
          <w:tcPr>
            <w:tcW w:w="601" w:type="dxa"/>
            <w:shd w:val="clear" w:color="auto" w:fill="auto"/>
          </w:tcPr>
          <w:p w:rsidR="00DC179E" w:rsidRPr="00C44E14" w:rsidRDefault="00DC179E" w:rsidP="005A0F5D">
            <w:pPr>
              <w:spacing w:after="0" w:line="240" w:lineRule="auto"/>
              <w:rPr>
                <w:b/>
              </w:rPr>
            </w:pPr>
          </w:p>
        </w:tc>
        <w:tc>
          <w:tcPr>
            <w:tcW w:w="1488" w:type="dxa"/>
            <w:shd w:val="clear" w:color="auto" w:fill="auto"/>
          </w:tcPr>
          <w:p w:rsidR="00DC179E" w:rsidRPr="00DC5E54" w:rsidRDefault="007C4F23" w:rsidP="00DC179E">
            <w:pPr>
              <w:spacing w:after="0" w:line="240" w:lineRule="auto"/>
              <w:jc w:val="center"/>
              <w:rPr>
                <w:b/>
              </w:rPr>
            </w:pPr>
            <w:r>
              <w:rPr>
                <w:rFonts w:ascii="Cambria" w:hAnsi="Cambria"/>
                <w:sz w:val="20"/>
                <w:szCs w:val="20"/>
              </w:rPr>
              <w:t>WHST.</w:t>
            </w:r>
            <w:r w:rsidR="00DC179E" w:rsidRPr="0039778D">
              <w:rPr>
                <w:rFonts w:ascii="Cambria" w:hAnsi="Cambria"/>
                <w:sz w:val="20"/>
                <w:szCs w:val="20"/>
              </w:rPr>
              <w:t>11-12.6</w:t>
            </w:r>
          </w:p>
        </w:tc>
        <w:tc>
          <w:tcPr>
            <w:tcW w:w="1316" w:type="dxa"/>
            <w:shd w:val="clear" w:color="auto" w:fill="auto"/>
          </w:tcPr>
          <w:p w:rsidR="00DC179E" w:rsidRPr="0039778D" w:rsidRDefault="00DC179E" w:rsidP="00DC179E">
            <w:pPr>
              <w:tabs>
                <w:tab w:val="left" w:pos="374"/>
              </w:tabs>
              <w:spacing w:after="0"/>
              <w:jc w:val="center"/>
              <w:rPr>
                <w:rFonts w:ascii="Cambria" w:hAnsi="Cambria"/>
                <w:sz w:val="20"/>
                <w:szCs w:val="20"/>
              </w:rPr>
            </w:pPr>
            <w:r w:rsidRPr="0039778D">
              <w:rPr>
                <w:rFonts w:ascii="Cambria" w:hAnsi="Cambria"/>
                <w:sz w:val="20"/>
                <w:szCs w:val="20"/>
              </w:rPr>
              <w:t>IT.VI.A.3.3</w:t>
            </w:r>
          </w:p>
        </w:tc>
        <w:tc>
          <w:tcPr>
            <w:tcW w:w="814" w:type="dxa"/>
            <w:shd w:val="clear" w:color="auto" w:fill="auto"/>
            <w:vAlign w:val="center"/>
          </w:tcPr>
          <w:p w:rsidR="00DC179E" w:rsidRPr="003B76EF" w:rsidRDefault="0049470F" w:rsidP="0049470F">
            <w:pPr>
              <w:spacing w:after="0" w:line="240" w:lineRule="auto"/>
              <w:jc w:val="center"/>
              <w:rPr>
                <w:b/>
              </w:rPr>
            </w:pPr>
            <w:r>
              <w:rPr>
                <w:b/>
              </w:rPr>
              <w:t>4</w:t>
            </w:r>
          </w:p>
        </w:tc>
      </w:tr>
      <w:tr w:rsidR="00DC179E" w:rsidTr="007C4F23">
        <w:trPr>
          <w:trHeight w:val="466"/>
        </w:trPr>
        <w:tc>
          <w:tcPr>
            <w:tcW w:w="4989" w:type="dxa"/>
            <w:gridSpan w:val="2"/>
          </w:tcPr>
          <w:p w:rsidR="00DC179E" w:rsidRPr="00541942" w:rsidRDefault="00DC179E" w:rsidP="00DC179E">
            <w:pPr>
              <w:pStyle w:val="BodyText"/>
              <w:numPr>
                <w:ilvl w:val="0"/>
                <w:numId w:val="18"/>
              </w:numPr>
              <w:rPr>
                <w:rFonts w:ascii="Cambria" w:hAnsi="Cambria"/>
                <w:color w:val="auto"/>
                <w:sz w:val="20"/>
                <w:szCs w:val="20"/>
              </w:rPr>
            </w:pPr>
            <w:r w:rsidRPr="00541942">
              <w:rPr>
                <w:rFonts w:ascii="Cambria" w:hAnsi="Cambria"/>
                <w:color w:val="auto"/>
                <w:sz w:val="20"/>
                <w:szCs w:val="20"/>
              </w:rPr>
              <w:t>Utilize web-based technologies to publish media (e.g., screenc</w:t>
            </w:r>
            <w:r>
              <w:rPr>
                <w:rFonts w:ascii="Cambria" w:hAnsi="Cambria"/>
                <w:color w:val="auto"/>
                <w:sz w:val="20"/>
                <w:szCs w:val="20"/>
              </w:rPr>
              <w:t xml:space="preserve">asts, podcasts, </w:t>
            </w:r>
            <w:proofErr w:type="spellStart"/>
            <w:r>
              <w:rPr>
                <w:rFonts w:ascii="Cambria" w:hAnsi="Cambria"/>
                <w:color w:val="auto"/>
                <w:sz w:val="20"/>
                <w:szCs w:val="20"/>
              </w:rPr>
              <w:t>vodcasts</w:t>
            </w:r>
            <w:proofErr w:type="spellEnd"/>
            <w:r>
              <w:rPr>
                <w:rFonts w:ascii="Cambria" w:hAnsi="Cambria"/>
                <w:color w:val="auto"/>
                <w:sz w:val="20"/>
                <w:szCs w:val="20"/>
              </w:rPr>
              <w:t>, iTunes)</w:t>
            </w:r>
          </w:p>
        </w:tc>
        <w:tc>
          <w:tcPr>
            <w:tcW w:w="2824" w:type="dxa"/>
            <w:gridSpan w:val="2"/>
          </w:tcPr>
          <w:p w:rsidR="00DC179E" w:rsidRPr="00C44E14" w:rsidRDefault="00DC179E" w:rsidP="005A0F5D">
            <w:pPr>
              <w:spacing w:after="0" w:line="240" w:lineRule="auto"/>
              <w:rPr>
                <w:b/>
              </w:rPr>
            </w:pPr>
          </w:p>
        </w:tc>
        <w:tc>
          <w:tcPr>
            <w:tcW w:w="1144" w:type="dxa"/>
            <w:shd w:val="clear" w:color="auto" w:fill="auto"/>
          </w:tcPr>
          <w:p w:rsidR="00DC179E" w:rsidRPr="00C44E14" w:rsidRDefault="00DC179E" w:rsidP="005A0F5D">
            <w:pPr>
              <w:spacing w:after="0" w:line="240" w:lineRule="auto"/>
              <w:rPr>
                <w:b/>
              </w:rPr>
            </w:pPr>
          </w:p>
        </w:tc>
        <w:tc>
          <w:tcPr>
            <w:tcW w:w="601" w:type="dxa"/>
            <w:shd w:val="clear" w:color="auto" w:fill="auto"/>
          </w:tcPr>
          <w:p w:rsidR="00DC179E" w:rsidRPr="00C44E14" w:rsidRDefault="00DC179E" w:rsidP="005A0F5D">
            <w:pPr>
              <w:spacing w:after="0" w:line="240" w:lineRule="auto"/>
              <w:rPr>
                <w:b/>
              </w:rPr>
            </w:pPr>
          </w:p>
        </w:tc>
        <w:tc>
          <w:tcPr>
            <w:tcW w:w="1488" w:type="dxa"/>
            <w:shd w:val="clear" w:color="auto" w:fill="auto"/>
          </w:tcPr>
          <w:p w:rsidR="00DC179E" w:rsidRPr="00DC5E54" w:rsidRDefault="00DC179E" w:rsidP="005A0F5D">
            <w:pPr>
              <w:spacing w:after="0" w:line="240" w:lineRule="auto"/>
              <w:rPr>
                <w:b/>
              </w:rPr>
            </w:pPr>
          </w:p>
        </w:tc>
        <w:tc>
          <w:tcPr>
            <w:tcW w:w="1316" w:type="dxa"/>
            <w:shd w:val="clear" w:color="auto" w:fill="auto"/>
          </w:tcPr>
          <w:p w:rsidR="00DC179E" w:rsidRPr="0039778D" w:rsidRDefault="00DC179E" w:rsidP="007C4F23">
            <w:pPr>
              <w:tabs>
                <w:tab w:val="left" w:pos="374"/>
              </w:tabs>
              <w:spacing w:after="0"/>
              <w:jc w:val="center"/>
              <w:rPr>
                <w:rFonts w:ascii="Cambria" w:hAnsi="Cambria"/>
                <w:sz w:val="20"/>
                <w:szCs w:val="20"/>
              </w:rPr>
            </w:pPr>
            <w:r w:rsidRPr="0039778D">
              <w:rPr>
                <w:rFonts w:ascii="Cambria" w:hAnsi="Cambria"/>
                <w:sz w:val="20"/>
                <w:szCs w:val="20"/>
              </w:rPr>
              <w:t>IT.VI.A.3.3 IT.VI.A.4.2</w:t>
            </w:r>
          </w:p>
        </w:tc>
        <w:tc>
          <w:tcPr>
            <w:tcW w:w="814" w:type="dxa"/>
            <w:shd w:val="clear" w:color="auto" w:fill="auto"/>
            <w:vAlign w:val="center"/>
          </w:tcPr>
          <w:p w:rsidR="00DC179E" w:rsidRPr="003B76EF" w:rsidRDefault="0049470F" w:rsidP="0049470F">
            <w:pPr>
              <w:spacing w:after="0" w:line="240" w:lineRule="auto"/>
              <w:jc w:val="center"/>
              <w:rPr>
                <w:b/>
              </w:rPr>
            </w:pPr>
            <w:r>
              <w:rPr>
                <w:b/>
              </w:rPr>
              <w:t>1</w:t>
            </w:r>
          </w:p>
        </w:tc>
      </w:tr>
      <w:tr w:rsidR="000F12AC" w:rsidTr="00C44E14">
        <w:trPr>
          <w:trHeight w:val="466"/>
        </w:trPr>
        <w:tc>
          <w:tcPr>
            <w:tcW w:w="13176" w:type="dxa"/>
            <w:gridSpan w:val="9"/>
          </w:tcPr>
          <w:p w:rsidR="00366003" w:rsidRPr="0007499E"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49470F">
        <w:trPr>
          <w:trHeight w:val="359"/>
        </w:trPr>
        <w:tc>
          <w:tcPr>
            <w:tcW w:w="828" w:type="dxa"/>
            <w:shd w:val="clear" w:color="auto" w:fill="D9D9D9" w:themeFill="background1" w:themeFillShade="D9"/>
          </w:tcPr>
          <w:p w:rsidR="00321BC1" w:rsidRPr="00C44E14" w:rsidRDefault="00321BC1" w:rsidP="00C44E14">
            <w:pPr>
              <w:spacing w:line="240" w:lineRule="auto"/>
              <w:rPr>
                <w:b/>
              </w:rPr>
            </w:pPr>
            <w:r w:rsidRPr="00C44E14">
              <w:rPr>
                <w:b/>
              </w:rPr>
              <w:t>Obj. #</w:t>
            </w:r>
          </w:p>
        </w:tc>
        <w:tc>
          <w:tcPr>
            <w:tcW w:w="12348" w:type="dxa"/>
            <w:gridSpan w:val="8"/>
            <w:shd w:val="clear" w:color="auto" w:fill="D9D9D9" w:themeFill="background1" w:themeFillShade="D9"/>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49470F">
        <w:trPr>
          <w:trHeight w:val="359"/>
        </w:trPr>
        <w:tc>
          <w:tcPr>
            <w:tcW w:w="828" w:type="dxa"/>
            <w:vAlign w:val="center"/>
          </w:tcPr>
          <w:p w:rsidR="00D2622A" w:rsidRPr="009505D0" w:rsidRDefault="0049470F" w:rsidP="0049470F">
            <w:pPr>
              <w:spacing w:line="240" w:lineRule="auto"/>
              <w:jc w:val="center"/>
              <w:rPr>
                <w:noProof/>
              </w:rPr>
            </w:pPr>
            <w:r>
              <w:rPr>
                <w:noProof/>
              </w:rPr>
              <w:t>1</w:t>
            </w:r>
          </w:p>
        </w:tc>
        <w:tc>
          <w:tcPr>
            <w:tcW w:w="12348" w:type="dxa"/>
            <w:gridSpan w:val="8"/>
          </w:tcPr>
          <w:p w:rsidR="00D2622A" w:rsidRPr="0049470F" w:rsidRDefault="0049470F" w:rsidP="007C4F23">
            <w:pPr>
              <w:pStyle w:val="ListParagraph"/>
              <w:numPr>
                <w:ilvl w:val="0"/>
                <w:numId w:val="21"/>
              </w:numPr>
              <w:spacing w:line="240" w:lineRule="auto"/>
            </w:pPr>
            <w:r w:rsidRPr="0049470F">
              <w:t>Teacher will set up a discussion board and provide questions and feedback to students.</w:t>
            </w:r>
          </w:p>
        </w:tc>
      </w:tr>
      <w:tr w:rsidR="00D2622A" w:rsidTr="0049470F">
        <w:trPr>
          <w:trHeight w:val="359"/>
        </w:trPr>
        <w:tc>
          <w:tcPr>
            <w:tcW w:w="828" w:type="dxa"/>
            <w:vAlign w:val="center"/>
          </w:tcPr>
          <w:p w:rsidR="00D2622A" w:rsidRPr="009505D0" w:rsidRDefault="0049470F" w:rsidP="0049470F">
            <w:pPr>
              <w:spacing w:line="240" w:lineRule="auto"/>
              <w:jc w:val="center"/>
              <w:rPr>
                <w:noProof/>
              </w:rPr>
            </w:pPr>
            <w:r>
              <w:rPr>
                <w:noProof/>
              </w:rPr>
              <w:t>2</w:t>
            </w:r>
          </w:p>
        </w:tc>
        <w:tc>
          <w:tcPr>
            <w:tcW w:w="12348" w:type="dxa"/>
            <w:gridSpan w:val="8"/>
          </w:tcPr>
          <w:p w:rsidR="00D2622A" w:rsidRPr="0049470F" w:rsidRDefault="0049470F" w:rsidP="007C4F23">
            <w:pPr>
              <w:pStyle w:val="ListParagraph"/>
              <w:numPr>
                <w:ilvl w:val="0"/>
                <w:numId w:val="21"/>
              </w:numPr>
              <w:spacing w:line="240" w:lineRule="auto"/>
            </w:pPr>
            <w:r>
              <w:t xml:space="preserve">Teacher will provide topics for </w:t>
            </w:r>
            <w:bookmarkStart w:id="0" w:name="_GoBack"/>
            <w:bookmarkEnd w:id="0"/>
            <w:r>
              <w:t>creating a tutorial and guide students through creation.</w:t>
            </w:r>
          </w:p>
        </w:tc>
      </w:tr>
      <w:tr w:rsidR="00254338" w:rsidTr="0049470F">
        <w:trPr>
          <w:trHeight w:val="466"/>
        </w:trPr>
        <w:tc>
          <w:tcPr>
            <w:tcW w:w="828" w:type="dxa"/>
            <w:shd w:val="clear" w:color="auto" w:fill="D9D9D9" w:themeFill="background1" w:themeFillShade="D9"/>
          </w:tcPr>
          <w:p w:rsidR="00254338" w:rsidRPr="00C44E14" w:rsidRDefault="001B1672" w:rsidP="00C44E14">
            <w:pPr>
              <w:spacing w:line="240" w:lineRule="auto"/>
              <w:rPr>
                <w:b/>
              </w:rPr>
            </w:pPr>
            <w:r w:rsidRPr="00C44E14">
              <w:rPr>
                <w:b/>
              </w:rPr>
              <w:t>Obj. #</w:t>
            </w:r>
          </w:p>
        </w:tc>
        <w:tc>
          <w:tcPr>
            <w:tcW w:w="12348" w:type="dxa"/>
            <w:gridSpan w:val="8"/>
            <w:shd w:val="clear" w:color="auto" w:fill="D9D9D9" w:themeFill="background1" w:themeFillShade="D9"/>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49470F">
        <w:trPr>
          <w:trHeight w:val="466"/>
        </w:trPr>
        <w:tc>
          <w:tcPr>
            <w:tcW w:w="828" w:type="dxa"/>
            <w:vAlign w:val="center"/>
          </w:tcPr>
          <w:p w:rsidR="003A7E69" w:rsidRPr="009505D0" w:rsidRDefault="0049470F" w:rsidP="0049470F">
            <w:pPr>
              <w:spacing w:line="240" w:lineRule="auto"/>
              <w:jc w:val="center"/>
              <w:rPr>
                <w:noProof/>
              </w:rPr>
            </w:pPr>
            <w:r>
              <w:rPr>
                <w:noProof/>
              </w:rPr>
              <w:t>1</w:t>
            </w:r>
          </w:p>
        </w:tc>
        <w:tc>
          <w:tcPr>
            <w:tcW w:w="12348" w:type="dxa"/>
            <w:gridSpan w:val="8"/>
          </w:tcPr>
          <w:p w:rsidR="003A7E69" w:rsidRPr="0049470F" w:rsidRDefault="0049470F" w:rsidP="007C4F23">
            <w:pPr>
              <w:pStyle w:val="ListParagraph"/>
              <w:numPr>
                <w:ilvl w:val="0"/>
                <w:numId w:val="20"/>
              </w:numPr>
              <w:spacing w:line="240" w:lineRule="auto"/>
            </w:pPr>
            <w:r>
              <w:t>Students will participate in a discussion question using a discussion board.</w:t>
            </w:r>
          </w:p>
        </w:tc>
      </w:tr>
      <w:tr w:rsidR="0049470F" w:rsidTr="0049470F">
        <w:trPr>
          <w:trHeight w:val="466"/>
        </w:trPr>
        <w:tc>
          <w:tcPr>
            <w:tcW w:w="828" w:type="dxa"/>
            <w:vAlign w:val="center"/>
          </w:tcPr>
          <w:p w:rsidR="0049470F" w:rsidRPr="009505D0" w:rsidRDefault="0049470F" w:rsidP="0049470F">
            <w:pPr>
              <w:spacing w:line="240" w:lineRule="auto"/>
              <w:jc w:val="center"/>
              <w:rPr>
                <w:noProof/>
              </w:rPr>
            </w:pPr>
            <w:r>
              <w:rPr>
                <w:noProof/>
              </w:rPr>
              <w:t>2</w:t>
            </w:r>
          </w:p>
        </w:tc>
        <w:tc>
          <w:tcPr>
            <w:tcW w:w="12348" w:type="dxa"/>
            <w:gridSpan w:val="8"/>
          </w:tcPr>
          <w:p w:rsidR="0049470F" w:rsidRPr="0049470F" w:rsidRDefault="0049470F" w:rsidP="007C4F23">
            <w:pPr>
              <w:pStyle w:val="ListParagraph"/>
              <w:numPr>
                <w:ilvl w:val="0"/>
                <w:numId w:val="20"/>
              </w:numPr>
              <w:spacing w:line="240" w:lineRule="auto"/>
            </w:pPr>
            <w:r>
              <w:t>Students will create a tutorial on a previous unit covered in the class.</w:t>
            </w:r>
          </w:p>
        </w:tc>
      </w:tr>
      <w:tr w:rsidR="0049470F" w:rsidTr="00C44E14">
        <w:trPr>
          <w:trHeight w:val="466"/>
        </w:trPr>
        <w:tc>
          <w:tcPr>
            <w:tcW w:w="13176" w:type="dxa"/>
            <w:gridSpan w:val="9"/>
          </w:tcPr>
          <w:p w:rsidR="0049470F" w:rsidRDefault="0049470F" w:rsidP="00C44E14">
            <w:pPr>
              <w:spacing w:line="240" w:lineRule="auto"/>
              <w:rPr>
                <w:b/>
              </w:rPr>
            </w:pPr>
            <w:r w:rsidRPr="00C44E14">
              <w:rPr>
                <w:b/>
              </w:rPr>
              <w:lastRenderedPageBreak/>
              <w:t>UNIT RESOURCES: (include internet addresses for linking)</w:t>
            </w:r>
          </w:p>
          <w:p w:rsidR="0049470F" w:rsidRDefault="00137612" w:rsidP="00BC4316">
            <w:pPr>
              <w:spacing w:line="240" w:lineRule="auto"/>
              <w:rPr>
                <w:b/>
              </w:rPr>
            </w:pPr>
            <w:r>
              <w:rPr>
                <w:b/>
              </w:rPr>
              <w:t>Edmodo.com</w:t>
            </w:r>
          </w:p>
          <w:p w:rsidR="007001CB" w:rsidRPr="007001CB" w:rsidRDefault="007001CB" w:rsidP="007001CB">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7001CB">
              <w:rPr>
                <w:rFonts w:asciiTheme="minorHAnsi" w:eastAsia="Times New Roman" w:hAnsiTheme="minorHAnsi"/>
                <w:b/>
                <w:bCs/>
                <w:kern w:val="36"/>
                <w:lang w:eastAsia="zh-CN"/>
              </w:rPr>
              <w:t>E 10.0301 K377</w:t>
            </w:r>
            <w:r>
              <w:rPr>
                <w:rFonts w:asciiTheme="minorHAnsi" w:eastAsia="Times New Roman" w:hAnsiTheme="minorHAnsi"/>
                <w:b/>
                <w:bCs/>
                <w:kern w:val="36"/>
                <w:lang w:eastAsia="zh-CN"/>
              </w:rPr>
              <w:t xml:space="preserve">, </w:t>
            </w:r>
            <w:r w:rsidRPr="007001CB">
              <w:rPr>
                <w:rFonts w:asciiTheme="minorHAnsi" w:eastAsia="Times New Roman" w:hAnsiTheme="minorHAnsi"/>
                <w:b/>
                <w:bCs/>
                <w:lang w:eastAsia="zh-CN"/>
              </w:rPr>
              <w:t>The Socially Networked Classroom: Teaching in the New Media Age</w:t>
            </w:r>
            <w:r>
              <w:rPr>
                <w:rFonts w:asciiTheme="minorHAnsi" w:eastAsia="Times New Roman" w:hAnsiTheme="minorHAnsi"/>
                <w:b/>
                <w:bCs/>
                <w:lang w:eastAsia="zh-CN"/>
              </w:rPr>
              <w:t xml:space="preserve">:  </w:t>
            </w:r>
            <w:r w:rsidRPr="007001CB">
              <w:rPr>
                <w:rFonts w:asciiTheme="minorHAnsi" w:eastAsia="Times New Roman" w:hAnsiTheme="minorHAnsi"/>
                <w:lang w:eastAsia="zh-CN"/>
              </w:rPr>
              <w:t>William Kist</w:t>
            </w:r>
            <w:r>
              <w:rPr>
                <w:rFonts w:asciiTheme="minorHAnsi" w:eastAsia="Times New Roman" w:hAnsiTheme="minorHAnsi"/>
                <w:lang w:eastAsia="zh-CN"/>
              </w:rPr>
              <w:t xml:space="preserve">, </w:t>
            </w:r>
            <w:r w:rsidRPr="007001CB">
              <w:rPr>
                <w:rFonts w:asciiTheme="minorHAnsi" w:eastAsia="Times New Roman" w:hAnsiTheme="minorHAnsi"/>
                <w:lang w:eastAsia="zh-CN"/>
              </w:rPr>
              <w:t>THOUSAND OAKS, CA, CORWIN PRESS, 2010.</w:t>
            </w:r>
            <w:r>
              <w:rPr>
                <w:rFonts w:asciiTheme="minorHAnsi" w:eastAsia="Times New Roman" w:hAnsiTheme="minorHAnsi"/>
                <w:lang w:eastAsia="zh-CN"/>
              </w:rPr>
              <w:t xml:space="preserve">  </w:t>
            </w:r>
            <w:r w:rsidRPr="007001CB">
              <w:rPr>
                <w:rFonts w:asciiTheme="minorHAnsi" w:eastAsia="Times New Roman" w:hAnsiTheme="minorHAnsi"/>
                <w:lang w:eastAsia="zh-CN"/>
              </w:rPr>
              <w:t xml:space="preserve">This book demonstrates how pioneering teachers have successfully integrated screen-based literacies into their instruction. Includes: Real-world activities and lesson examples with assignment sheets, assessments, and rubrics; Ideas on fostering collaborative learning using blogs, wikis, </w:t>
            </w:r>
            <w:proofErr w:type="spellStart"/>
            <w:r w:rsidRPr="007001CB">
              <w:rPr>
                <w:rFonts w:asciiTheme="minorHAnsi" w:eastAsia="Times New Roman" w:hAnsiTheme="minorHAnsi"/>
                <w:lang w:eastAsia="zh-CN"/>
              </w:rPr>
              <w:t>nings</w:t>
            </w:r>
            <w:proofErr w:type="spellEnd"/>
            <w:r w:rsidRPr="007001CB">
              <w:rPr>
                <w:rFonts w:asciiTheme="minorHAnsi" w:eastAsia="Times New Roman" w:hAnsiTheme="minorHAnsi"/>
                <w:lang w:eastAsia="zh-CN"/>
              </w:rPr>
              <w:t xml:space="preserve">, and other interactive media; Tips on Internet safety, blogging etiquette, protected blogging sites, and more; Blog entries from classroom teachers. Grades 5-12. </w:t>
            </w:r>
          </w:p>
          <w:p w:rsidR="007001CB" w:rsidRPr="007001CB" w:rsidRDefault="007001CB" w:rsidP="007001CB">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7001CB">
              <w:rPr>
                <w:rFonts w:asciiTheme="minorHAnsi" w:hAnsiTheme="minorHAnsi"/>
                <w:sz w:val="22"/>
                <w:szCs w:val="22"/>
              </w:rPr>
              <w:t>E DVD ROM 3.5</w:t>
            </w:r>
            <w:r>
              <w:rPr>
                <w:rFonts w:asciiTheme="minorHAnsi" w:hAnsiTheme="minorHAnsi"/>
                <w:sz w:val="22"/>
                <w:szCs w:val="22"/>
              </w:rPr>
              <w:t xml:space="preserve">, </w:t>
            </w:r>
            <w:r w:rsidRPr="007001CB">
              <w:rPr>
                <w:rFonts w:asciiTheme="minorHAnsi" w:hAnsiTheme="minorHAnsi"/>
                <w:sz w:val="22"/>
                <w:szCs w:val="22"/>
              </w:rPr>
              <w:t>Wikis in the Classroom</w:t>
            </w:r>
            <w:r>
              <w:rPr>
                <w:rFonts w:asciiTheme="minorHAnsi" w:hAnsiTheme="minorHAnsi"/>
                <w:sz w:val="22"/>
                <w:szCs w:val="22"/>
              </w:rPr>
              <w:t xml:space="preserve">:  </w:t>
            </w:r>
            <w:r w:rsidRPr="007001CB">
              <w:rPr>
                <w:rStyle w:val="info"/>
                <w:rFonts w:asciiTheme="minorHAnsi" w:hAnsiTheme="minorHAnsi"/>
                <w:b w:val="0"/>
                <w:sz w:val="22"/>
                <w:szCs w:val="22"/>
              </w:rPr>
              <w:t xml:space="preserve">Films for the Humanities &amp; Sciences, </w:t>
            </w:r>
            <w:proofErr w:type="gramStart"/>
            <w:r w:rsidRPr="007001CB">
              <w:rPr>
                <w:rStyle w:val="info"/>
                <w:rFonts w:asciiTheme="minorHAnsi" w:hAnsiTheme="minorHAnsi"/>
                <w:b w:val="0"/>
                <w:sz w:val="22"/>
                <w:szCs w:val="22"/>
              </w:rPr>
              <w:t>NEW YORK</w:t>
            </w:r>
            <w:proofErr w:type="gramEnd"/>
            <w:r w:rsidRPr="007001CB">
              <w:rPr>
                <w:rStyle w:val="info"/>
                <w:rFonts w:asciiTheme="minorHAnsi" w:hAnsiTheme="minorHAnsi"/>
                <w:b w:val="0"/>
                <w:sz w:val="22"/>
                <w:szCs w:val="22"/>
              </w:rPr>
              <w:t xml:space="preserve">, NY, FILMS MEDIA GROUP, 2011.  </w:t>
            </w:r>
            <w:r w:rsidRPr="007001CB">
              <w:rPr>
                <w:rFonts w:asciiTheme="minorHAnsi" w:hAnsiTheme="minorHAnsi"/>
                <w:b w:val="0"/>
                <w:sz w:val="22"/>
                <w:szCs w:val="22"/>
              </w:rPr>
              <w:t>Web 2.0 technologies, such as wikis, have enabled educators and students to become instant creators of shared online content. This program describes what wikis are and how they can be employed as educational tools at both the school and college level. Benefits of wikis are cited, and the use of wikis within academia and far beyond is covered, with examples ranging from student projects, classroom management, and teacher-to-teacher resource sharing to international cultural exchanges. The DVD also offers cautionary advice about reliance upon Wikipedia as a primary research source. 20 minutes.</w:t>
            </w:r>
          </w:p>
          <w:p w:rsidR="007001CB" w:rsidRPr="007001CB" w:rsidRDefault="007001CB" w:rsidP="007001CB">
            <w:pPr>
              <w:pStyle w:val="Heading1"/>
              <w:rPr>
                <w:rFonts w:asciiTheme="minorHAnsi" w:hAnsiTheme="minorHAnsi"/>
                <w:b w:val="0"/>
                <w:sz w:val="22"/>
                <w:szCs w:val="22"/>
              </w:rPr>
            </w:pPr>
            <w:proofErr w:type="spellStart"/>
            <w:r w:rsidRPr="007001CB">
              <w:rPr>
                <w:rFonts w:asciiTheme="minorHAnsi" w:hAnsiTheme="minorHAnsi"/>
                <w:sz w:val="22"/>
                <w:szCs w:val="22"/>
              </w:rPr>
              <w:t>Resources@MCCE</w:t>
            </w:r>
            <w:proofErr w:type="spellEnd"/>
            <w:r w:rsidRPr="007001CB">
              <w:rPr>
                <w:rFonts w:asciiTheme="minorHAnsi" w:hAnsiTheme="minorHAnsi"/>
                <w:sz w:val="22"/>
                <w:szCs w:val="22"/>
              </w:rPr>
              <w:t xml:space="preserve"> - E DVD ROM 3.2, Blogging in the Classroom</w:t>
            </w:r>
            <w:r>
              <w:rPr>
                <w:rFonts w:asciiTheme="minorHAnsi" w:hAnsiTheme="minorHAnsi"/>
                <w:sz w:val="22"/>
                <w:szCs w:val="22"/>
              </w:rPr>
              <w:t xml:space="preserve">:  </w:t>
            </w:r>
            <w:r w:rsidRPr="007001CB">
              <w:rPr>
                <w:rStyle w:val="info"/>
                <w:rFonts w:asciiTheme="minorHAnsi" w:hAnsiTheme="minorHAnsi"/>
                <w:b w:val="0"/>
                <w:sz w:val="22"/>
                <w:szCs w:val="22"/>
              </w:rPr>
              <w:t xml:space="preserve">Films for the Humanities &amp; Sciences, HAMILTON, NJ, FILMS FOR THE HUMANITIES &amp; SCIENCES, 2009.  </w:t>
            </w:r>
            <w:r w:rsidRPr="007001CB">
              <w:rPr>
                <w:rFonts w:asciiTheme="minorHAnsi" w:hAnsiTheme="minorHAnsi"/>
                <w:b w:val="0"/>
                <w:sz w:val="22"/>
                <w:szCs w:val="22"/>
              </w:rPr>
              <w:t xml:space="preserve">This program helps educators learn more about blogging and the best ways to integrate it into the classroom. Showing how blogs help communicate ideas and connect readers worldwide, the program focuses on the benefits of blogging for both teachers and students. Specific topics include blogging strategies for increasing student motivation, reading comprehension, writing skills, collaboration, and healthy social interaction. Viewers will also learn about blogging for course announcements, reading assignments, professional development networking, student journalism, and other purposes. 24 minutes. </w:t>
            </w:r>
          </w:p>
          <w:p w:rsidR="007001CB" w:rsidRPr="007001CB" w:rsidRDefault="007001CB" w:rsidP="007001CB">
            <w:pPr>
              <w:pStyle w:val="Heading1"/>
              <w:rPr>
                <w:rFonts w:asciiTheme="minorHAnsi" w:hAnsiTheme="minorHAnsi"/>
                <w:b w:val="0"/>
                <w:sz w:val="22"/>
                <w:szCs w:val="22"/>
              </w:rPr>
            </w:pPr>
            <w:proofErr w:type="spellStart"/>
            <w:r w:rsidRPr="007001CB">
              <w:rPr>
                <w:rFonts w:asciiTheme="minorHAnsi" w:hAnsiTheme="minorHAnsi"/>
                <w:sz w:val="22"/>
                <w:szCs w:val="22"/>
              </w:rPr>
              <w:t>Resources@MCCE</w:t>
            </w:r>
            <w:proofErr w:type="spellEnd"/>
            <w:r w:rsidRPr="007001CB">
              <w:rPr>
                <w:rFonts w:asciiTheme="minorHAnsi" w:hAnsiTheme="minorHAnsi"/>
                <w:sz w:val="22"/>
                <w:szCs w:val="22"/>
              </w:rPr>
              <w:t xml:space="preserve"> - E DVD ROM 3.3, Podcasting in the Classroom</w:t>
            </w:r>
            <w:r w:rsidRPr="007001CB">
              <w:rPr>
                <w:rFonts w:asciiTheme="minorHAnsi" w:hAnsiTheme="minorHAnsi"/>
                <w:b w:val="0"/>
                <w:sz w:val="22"/>
                <w:szCs w:val="22"/>
              </w:rPr>
              <w:t xml:space="preserve">:  </w:t>
            </w:r>
            <w:r w:rsidRPr="007001CB">
              <w:rPr>
                <w:rStyle w:val="info"/>
                <w:rFonts w:asciiTheme="minorHAnsi" w:hAnsiTheme="minorHAnsi"/>
                <w:b w:val="0"/>
                <w:sz w:val="22"/>
                <w:szCs w:val="22"/>
              </w:rPr>
              <w:t xml:space="preserve">Films for the Humanities &amp; Sciences, HAMILTON, NJ, FILMS FOR THE HUMANITIES &amp; SCIENCES, 2009.  </w:t>
            </w:r>
            <w:r w:rsidRPr="007001CB">
              <w:rPr>
                <w:rFonts w:asciiTheme="minorHAnsi" w:hAnsiTheme="minorHAnsi"/>
                <w:b w:val="0"/>
                <w:sz w:val="22"/>
                <w:szCs w:val="22"/>
              </w:rPr>
              <w:t>This program helps educators realize the power of podcasting and put it into action. Viewers will learn how podcasts can disseminate class lectures, additional lecture notes, and study guides while opening up alternative teaching perspectives, bridging the gap with disabled learners, and building media literacy. Also included are resources for searching and finding existing podcasts, such as public radio directories and websites that serve as podcast archives. 24 minutes.</w:t>
            </w:r>
          </w:p>
          <w:p w:rsidR="007001CB" w:rsidRPr="00C44E14" w:rsidRDefault="007001CB" w:rsidP="007001CB">
            <w:pPr>
              <w:pStyle w:val="Heading1"/>
              <w:rPr>
                <w:b w:val="0"/>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7001CB">
              <w:rPr>
                <w:rFonts w:asciiTheme="minorHAnsi" w:hAnsiTheme="minorHAnsi"/>
                <w:sz w:val="22"/>
                <w:szCs w:val="22"/>
              </w:rPr>
              <w:t>E KIT 20</w:t>
            </w:r>
            <w:r>
              <w:rPr>
                <w:rFonts w:asciiTheme="minorHAnsi" w:hAnsiTheme="minorHAnsi"/>
                <w:sz w:val="22"/>
                <w:szCs w:val="22"/>
              </w:rPr>
              <w:t>, Blogs, Wikis, Pod</w:t>
            </w:r>
            <w:r w:rsidRPr="007001CB">
              <w:rPr>
                <w:rFonts w:asciiTheme="minorHAnsi" w:hAnsiTheme="minorHAnsi"/>
                <w:sz w:val="22"/>
                <w:szCs w:val="22"/>
              </w:rPr>
              <w:t>casts, and Other Powerf</w:t>
            </w:r>
            <w:r>
              <w:rPr>
                <w:rFonts w:asciiTheme="minorHAnsi" w:hAnsiTheme="minorHAnsi"/>
                <w:sz w:val="22"/>
                <w:szCs w:val="22"/>
              </w:rPr>
              <w:t xml:space="preserve">ul Web Tools for Classrooms:  </w:t>
            </w:r>
            <w:r w:rsidRPr="007001CB">
              <w:rPr>
                <w:rStyle w:val="info"/>
                <w:rFonts w:asciiTheme="minorHAnsi" w:hAnsiTheme="minorHAnsi"/>
                <w:b w:val="0"/>
                <w:sz w:val="22"/>
                <w:szCs w:val="22"/>
              </w:rPr>
              <w:t xml:space="preserve">Will Richardson, THOUSAND OAKS, CA, CORWIN, 2010.  </w:t>
            </w:r>
            <w:r w:rsidRPr="007001CB">
              <w:rPr>
                <w:rFonts w:asciiTheme="minorHAnsi" w:hAnsiTheme="minorHAnsi"/>
                <w:b w:val="0"/>
                <w:sz w:val="22"/>
                <w:szCs w:val="22"/>
              </w:rPr>
              <w:t>This multimedia kit provides staff developers with materials for helping teachers use new Internet technologies to advance teaching practices, student learning, classroom communication, and academic performance.</w:t>
            </w:r>
            <w:r>
              <w:rPr>
                <w:rFonts w:asciiTheme="minorHAnsi" w:hAnsiTheme="minorHAnsi"/>
                <w:b w:val="0"/>
                <w:sz w:val="22"/>
                <w:szCs w:val="22"/>
              </w:rPr>
              <w:t xml:space="preserve">  T</w:t>
            </w:r>
            <w:r w:rsidRPr="007001CB">
              <w:rPr>
                <w:rFonts w:asciiTheme="minorHAnsi" w:hAnsiTheme="minorHAnsi"/>
                <w:b w:val="0"/>
                <w:sz w:val="22"/>
                <w:szCs w:val="22"/>
              </w:rPr>
              <w:t xml:space="preserve">his resource allows facilitators to provide both </w:t>
            </w:r>
            <w:r w:rsidRPr="007001CB">
              <w:rPr>
                <w:rFonts w:asciiTheme="minorHAnsi" w:hAnsiTheme="minorHAnsi"/>
                <w:b w:val="0"/>
                <w:sz w:val="22"/>
                <w:szCs w:val="22"/>
              </w:rPr>
              <w:lastRenderedPageBreak/>
              <w:t xml:space="preserve">novice and tech-savvy educators with step-by-step guidance for expanding the K-12 curriculum through Web tools such as: Weblogs; Wikis; Really Simple Syndication (RSS) feeds and aggregators; Podcasts; Social bookmarking; Online photo galleries; Facebook, MySpace, and Twitter. </w:t>
            </w:r>
            <w:proofErr w:type="gramStart"/>
            <w:r w:rsidRPr="007001CB">
              <w:rPr>
                <w:rFonts w:asciiTheme="minorHAnsi" w:hAnsiTheme="minorHAnsi"/>
                <w:b w:val="0"/>
                <w:sz w:val="22"/>
                <w:szCs w:val="22"/>
              </w:rPr>
              <w:t>Includes DVD, facilitator's guide, companion book and CD-ROM.</w:t>
            </w:r>
            <w:proofErr w:type="gramEnd"/>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14E" w:rsidRDefault="0027614E" w:rsidP="00FD5A4D">
      <w:pPr>
        <w:spacing w:after="0" w:line="240" w:lineRule="auto"/>
      </w:pPr>
      <w:r>
        <w:separator/>
      </w:r>
    </w:p>
  </w:endnote>
  <w:endnote w:type="continuationSeparator" w:id="0">
    <w:p w:rsidR="0027614E" w:rsidRDefault="0027614E" w:rsidP="00FD5A4D">
      <w:pPr>
        <w:spacing w:after="0" w:line="240" w:lineRule="auto"/>
      </w:pPr>
      <w:r>
        <w:continuationSeparator/>
      </w:r>
    </w:p>
  </w:endnote>
  <w:endnote w:type="continuationNotice" w:id="1">
    <w:p w:rsidR="0027614E" w:rsidRDefault="00276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7C4F23">
      <w:rPr>
        <w:b/>
        <w:noProof/>
      </w:rPr>
      <w:t>1</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7C4F23">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14E" w:rsidRDefault="0027614E" w:rsidP="00FD5A4D">
      <w:pPr>
        <w:spacing w:after="0" w:line="240" w:lineRule="auto"/>
      </w:pPr>
      <w:r>
        <w:separator/>
      </w:r>
    </w:p>
  </w:footnote>
  <w:footnote w:type="continuationSeparator" w:id="0">
    <w:p w:rsidR="0027614E" w:rsidRDefault="0027614E" w:rsidP="00FD5A4D">
      <w:pPr>
        <w:spacing w:after="0" w:line="240" w:lineRule="auto"/>
      </w:pPr>
      <w:r>
        <w:continuationSeparator/>
      </w:r>
    </w:p>
  </w:footnote>
  <w:footnote w:type="continuationNotice" w:id="1">
    <w:p w:rsidR="0027614E" w:rsidRDefault="0027614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AA7FC1">
    <w:pPr>
      <w:pStyle w:val="Header"/>
      <w:tabs>
        <w:tab w:val="left" w:pos="8640"/>
      </w:tabs>
    </w:pPr>
    <w:r>
      <w:t xml:space="preserve">GRADE LEVEL/UNIT TITLE: </w:t>
    </w:r>
    <w:r w:rsidR="005A0F5D">
      <w:t>11-12/</w:t>
    </w:r>
    <w:r w:rsidR="00DC179E">
      <w:t>Create and Utilize Emerging Technologies</w:t>
    </w:r>
    <w:r w:rsidR="005A0F5D">
      <w:tab/>
    </w:r>
    <w:r w:rsidR="00AA7FC1">
      <w:tab/>
    </w:r>
    <w:r w:rsidR="0094250B">
      <w:t>Course</w:t>
    </w:r>
    <w:r>
      <w:t xml:space="preserve"> Code: </w:t>
    </w:r>
    <w:r w:rsidR="00AA7FC1" w:rsidRPr="005051E9">
      <w:rPr>
        <w:rFonts w:asciiTheme="minorHAnsi" w:hAnsiTheme="minorHAnsi"/>
        <w:color w:val="000000"/>
      </w:rPr>
      <w:t>034356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569C9"/>
    <w:multiLevelType w:val="hybridMultilevel"/>
    <w:tmpl w:val="44BA2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013CD"/>
    <w:multiLevelType w:val="hybridMultilevel"/>
    <w:tmpl w:val="CCA44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0C48DD"/>
    <w:multiLevelType w:val="hybridMultilevel"/>
    <w:tmpl w:val="037AB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733869"/>
    <w:multiLevelType w:val="hybridMultilevel"/>
    <w:tmpl w:val="39108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7"/>
  </w:num>
  <w:num w:numId="5">
    <w:abstractNumId w:val="12"/>
  </w:num>
  <w:num w:numId="6">
    <w:abstractNumId w:val="4"/>
  </w:num>
  <w:num w:numId="7">
    <w:abstractNumId w:val="9"/>
  </w:num>
  <w:num w:numId="8">
    <w:abstractNumId w:val="19"/>
  </w:num>
  <w:num w:numId="9">
    <w:abstractNumId w:val="3"/>
  </w:num>
  <w:num w:numId="10">
    <w:abstractNumId w:val="1"/>
  </w:num>
  <w:num w:numId="11">
    <w:abstractNumId w:val="18"/>
  </w:num>
  <w:num w:numId="12">
    <w:abstractNumId w:val="8"/>
  </w:num>
  <w:num w:numId="13">
    <w:abstractNumId w:val="6"/>
  </w:num>
  <w:num w:numId="14">
    <w:abstractNumId w:val="15"/>
  </w:num>
  <w:num w:numId="15">
    <w:abstractNumId w:val="13"/>
  </w:num>
  <w:num w:numId="16">
    <w:abstractNumId w:val="10"/>
  </w:num>
  <w:num w:numId="17">
    <w:abstractNumId w:val="11"/>
  </w:num>
  <w:num w:numId="18">
    <w:abstractNumId w:val="17"/>
  </w:num>
  <w:num w:numId="19">
    <w:abstractNumId w:val="14"/>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499E"/>
    <w:rsid w:val="00075C23"/>
    <w:rsid w:val="000B1A54"/>
    <w:rsid w:val="000E2AB8"/>
    <w:rsid w:val="000F12AC"/>
    <w:rsid w:val="000F47EE"/>
    <w:rsid w:val="001270A2"/>
    <w:rsid w:val="0013604E"/>
    <w:rsid w:val="00137612"/>
    <w:rsid w:val="0015225E"/>
    <w:rsid w:val="001522D0"/>
    <w:rsid w:val="001731D1"/>
    <w:rsid w:val="00175491"/>
    <w:rsid w:val="001B1672"/>
    <w:rsid w:val="001B3773"/>
    <w:rsid w:val="001C64E7"/>
    <w:rsid w:val="0020289B"/>
    <w:rsid w:val="00223F54"/>
    <w:rsid w:val="002316F3"/>
    <w:rsid w:val="00233170"/>
    <w:rsid w:val="00254338"/>
    <w:rsid w:val="0027614E"/>
    <w:rsid w:val="00286FAE"/>
    <w:rsid w:val="002C16F9"/>
    <w:rsid w:val="00321BC1"/>
    <w:rsid w:val="00323492"/>
    <w:rsid w:val="00323BA3"/>
    <w:rsid w:val="00342621"/>
    <w:rsid w:val="00353AA8"/>
    <w:rsid w:val="00355765"/>
    <w:rsid w:val="00357947"/>
    <w:rsid w:val="00366003"/>
    <w:rsid w:val="00391632"/>
    <w:rsid w:val="003A7E69"/>
    <w:rsid w:val="003B76EF"/>
    <w:rsid w:val="003C7D48"/>
    <w:rsid w:val="003F192D"/>
    <w:rsid w:val="003F1F66"/>
    <w:rsid w:val="004633F6"/>
    <w:rsid w:val="00467E84"/>
    <w:rsid w:val="004871C5"/>
    <w:rsid w:val="0049470F"/>
    <w:rsid w:val="004E48C1"/>
    <w:rsid w:val="004F514F"/>
    <w:rsid w:val="00522002"/>
    <w:rsid w:val="00526777"/>
    <w:rsid w:val="00574E3C"/>
    <w:rsid w:val="005940E9"/>
    <w:rsid w:val="005A0F5D"/>
    <w:rsid w:val="00621267"/>
    <w:rsid w:val="0065051E"/>
    <w:rsid w:val="006569A4"/>
    <w:rsid w:val="00695161"/>
    <w:rsid w:val="006E2402"/>
    <w:rsid w:val="006E7A3D"/>
    <w:rsid w:val="007001CB"/>
    <w:rsid w:val="00703F58"/>
    <w:rsid w:val="007056E2"/>
    <w:rsid w:val="0072740F"/>
    <w:rsid w:val="0073478C"/>
    <w:rsid w:val="00745103"/>
    <w:rsid w:val="00751B9E"/>
    <w:rsid w:val="00787783"/>
    <w:rsid w:val="007900B4"/>
    <w:rsid w:val="007A4E95"/>
    <w:rsid w:val="007C4F23"/>
    <w:rsid w:val="0080447A"/>
    <w:rsid w:val="008057B5"/>
    <w:rsid w:val="00817FD1"/>
    <w:rsid w:val="008322A8"/>
    <w:rsid w:val="00845D03"/>
    <w:rsid w:val="0086478D"/>
    <w:rsid w:val="008A13DC"/>
    <w:rsid w:val="008B1BC2"/>
    <w:rsid w:val="008B5FD1"/>
    <w:rsid w:val="008B69A1"/>
    <w:rsid w:val="008D6425"/>
    <w:rsid w:val="008E66A3"/>
    <w:rsid w:val="009059C4"/>
    <w:rsid w:val="00917334"/>
    <w:rsid w:val="0094250B"/>
    <w:rsid w:val="009505D0"/>
    <w:rsid w:val="009C2B9E"/>
    <w:rsid w:val="00A33DF8"/>
    <w:rsid w:val="00A534C4"/>
    <w:rsid w:val="00A5553E"/>
    <w:rsid w:val="00AA7FC1"/>
    <w:rsid w:val="00AC243F"/>
    <w:rsid w:val="00B05A7F"/>
    <w:rsid w:val="00B13A4E"/>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3E9E"/>
    <w:rsid w:val="00D35DED"/>
    <w:rsid w:val="00D56C18"/>
    <w:rsid w:val="00D57E50"/>
    <w:rsid w:val="00D778E5"/>
    <w:rsid w:val="00DC179E"/>
    <w:rsid w:val="00DC5E54"/>
    <w:rsid w:val="00DD40DF"/>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7001CB"/>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7001CB"/>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styleId="BodyText">
    <w:name w:val="Body Text"/>
    <w:basedOn w:val="Normal"/>
    <w:link w:val="BodyTextChar"/>
    <w:rsid w:val="00DC179E"/>
    <w:pPr>
      <w:autoSpaceDE w:val="0"/>
      <w:autoSpaceDN w:val="0"/>
      <w:adjustRightInd w:val="0"/>
      <w:spacing w:after="0" w:line="240" w:lineRule="auto"/>
    </w:pPr>
    <w:rPr>
      <w:rFonts w:ascii="Book Antiqua" w:eastAsia="Times New Roman" w:hAnsi="Book Antiqua"/>
      <w:color w:val="000000"/>
    </w:rPr>
  </w:style>
  <w:style w:type="character" w:customStyle="1" w:styleId="BodyTextChar">
    <w:name w:val="Body Text Char"/>
    <w:basedOn w:val="DefaultParagraphFont"/>
    <w:link w:val="BodyText"/>
    <w:rsid w:val="00DC179E"/>
    <w:rPr>
      <w:rFonts w:ascii="Book Antiqua" w:eastAsia="Times New Roman" w:hAnsi="Book Antiqua"/>
      <w:color w:val="000000"/>
      <w:sz w:val="22"/>
      <w:szCs w:val="22"/>
    </w:rPr>
  </w:style>
  <w:style w:type="character" w:customStyle="1" w:styleId="Heading1Char">
    <w:name w:val="Heading 1 Char"/>
    <w:basedOn w:val="DefaultParagraphFont"/>
    <w:link w:val="Heading1"/>
    <w:uiPriority w:val="9"/>
    <w:rsid w:val="007001CB"/>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7001CB"/>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7001CB"/>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700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5275">
      <w:bodyDiv w:val="1"/>
      <w:marLeft w:val="0"/>
      <w:marRight w:val="0"/>
      <w:marTop w:val="0"/>
      <w:marBottom w:val="0"/>
      <w:divBdr>
        <w:top w:val="none" w:sz="0" w:space="0" w:color="auto"/>
        <w:left w:val="none" w:sz="0" w:space="0" w:color="auto"/>
        <w:bottom w:val="none" w:sz="0" w:space="0" w:color="auto"/>
        <w:right w:val="none" w:sz="0" w:space="0" w:color="auto"/>
      </w:divBdr>
      <w:divsChild>
        <w:div w:id="434179827">
          <w:marLeft w:val="0"/>
          <w:marRight w:val="0"/>
          <w:marTop w:val="0"/>
          <w:marBottom w:val="0"/>
          <w:divBdr>
            <w:top w:val="none" w:sz="0" w:space="0" w:color="auto"/>
            <w:left w:val="none" w:sz="0" w:space="0" w:color="auto"/>
            <w:bottom w:val="none" w:sz="0" w:space="0" w:color="auto"/>
            <w:right w:val="none" w:sz="0" w:space="0" w:color="auto"/>
          </w:divBdr>
          <w:divsChild>
            <w:div w:id="3306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820">
      <w:bodyDiv w:val="1"/>
      <w:marLeft w:val="0"/>
      <w:marRight w:val="0"/>
      <w:marTop w:val="0"/>
      <w:marBottom w:val="0"/>
      <w:divBdr>
        <w:top w:val="none" w:sz="0" w:space="0" w:color="auto"/>
        <w:left w:val="none" w:sz="0" w:space="0" w:color="auto"/>
        <w:bottom w:val="none" w:sz="0" w:space="0" w:color="auto"/>
        <w:right w:val="none" w:sz="0" w:space="0" w:color="auto"/>
      </w:divBdr>
      <w:divsChild>
        <w:div w:id="611859627">
          <w:marLeft w:val="0"/>
          <w:marRight w:val="0"/>
          <w:marTop w:val="0"/>
          <w:marBottom w:val="0"/>
          <w:divBdr>
            <w:top w:val="none" w:sz="0" w:space="0" w:color="auto"/>
            <w:left w:val="none" w:sz="0" w:space="0" w:color="auto"/>
            <w:bottom w:val="none" w:sz="0" w:space="0" w:color="auto"/>
            <w:right w:val="none" w:sz="0" w:space="0" w:color="auto"/>
          </w:divBdr>
          <w:divsChild>
            <w:div w:id="19057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8656">
      <w:bodyDiv w:val="1"/>
      <w:marLeft w:val="0"/>
      <w:marRight w:val="0"/>
      <w:marTop w:val="0"/>
      <w:marBottom w:val="0"/>
      <w:divBdr>
        <w:top w:val="none" w:sz="0" w:space="0" w:color="auto"/>
        <w:left w:val="none" w:sz="0" w:space="0" w:color="auto"/>
        <w:bottom w:val="none" w:sz="0" w:space="0" w:color="auto"/>
        <w:right w:val="none" w:sz="0" w:space="0" w:color="auto"/>
      </w:divBdr>
      <w:divsChild>
        <w:div w:id="1130052694">
          <w:marLeft w:val="0"/>
          <w:marRight w:val="0"/>
          <w:marTop w:val="0"/>
          <w:marBottom w:val="0"/>
          <w:divBdr>
            <w:top w:val="none" w:sz="0" w:space="0" w:color="auto"/>
            <w:left w:val="none" w:sz="0" w:space="0" w:color="auto"/>
            <w:bottom w:val="none" w:sz="0" w:space="0" w:color="auto"/>
            <w:right w:val="none" w:sz="0" w:space="0" w:color="auto"/>
          </w:divBdr>
          <w:divsChild>
            <w:div w:id="6974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0758">
      <w:bodyDiv w:val="1"/>
      <w:marLeft w:val="0"/>
      <w:marRight w:val="0"/>
      <w:marTop w:val="0"/>
      <w:marBottom w:val="0"/>
      <w:divBdr>
        <w:top w:val="none" w:sz="0" w:space="0" w:color="auto"/>
        <w:left w:val="none" w:sz="0" w:space="0" w:color="auto"/>
        <w:bottom w:val="none" w:sz="0" w:space="0" w:color="auto"/>
        <w:right w:val="none" w:sz="0" w:space="0" w:color="auto"/>
      </w:divBdr>
      <w:divsChild>
        <w:div w:id="1847671271">
          <w:marLeft w:val="0"/>
          <w:marRight w:val="0"/>
          <w:marTop w:val="0"/>
          <w:marBottom w:val="0"/>
          <w:divBdr>
            <w:top w:val="none" w:sz="0" w:space="0" w:color="auto"/>
            <w:left w:val="none" w:sz="0" w:space="0" w:color="auto"/>
            <w:bottom w:val="none" w:sz="0" w:space="0" w:color="auto"/>
            <w:right w:val="none" w:sz="0" w:space="0" w:color="auto"/>
          </w:divBdr>
          <w:divsChild>
            <w:div w:id="2307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5638">
      <w:bodyDiv w:val="1"/>
      <w:marLeft w:val="0"/>
      <w:marRight w:val="0"/>
      <w:marTop w:val="0"/>
      <w:marBottom w:val="0"/>
      <w:divBdr>
        <w:top w:val="none" w:sz="0" w:space="0" w:color="auto"/>
        <w:left w:val="none" w:sz="0" w:space="0" w:color="auto"/>
        <w:bottom w:val="none" w:sz="0" w:space="0" w:color="auto"/>
        <w:right w:val="none" w:sz="0" w:space="0" w:color="auto"/>
      </w:divBdr>
      <w:divsChild>
        <w:div w:id="1588659450">
          <w:marLeft w:val="0"/>
          <w:marRight w:val="0"/>
          <w:marTop w:val="0"/>
          <w:marBottom w:val="0"/>
          <w:divBdr>
            <w:top w:val="none" w:sz="0" w:space="0" w:color="auto"/>
            <w:left w:val="none" w:sz="0" w:space="0" w:color="auto"/>
            <w:bottom w:val="none" w:sz="0" w:space="0" w:color="auto"/>
            <w:right w:val="none" w:sz="0" w:space="0" w:color="auto"/>
          </w:divBdr>
          <w:divsChild>
            <w:div w:id="13654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1CFE99-B77D-4C7F-9A11-8E744CCB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10</cp:revision>
  <cp:lastPrinted>2012-03-22T17:48:00Z</cp:lastPrinted>
  <dcterms:created xsi:type="dcterms:W3CDTF">2012-09-26T19:03:00Z</dcterms:created>
  <dcterms:modified xsi:type="dcterms:W3CDTF">2013-05-07T18:32:00Z</dcterms:modified>
</cp:coreProperties>
</file>