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61"/>
        <w:gridCol w:w="2615"/>
        <w:gridCol w:w="209"/>
        <w:gridCol w:w="1115"/>
        <w:gridCol w:w="1800"/>
        <w:gridCol w:w="1800"/>
        <w:gridCol w:w="648"/>
        <w:gridCol w:w="23"/>
      </w:tblGrid>
      <w:tr w:rsidR="00DD40DF" w:rsidTr="00E45C2F">
        <w:trPr>
          <w:trHeight w:val="457"/>
        </w:trPr>
        <w:tc>
          <w:tcPr>
            <w:tcW w:w="13199" w:type="dxa"/>
            <w:gridSpan w:val="9"/>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9D4907" w:rsidRPr="00C44E14" w:rsidRDefault="009D4907" w:rsidP="009D4907">
            <w:pPr>
              <w:autoSpaceDE w:val="0"/>
              <w:autoSpaceDN w:val="0"/>
              <w:adjustRightInd w:val="0"/>
              <w:spacing w:after="0" w:line="240" w:lineRule="auto"/>
              <w:rPr>
                <w:rFonts w:cs="Tahoma"/>
                <w:b/>
              </w:rPr>
            </w:pPr>
            <w:r>
              <w:rPr>
                <w:rFonts w:cs="Tahoma"/>
                <w:b/>
              </w:rPr>
              <w:t>An instructional program that focuses on marketing and management functions and tasks that can be applied in amateur or professional sports or sporting events, entertainment or entertainment events, selling or renting of supplies and equipment (other than vehicles) used for recreational or sporting purposes, products and services related to hobbies or cultural events, or businesses primarily engaged in satisfying the desire to make productive or enjoyable use of leisure time.</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r w:rsidR="00DD40DF" w:rsidRPr="00DD40DF" w:rsidTr="00E45C2F">
        <w:trPr>
          <w:gridAfter w:val="1"/>
          <w:wAfter w:w="23" w:type="dxa"/>
        </w:trPr>
        <w:tc>
          <w:tcPr>
            <w:tcW w:w="7604" w:type="dxa"/>
            <w:gridSpan w:val="3"/>
          </w:tcPr>
          <w:p w:rsidR="00DD40DF" w:rsidRDefault="00845D03" w:rsidP="00C44E14">
            <w:pPr>
              <w:spacing w:line="240" w:lineRule="auto"/>
            </w:pPr>
            <w:r w:rsidRPr="00C44E14">
              <w:rPr>
                <w:b/>
              </w:rPr>
              <w:t>UNIT</w:t>
            </w:r>
            <w:r w:rsidR="00355765">
              <w:rPr>
                <w:b/>
              </w:rPr>
              <w:t xml:space="preserve"> DESCRIPTION</w:t>
            </w:r>
            <w:r w:rsidR="00DD40DF" w:rsidRPr="00C44E14">
              <w:rPr>
                <w:b/>
              </w:rPr>
              <w:t xml:space="preserve">: </w:t>
            </w:r>
            <w:r w:rsidR="00355765">
              <w:rPr>
                <w:b/>
              </w:rPr>
              <w:t xml:space="preserve"> </w:t>
            </w:r>
          </w:p>
          <w:p w:rsidR="0013604E" w:rsidRPr="00C44E14" w:rsidRDefault="009D4907" w:rsidP="009D4907">
            <w:pPr>
              <w:spacing w:line="240" w:lineRule="auto"/>
              <w:rPr>
                <w:b/>
              </w:rPr>
            </w:pPr>
            <w:r>
              <w:rPr>
                <w:rFonts w:cs="Calibri"/>
                <w:b/>
              </w:rPr>
              <w:t xml:space="preserve">Students will understand the concepts of </w:t>
            </w:r>
            <w:r w:rsidRPr="001B0848">
              <w:rPr>
                <w:rFonts w:cs="Calibri"/>
                <w:b/>
              </w:rPr>
              <w:t>Selling and Promotions</w:t>
            </w:r>
            <w:r>
              <w:rPr>
                <w:rFonts w:cs="Calibri"/>
                <w:b/>
              </w:rPr>
              <w:t xml:space="preserve"> within the sports and entertainment industries.</w:t>
            </w:r>
          </w:p>
        </w:tc>
        <w:tc>
          <w:tcPr>
            <w:tcW w:w="5572" w:type="dxa"/>
            <w:gridSpan w:val="5"/>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r w:rsidR="009D4907">
              <w:rPr>
                <w:b/>
              </w:rPr>
              <w:t xml:space="preserve">2 </w:t>
            </w:r>
            <w:r w:rsidR="005A0F5D">
              <w:rPr>
                <w:b/>
              </w:rPr>
              <w:t xml:space="preserve">WEEKS            </w:t>
            </w:r>
            <w:r w:rsidR="000F47EE" w:rsidRPr="00C44E14">
              <w:rPr>
                <w:b/>
              </w:rPr>
              <w:t xml:space="preserve">              </w:t>
            </w:r>
          </w:p>
          <w:p w:rsidR="00DD40DF" w:rsidRPr="00C44E14" w:rsidRDefault="00DD40DF" w:rsidP="0094250B">
            <w:pPr>
              <w:spacing w:line="240" w:lineRule="auto"/>
              <w:rPr>
                <w:b/>
              </w:rPr>
            </w:pPr>
            <w:r w:rsidRPr="00C44E14">
              <w:rPr>
                <w:b/>
              </w:rPr>
              <w:t xml:space="preserve">CLASS PERIOD (min.): </w:t>
            </w:r>
            <w:r w:rsidR="005A0F5D">
              <w:rPr>
                <w:b/>
              </w:rPr>
              <w:t xml:space="preserve"> 50 MINUTES</w:t>
            </w:r>
          </w:p>
        </w:tc>
      </w:tr>
      <w:tr w:rsidR="00DD40DF" w:rsidRPr="00DD40DF" w:rsidTr="00E45C2F">
        <w:trPr>
          <w:gridAfter w:val="1"/>
          <w:wAfter w:w="23" w:type="dxa"/>
        </w:trPr>
        <w:tc>
          <w:tcPr>
            <w:tcW w:w="13176" w:type="dxa"/>
            <w:gridSpan w:val="8"/>
          </w:tcPr>
          <w:p w:rsidR="00DD40DF" w:rsidRPr="00C44E14" w:rsidRDefault="00DD40DF" w:rsidP="00C44E14">
            <w:pPr>
              <w:spacing w:line="240" w:lineRule="auto"/>
              <w:rPr>
                <w:b/>
              </w:rPr>
            </w:pPr>
            <w:r w:rsidRPr="00C44E14">
              <w:rPr>
                <w:b/>
              </w:rPr>
              <w:t>ESSENTIAL QUESTIONS:</w:t>
            </w:r>
          </w:p>
          <w:p w:rsidR="009D4907" w:rsidRPr="001B0848" w:rsidRDefault="009D4907" w:rsidP="009D4907">
            <w:pPr>
              <w:numPr>
                <w:ilvl w:val="0"/>
                <w:numId w:val="18"/>
              </w:numPr>
              <w:spacing w:after="0" w:line="240" w:lineRule="auto"/>
              <w:rPr>
                <w:rFonts w:cs="Calibri"/>
              </w:rPr>
            </w:pPr>
            <w:r w:rsidRPr="001B0848">
              <w:rPr>
                <w:rFonts w:cs="Calibri"/>
              </w:rPr>
              <w:t>How can you apply the concept of selling to amateur or professional sports teams?</w:t>
            </w:r>
          </w:p>
          <w:p w:rsidR="009D4907" w:rsidRPr="001B0848" w:rsidRDefault="009D4907" w:rsidP="009D4907">
            <w:pPr>
              <w:numPr>
                <w:ilvl w:val="0"/>
                <w:numId w:val="18"/>
              </w:numPr>
              <w:spacing w:after="0" w:line="240" w:lineRule="auto"/>
              <w:rPr>
                <w:rFonts w:cs="Calibri"/>
              </w:rPr>
            </w:pPr>
            <w:r w:rsidRPr="001B0848">
              <w:rPr>
                <w:rFonts w:cs="Calibri"/>
              </w:rPr>
              <w:t>How does personal selling relate to the promotional mix of the sports and entertainment industry?</w:t>
            </w:r>
          </w:p>
          <w:p w:rsidR="00DD40DF" w:rsidRPr="009D4907" w:rsidRDefault="009D4907" w:rsidP="009D4907">
            <w:pPr>
              <w:pStyle w:val="ListParagraph"/>
              <w:numPr>
                <w:ilvl w:val="0"/>
                <w:numId w:val="18"/>
              </w:numPr>
              <w:spacing w:line="240" w:lineRule="auto"/>
              <w:rPr>
                <w:b/>
              </w:rPr>
            </w:pPr>
            <w:r w:rsidRPr="009D4907">
              <w:rPr>
                <w:rFonts w:cs="Calibri"/>
              </w:rPr>
              <w:lastRenderedPageBreak/>
              <w:t>Why are sponsorship and/or endorsement plans essential to the sports and entertainment industry?</w:t>
            </w:r>
          </w:p>
        </w:tc>
      </w:tr>
      <w:tr w:rsidR="008322A8" w:rsidTr="00E45C2F">
        <w:trPr>
          <w:gridAfter w:val="1"/>
          <w:wAfter w:w="23" w:type="dxa"/>
          <w:trHeight w:val="197"/>
        </w:trPr>
        <w:tc>
          <w:tcPr>
            <w:tcW w:w="13176" w:type="dxa"/>
            <w:gridSpan w:val="8"/>
            <w:shd w:val="clear" w:color="auto" w:fill="D9D9D9"/>
          </w:tcPr>
          <w:p w:rsidR="008322A8" w:rsidRDefault="008322A8" w:rsidP="00C44E14">
            <w:pPr>
              <w:spacing w:line="240" w:lineRule="auto"/>
            </w:pPr>
          </w:p>
        </w:tc>
      </w:tr>
      <w:tr w:rsidR="008322A8" w:rsidTr="00E45C2F">
        <w:trPr>
          <w:gridAfter w:val="1"/>
          <w:wAfter w:w="23" w:type="dxa"/>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24"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4"/>
          </w:tcPr>
          <w:p w:rsidR="008322A8" w:rsidRPr="00C44E14" w:rsidRDefault="008322A8" w:rsidP="00C44E14">
            <w:pPr>
              <w:spacing w:line="240" w:lineRule="auto"/>
              <w:jc w:val="center"/>
              <w:rPr>
                <w:b/>
              </w:rPr>
            </w:pPr>
            <w:r w:rsidRPr="00C44E14">
              <w:rPr>
                <w:b/>
              </w:rPr>
              <w:t>CROSSWALK TO STANDARDS</w:t>
            </w:r>
          </w:p>
        </w:tc>
      </w:tr>
      <w:tr w:rsidR="00E45C2F" w:rsidTr="003351AB">
        <w:trPr>
          <w:gridAfter w:val="1"/>
          <w:wAfter w:w="23" w:type="dxa"/>
          <w:trHeight w:val="466"/>
        </w:trPr>
        <w:tc>
          <w:tcPr>
            <w:tcW w:w="4989" w:type="dxa"/>
            <w:gridSpan w:val="2"/>
            <w:vMerge/>
          </w:tcPr>
          <w:p w:rsidR="00E45C2F" w:rsidRPr="00C44E14" w:rsidRDefault="00E45C2F" w:rsidP="00C44E14">
            <w:pPr>
              <w:spacing w:line="240" w:lineRule="auto"/>
              <w:jc w:val="center"/>
              <w:rPr>
                <w:b/>
              </w:rPr>
            </w:pPr>
          </w:p>
        </w:tc>
        <w:tc>
          <w:tcPr>
            <w:tcW w:w="2824" w:type="dxa"/>
            <w:gridSpan w:val="2"/>
            <w:vMerge/>
          </w:tcPr>
          <w:p w:rsidR="00E45C2F" w:rsidRPr="00C44E14" w:rsidRDefault="00E45C2F" w:rsidP="00C44E14">
            <w:pPr>
              <w:spacing w:line="240" w:lineRule="auto"/>
              <w:jc w:val="center"/>
              <w:rPr>
                <w:b/>
              </w:rPr>
            </w:pPr>
          </w:p>
        </w:tc>
        <w:tc>
          <w:tcPr>
            <w:tcW w:w="1115" w:type="dxa"/>
            <w:shd w:val="clear" w:color="auto" w:fill="auto"/>
          </w:tcPr>
          <w:p w:rsidR="00E45C2F" w:rsidRPr="00C44E14" w:rsidRDefault="00E45C2F" w:rsidP="00C44E14">
            <w:pPr>
              <w:spacing w:line="240" w:lineRule="auto"/>
              <w:jc w:val="center"/>
              <w:rPr>
                <w:b/>
              </w:rPr>
            </w:pPr>
          </w:p>
        </w:tc>
        <w:tc>
          <w:tcPr>
            <w:tcW w:w="1800" w:type="dxa"/>
          </w:tcPr>
          <w:p w:rsidR="00E45C2F" w:rsidRPr="00C44E14" w:rsidRDefault="00E45C2F" w:rsidP="00C44E14">
            <w:pPr>
              <w:spacing w:line="240" w:lineRule="auto"/>
              <w:jc w:val="center"/>
              <w:rPr>
                <w:b/>
              </w:rPr>
            </w:pPr>
            <w:r w:rsidRPr="00C44E14">
              <w:rPr>
                <w:b/>
              </w:rPr>
              <w:t>CCSS</w:t>
            </w:r>
          </w:p>
        </w:tc>
        <w:tc>
          <w:tcPr>
            <w:tcW w:w="1800" w:type="dxa"/>
          </w:tcPr>
          <w:p w:rsidR="00E45C2F" w:rsidRPr="00C44E14" w:rsidRDefault="00E45C2F" w:rsidP="00C44E14">
            <w:pPr>
              <w:spacing w:line="240" w:lineRule="auto"/>
              <w:jc w:val="center"/>
              <w:rPr>
                <w:b/>
              </w:rPr>
            </w:pPr>
            <w:r>
              <w:rPr>
                <w:b/>
              </w:rPr>
              <w:t>MBA Research Standards</w:t>
            </w:r>
          </w:p>
        </w:tc>
        <w:tc>
          <w:tcPr>
            <w:tcW w:w="648" w:type="dxa"/>
          </w:tcPr>
          <w:p w:rsidR="00E45C2F" w:rsidRPr="00C44E14" w:rsidRDefault="00E45C2F" w:rsidP="00C44E14">
            <w:pPr>
              <w:spacing w:line="240" w:lineRule="auto"/>
              <w:jc w:val="center"/>
              <w:rPr>
                <w:b/>
              </w:rPr>
            </w:pPr>
            <w:r w:rsidRPr="00C44E14">
              <w:rPr>
                <w:b/>
              </w:rPr>
              <w:t>DOK</w:t>
            </w:r>
          </w:p>
        </w:tc>
      </w:tr>
      <w:tr w:rsidR="00E45C2F" w:rsidTr="003351AB">
        <w:trPr>
          <w:gridAfter w:val="1"/>
          <w:wAfter w:w="23" w:type="dxa"/>
          <w:trHeight w:val="466"/>
        </w:trPr>
        <w:tc>
          <w:tcPr>
            <w:tcW w:w="4989" w:type="dxa"/>
            <w:gridSpan w:val="2"/>
          </w:tcPr>
          <w:p w:rsidR="009D4907" w:rsidRPr="001B0848" w:rsidRDefault="009D4907" w:rsidP="009D4907">
            <w:pPr>
              <w:numPr>
                <w:ilvl w:val="0"/>
                <w:numId w:val="21"/>
              </w:numPr>
              <w:spacing w:after="0" w:line="240" w:lineRule="auto"/>
              <w:rPr>
                <w:rFonts w:cs="Calibri"/>
              </w:rPr>
            </w:pPr>
            <w:r w:rsidRPr="001B0848">
              <w:rPr>
                <w:rFonts w:cs="Calibri"/>
              </w:rPr>
              <w:t>Develop customer service skills needed in the sports and entertainment industry.</w:t>
            </w:r>
          </w:p>
          <w:p w:rsidR="00E45C2F" w:rsidRPr="0080447A" w:rsidRDefault="00E45C2F" w:rsidP="0080447A">
            <w:pPr>
              <w:tabs>
                <w:tab w:val="left" w:pos="220"/>
              </w:tabs>
              <w:spacing w:after="0" w:line="240" w:lineRule="auto"/>
              <w:ind w:left="360"/>
              <w:rPr>
                <w:rFonts w:ascii="Times New Roman" w:hAnsi="Times New Roman"/>
              </w:rPr>
            </w:pPr>
          </w:p>
        </w:tc>
        <w:tc>
          <w:tcPr>
            <w:tcW w:w="2824" w:type="dxa"/>
            <w:gridSpan w:val="2"/>
          </w:tcPr>
          <w:p w:rsidR="00E45C2F" w:rsidRPr="00C44E14" w:rsidRDefault="00E45C2F" w:rsidP="005A0F5D">
            <w:pPr>
              <w:spacing w:after="0" w:line="240" w:lineRule="auto"/>
              <w:rPr>
                <w:b/>
              </w:rPr>
            </w:pPr>
          </w:p>
        </w:tc>
        <w:tc>
          <w:tcPr>
            <w:tcW w:w="1115" w:type="dxa"/>
            <w:shd w:val="clear" w:color="auto" w:fill="auto"/>
          </w:tcPr>
          <w:p w:rsidR="00E45C2F" w:rsidRPr="00C44E14" w:rsidRDefault="00E45C2F" w:rsidP="005A0F5D">
            <w:pPr>
              <w:spacing w:after="0" w:line="240" w:lineRule="auto"/>
              <w:rPr>
                <w:b/>
              </w:rPr>
            </w:pPr>
          </w:p>
        </w:tc>
        <w:tc>
          <w:tcPr>
            <w:tcW w:w="1800" w:type="dxa"/>
            <w:shd w:val="clear" w:color="auto" w:fill="auto"/>
          </w:tcPr>
          <w:p w:rsidR="009D4907" w:rsidRDefault="009D4907" w:rsidP="009D4907">
            <w:pPr>
              <w:spacing w:line="240" w:lineRule="auto"/>
              <w:jc w:val="center"/>
              <w:rPr>
                <w:b/>
              </w:rPr>
            </w:pPr>
            <w:r>
              <w:rPr>
                <w:b/>
              </w:rPr>
              <w:t>HS-Modeling</w:t>
            </w:r>
          </w:p>
          <w:p w:rsidR="00E45C2F" w:rsidRPr="00DC5E54" w:rsidRDefault="00E45C2F" w:rsidP="005A0F5D">
            <w:pPr>
              <w:spacing w:after="0" w:line="240" w:lineRule="auto"/>
              <w:rPr>
                <w:b/>
              </w:rPr>
            </w:pPr>
          </w:p>
        </w:tc>
        <w:tc>
          <w:tcPr>
            <w:tcW w:w="1800" w:type="dxa"/>
            <w:shd w:val="clear" w:color="auto" w:fill="auto"/>
          </w:tcPr>
          <w:p w:rsidR="00E45C2F" w:rsidRPr="009D4907" w:rsidRDefault="009D4907" w:rsidP="009D4907">
            <w:pPr>
              <w:spacing w:line="240" w:lineRule="auto"/>
              <w:jc w:val="center"/>
            </w:pPr>
            <w:r w:rsidRPr="009D4907">
              <w:rPr>
                <w:rFonts w:cs="Calibri"/>
              </w:rPr>
              <w:t>Understands the concepts and actions needed to determine client needs and wants and respond through planned, personalized communication that influences purchase decisions and enhances future business opportunities.</w:t>
            </w:r>
          </w:p>
        </w:tc>
        <w:tc>
          <w:tcPr>
            <w:tcW w:w="648" w:type="dxa"/>
            <w:shd w:val="clear" w:color="auto" w:fill="auto"/>
          </w:tcPr>
          <w:p w:rsidR="00E45C2F" w:rsidRPr="003B76EF" w:rsidRDefault="009D4907" w:rsidP="005A0F5D">
            <w:pPr>
              <w:spacing w:after="0" w:line="240" w:lineRule="auto"/>
              <w:jc w:val="center"/>
              <w:rPr>
                <w:b/>
              </w:rPr>
            </w:pPr>
            <w:r>
              <w:rPr>
                <w:b/>
              </w:rPr>
              <w:t>2</w:t>
            </w:r>
          </w:p>
        </w:tc>
      </w:tr>
      <w:tr w:rsidR="00E45C2F" w:rsidTr="003351AB">
        <w:trPr>
          <w:gridAfter w:val="1"/>
          <w:wAfter w:w="23" w:type="dxa"/>
          <w:trHeight w:val="466"/>
        </w:trPr>
        <w:tc>
          <w:tcPr>
            <w:tcW w:w="4989" w:type="dxa"/>
            <w:gridSpan w:val="2"/>
          </w:tcPr>
          <w:p w:rsidR="009D4907" w:rsidRPr="001B0848" w:rsidRDefault="009D4907" w:rsidP="009D4907">
            <w:pPr>
              <w:numPr>
                <w:ilvl w:val="0"/>
                <w:numId w:val="21"/>
              </w:numPr>
              <w:spacing w:after="0" w:line="240" w:lineRule="auto"/>
              <w:rPr>
                <w:rFonts w:cs="Calibri"/>
              </w:rPr>
            </w:pPr>
            <w:r w:rsidRPr="001B0848">
              <w:rPr>
                <w:rFonts w:cs="Calibri"/>
              </w:rPr>
              <w:t>Explain the importance and types of selling.</w:t>
            </w:r>
          </w:p>
          <w:p w:rsidR="00E45C2F" w:rsidRPr="0080447A" w:rsidRDefault="00E45C2F" w:rsidP="0080447A">
            <w:pPr>
              <w:tabs>
                <w:tab w:val="left" w:pos="220"/>
              </w:tabs>
              <w:spacing w:after="0" w:line="240" w:lineRule="auto"/>
              <w:ind w:left="360"/>
              <w:rPr>
                <w:rFonts w:ascii="Times New Roman" w:hAnsi="Times New Roman"/>
              </w:rPr>
            </w:pPr>
          </w:p>
        </w:tc>
        <w:tc>
          <w:tcPr>
            <w:tcW w:w="2824" w:type="dxa"/>
            <w:gridSpan w:val="2"/>
          </w:tcPr>
          <w:p w:rsidR="00E45C2F" w:rsidRPr="00C44E14" w:rsidRDefault="00E45C2F" w:rsidP="005A0F5D">
            <w:pPr>
              <w:spacing w:after="0" w:line="240" w:lineRule="auto"/>
              <w:rPr>
                <w:b/>
              </w:rPr>
            </w:pPr>
          </w:p>
        </w:tc>
        <w:tc>
          <w:tcPr>
            <w:tcW w:w="1115" w:type="dxa"/>
            <w:shd w:val="clear" w:color="auto" w:fill="auto"/>
          </w:tcPr>
          <w:p w:rsidR="00E45C2F" w:rsidRPr="00C44E14" w:rsidRDefault="00E45C2F" w:rsidP="005A0F5D">
            <w:pPr>
              <w:spacing w:after="0" w:line="240" w:lineRule="auto"/>
              <w:rPr>
                <w:b/>
              </w:rPr>
            </w:pPr>
          </w:p>
        </w:tc>
        <w:tc>
          <w:tcPr>
            <w:tcW w:w="1800" w:type="dxa"/>
            <w:shd w:val="clear" w:color="auto" w:fill="auto"/>
          </w:tcPr>
          <w:p w:rsidR="00E45C2F" w:rsidRDefault="003351AB" w:rsidP="003351AB">
            <w:pPr>
              <w:spacing w:after="0" w:line="240" w:lineRule="auto"/>
              <w:jc w:val="center"/>
              <w:rPr>
                <w:b/>
              </w:rPr>
            </w:pPr>
            <w:r>
              <w:rPr>
                <w:b/>
              </w:rPr>
              <w:t>L.11-12.6</w:t>
            </w:r>
          </w:p>
          <w:p w:rsidR="003351AB" w:rsidRDefault="003351AB" w:rsidP="003351AB">
            <w:pPr>
              <w:spacing w:after="0" w:line="240" w:lineRule="auto"/>
              <w:jc w:val="center"/>
              <w:rPr>
                <w:b/>
              </w:rPr>
            </w:pPr>
            <w:r>
              <w:rPr>
                <w:b/>
              </w:rPr>
              <w:t>SL.11-12.4</w:t>
            </w:r>
          </w:p>
          <w:p w:rsidR="003351AB" w:rsidRDefault="003351AB" w:rsidP="003351AB">
            <w:pPr>
              <w:spacing w:after="0" w:line="240" w:lineRule="auto"/>
              <w:jc w:val="center"/>
              <w:rPr>
                <w:b/>
              </w:rPr>
            </w:pPr>
            <w:r>
              <w:rPr>
                <w:b/>
              </w:rPr>
              <w:t>SL.11-12.5</w:t>
            </w:r>
          </w:p>
          <w:p w:rsidR="003351AB" w:rsidRPr="00DC5E54" w:rsidRDefault="003351AB" w:rsidP="003351AB">
            <w:pPr>
              <w:spacing w:after="0" w:line="240" w:lineRule="auto"/>
              <w:jc w:val="center"/>
              <w:rPr>
                <w:b/>
              </w:rPr>
            </w:pPr>
          </w:p>
        </w:tc>
        <w:tc>
          <w:tcPr>
            <w:tcW w:w="1800" w:type="dxa"/>
            <w:shd w:val="clear" w:color="auto" w:fill="auto"/>
          </w:tcPr>
          <w:p w:rsidR="00E45C2F" w:rsidRPr="00C44E14" w:rsidRDefault="009D4907" w:rsidP="005A0F5D">
            <w:pPr>
              <w:spacing w:after="0" w:line="240" w:lineRule="auto"/>
              <w:jc w:val="center"/>
              <w:rPr>
                <w:b/>
              </w:rPr>
            </w:pPr>
            <w:r w:rsidRPr="009D4907">
              <w:rPr>
                <w:rFonts w:cs="Calibri"/>
              </w:rPr>
              <w:t xml:space="preserve">Understands the concepts and actions needed to determine client needs and wants and respond through planned, </w:t>
            </w:r>
            <w:r w:rsidRPr="009D4907">
              <w:rPr>
                <w:rFonts w:cs="Calibri"/>
              </w:rPr>
              <w:lastRenderedPageBreak/>
              <w:t>personalized communication that influences purchase decisions and enhances future business opportunities.</w:t>
            </w:r>
          </w:p>
        </w:tc>
        <w:tc>
          <w:tcPr>
            <w:tcW w:w="648" w:type="dxa"/>
            <w:shd w:val="clear" w:color="auto" w:fill="auto"/>
          </w:tcPr>
          <w:p w:rsidR="00E45C2F" w:rsidRPr="003B76EF" w:rsidRDefault="009D4907" w:rsidP="005A0F5D">
            <w:pPr>
              <w:spacing w:after="0" w:line="240" w:lineRule="auto"/>
              <w:jc w:val="center"/>
              <w:rPr>
                <w:b/>
              </w:rPr>
            </w:pPr>
            <w:r>
              <w:rPr>
                <w:b/>
              </w:rPr>
              <w:lastRenderedPageBreak/>
              <w:t>1</w:t>
            </w:r>
          </w:p>
        </w:tc>
      </w:tr>
      <w:tr w:rsidR="00E45C2F" w:rsidTr="003351AB">
        <w:trPr>
          <w:gridAfter w:val="1"/>
          <w:wAfter w:w="23" w:type="dxa"/>
          <w:trHeight w:val="466"/>
        </w:trPr>
        <w:tc>
          <w:tcPr>
            <w:tcW w:w="4989" w:type="dxa"/>
            <w:gridSpan w:val="2"/>
          </w:tcPr>
          <w:p w:rsidR="009D4907" w:rsidRPr="001B0848" w:rsidRDefault="009D4907" w:rsidP="009D4907">
            <w:pPr>
              <w:numPr>
                <w:ilvl w:val="0"/>
                <w:numId w:val="21"/>
              </w:numPr>
              <w:spacing w:after="0" w:line="240" w:lineRule="auto"/>
              <w:rPr>
                <w:rFonts w:cs="Calibri"/>
              </w:rPr>
            </w:pPr>
            <w:r w:rsidRPr="001B0848">
              <w:rPr>
                <w:rFonts w:cs="Calibri"/>
              </w:rPr>
              <w:lastRenderedPageBreak/>
              <w:t>Demonstrate and apply the steps of the selling process.</w:t>
            </w:r>
          </w:p>
          <w:p w:rsidR="00E45C2F" w:rsidRPr="0080447A" w:rsidRDefault="00E45C2F" w:rsidP="0080447A">
            <w:pPr>
              <w:tabs>
                <w:tab w:val="left" w:pos="220"/>
              </w:tabs>
              <w:spacing w:after="0" w:line="240" w:lineRule="auto"/>
              <w:ind w:left="360"/>
              <w:rPr>
                <w:rFonts w:ascii="Times New Roman" w:hAnsi="Times New Roman"/>
              </w:rPr>
            </w:pPr>
          </w:p>
        </w:tc>
        <w:tc>
          <w:tcPr>
            <w:tcW w:w="2824" w:type="dxa"/>
            <w:gridSpan w:val="2"/>
          </w:tcPr>
          <w:p w:rsidR="00E45C2F" w:rsidRPr="00C44E14" w:rsidRDefault="00E45C2F" w:rsidP="005A0F5D">
            <w:pPr>
              <w:spacing w:after="0" w:line="240" w:lineRule="auto"/>
              <w:rPr>
                <w:b/>
              </w:rPr>
            </w:pPr>
          </w:p>
        </w:tc>
        <w:tc>
          <w:tcPr>
            <w:tcW w:w="1115" w:type="dxa"/>
            <w:shd w:val="clear" w:color="auto" w:fill="auto"/>
          </w:tcPr>
          <w:p w:rsidR="00E45C2F" w:rsidRPr="00C44E14" w:rsidRDefault="00E45C2F" w:rsidP="005A0F5D">
            <w:pPr>
              <w:spacing w:after="0" w:line="240" w:lineRule="auto"/>
              <w:rPr>
                <w:b/>
              </w:rPr>
            </w:pPr>
          </w:p>
        </w:tc>
        <w:tc>
          <w:tcPr>
            <w:tcW w:w="1800" w:type="dxa"/>
            <w:shd w:val="clear" w:color="auto" w:fill="auto"/>
          </w:tcPr>
          <w:p w:rsidR="003351AB" w:rsidRDefault="003351AB" w:rsidP="003351AB">
            <w:pPr>
              <w:spacing w:after="0" w:line="240" w:lineRule="auto"/>
              <w:jc w:val="center"/>
              <w:rPr>
                <w:b/>
              </w:rPr>
            </w:pPr>
            <w:r>
              <w:rPr>
                <w:b/>
              </w:rPr>
              <w:t>L.11-12.6</w:t>
            </w:r>
          </w:p>
          <w:p w:rsidR="003351AB" w:rsidRDefault="003351AB" w:rsidP="003351AB">
            <w:pPr>
              <w:spacing w:after="0" w:line="240" w:lineRule="auto"/>
              <w:jc w:val="center"/>
              <w:rPr>
                <w:b/>
              </w:rPr>
            </w:pPr>
            <w:r>
              <w:rPr>
                <w:b/>
              </w:rPr>
              <w:t>SL.11-12.4</w:t>
            </w:r>
          </w:p>
          <w:p w:rsidR="003351AB" w:rsidRDefault="003351AB" w:rsidP="003351AB">
            <w:pPr>
              <w:spacing w:after="0" w:line="240" w:lineRule="auto"/>
              <w:jc w:val="center"/>
              <w:rPr>
                <w:b/>
              </w:rPr>
            </w:pPr>
            <w:r>
              <w:rPr>
                <w:b/>
              </w:rPr>
              <w:t>SL.11-12.5</w:t>
            </w:r>
          </w:p>
          <w:p w:rsidR="00E45C2F" w:rsidRPr="00DC5E54" w:rsidRDefault="00E45C2F" w:rsidP="005A0F5D">
            <w:pPr>
              <w:spacing w:after="0" w:line="240" w:lineRule="auto"/>
              <w:rPr>
                <w:b/>
              </w:rPr>
            </w:pPr>
          </w:p>
        </w:tc>
        <w:tc>
          <w:tcPr>
            <w:tcW w:w="1800" w:type="dxa"/>
            <w:shd w:val="clear" w:color="auto" w:fill="auto"/>
          </w:tcPr>
          <w:p w:rsidR="00E45C2F" w:rsidRPr="00C44E14" w:rsidRDefault="009D4907" w:rsidP="005A0F5D">
            <w:pPr>
              <w:spacing w:after="0" w:line="240" w:lineRule="auto"/>
              <w:jc w:val="center"/>
              <w:rPr>
                <w:b/>
              </w:rPr>
            </w:pPr>
            <w:r w:rsidRPr="009D4907">
              <w:rPr>
                <w:rFonts w:cs="Calibri"/>
              </w:rPr>
              <w:t>Understands the concepts and actions needed to determine client needs and wants and respond through planned, personalized communication that influences purchase decisions and enhances future business opportunities.</w:t>
            </w:r>
          </w:p>
        </w:tc>
        <w:tc>
          <w:tcPr>
            <w:tcW w:w="648" w:type="dxa"/>
            <w:shd w:val="clear" w:color="auto" w:fill="auto"/>
          </w:tcPr>
          <w:p w:rsidR="00E45C2F" w:rsidRPr="003B76EF" w:rsidRDefault="009D4907" w:rsidP="005A0F5D">
            <w:pPr>
              <w:spacing w:after="0" w:line="240" w:lineRule="auto"/>
              <w:jc w:val="center"/>
              <w:rPr>
                <w:b/>
              </w:rPr>
            </w:pPr>
            <w:r>
              <w:rPr>
                <w:b/>
              </w:rPr>
              <w:t>3</w:t>
            </w:r>
          </w:p>
        </w:tc>
      </w:tr>
      <w:tr w:rsidR="00E45C2F" w:rsidTr="003351AB">
        <w:trPr>
          <w:gridAfter w:val="1"/>
          <w:wAfter w:w="23" w:type="dxa"/>
          <w:trHeight w:val="466"/>
        </w:trPr>
        <w:tc>
          <w:tcPr>
            <w:tcW w:w="4989" w:type="dxa"/>
            <w:gridSpan w:val="2"/>
          </w:tcPr>
          <w:p w:rsidR="009D4907" w:rsidRDefault="009D4907" w:rsidP="009D4907">
            <w:pPr>
              <w:numPr>
                <w:ilvl w:val="0"/>
                <w:numId w:val="21"/>
              </w:numPr>
              <w:spacing w:after="0" w:line="240" w:lineRule="auto"/>
              <w:rPr>
                <w:rFonts w:cs="Calibri"/>
              </w:rPr>
            </w:pPr>
            <w:r w:rsidRPr="001B0848">
              <w:rPr>
                <w:rFonts w:cs="Calibri"/>
              </w:rPr>
              <w:t>Solve related mathematical problems</w:t>
            </w:r>
          </w:p>
          <w:p w:rsidR="00E45C2F" w:rsidRPr="0080447A" w:rsidRDefault="00E45C2F" w:rsidP="0080447A">
            <w:pPr>
              <w:tabs>
                <w:tab w:val="left" w:pos="220"/>
              </w:tabs>
              <w:spacing w:after="0" w:line="240" w:lineRule="auto"/>
              <w:ind w:left="360"/>
              <w:rPr>
                <w:rFonts w:ascii="Times New Roman" w:hAnsi="Times New Roman"/>
              </w:rPr>
            </w:pPr>
          </w:p>
        </w:tc>
        <w:tc>
          <w:tcPr>
            <w:tcW w:w="2824" w:type="dxa"/>
            <w:gridSpan w:val="2"/>
          </w:tcPr>
          <w:p w:rsidR="00E45C2F" w:rsidRPr="00C44E14" w:rsidRDefault="00E45C2F" w:rsidP="005A0F5D">
            <w:pPr>
              <w:spacing w:after="0" w:line="240" w:lineRule="auto"/>
              <w:rPr>
                <w:b/>
              </w:rPr>
            </w:pPr>
          </w:p>
        </w:tc>
        <w:tc>
          <w:tcPr>
            <w:tcW w:w="1115" w:type="dxa"/>
            <w:shd w:val="clear" w:color="auto" w:fill="auto"/>
          </w:tcPr>
          <w:p w:rsidR="00E45C2F" w:rsidRPr="00C44E14" w:rsidRDefault="00E45C2F" w:rsidP="005A0F5D">
            <w:pPr>
              <w:spacing w:after="0" w:line="240" w:lineRule="auto"/>
              <w:rPr>
                <w:b/>
              </w:rPr>
            </w:pPr>
          </w:p>
        </w:tc>
        <w:tc>
          <w:tcPr>
            <w:tcW w:w="1800" w:type="dxa"/>
            <w:shd w:val="clear" w:color="auto" w:fill="auto"/>
          </w:tcPr>
          <w:p w:rsidR="009D4907" w:rsidRDefault="009D4907" w:rsidP="009D4907">
            <w:pPr>
              <w:spacing w:after="0" w:line="240" w:lineRule="auto"/>
              <w:jc w:val="center"/>
              <w:rPr>
                <w:b/>
              </w:rPr>
            </w:pPr>
            <w:r>
              <w:rPr>
                <w:b/>
              </w:rPr>
              <w:t>N-Q.2</w:t>
            </w:r>
          </w:p>
          <w:p w:rsidR="00E45C2F" w:rsidRPr="00DC5E54" w:rsidRDefault="009D4907" w:rsidP="009D4907">
            <w:pPr>
              <w:spacing w:after="0" w:line="240" w:lineRule="auto"/>
              <w:jc w:val="center"/>
              <w:rPr>
                <w:b/>
              </w:rPr>
            </w:pPr>
            <w:r>
              <w:rPr>
                <w:b/>
              </w:rPr>
              <w:t>F-IF.4</w:t>
            </w:r>
          </w:p>
        </w:tc>
        <w:tc>
          <w:tcPr>
            <w:tcW w:w="1800" w:type="dxa"/>
            <w:shd w:val="clear" w:color="auto" w:fill="auto"/>
          </w:tcPr>
          <w:p w:rsidR="00E45C2F" w:rsidRPr="00C44E14" w:rsidRDefault="009D4907" w:rsidP="009D4907">
            <w:pPr>
              <w:spacing w:after="0" w:line="240" w:lineRule="auto"/>
              <w:jc w:val="center"/>
              <w:rPr>
                <w:b/>
              </w:rPr>
            </w:pPr>
            <w:r w:rsidRPr="009D4907">
              <w:rPr>
                <w:rFonts w:cs="Calibri"/>
              </w:rPr>
              <w:t xml:space="preserve">Understands the concepts and actions needed to determine client needs and wants and respond through planned, personalized </w:t>
            </w:r>
            <w:r w:rsidRPr="009D4907">
              <w:rPr>
                <w:rFonts w:cs="Calibri"/>
              </w:rPr>
              <w:lastRenderedPageBreak/>
              <w:t>communication that influences purchase decisions and enhances future business opportunities.</w:t>
            </w:r>
          </w:p>
        </w:tc>
        <w:tc>
          <w:tcPr>
            <w:tcW w:w="648" w:type="dxa"/>
            <w:shd w:val="clear" w:color="auto" w:fill="auto"/>
          </w:tcPr>
          <w:p w:rsidR="00E45C2F" w:rsidRPr="003B76EF" w:rsidRDefault="009D4907" w:rsidP="005A0F5D">
            <w:pPr>
              <w:spacing w:after="0" w:line="240" w:lineRule="auto"/>
              <w:jc w:val="center"/>
              <w:rPr>
                <w:b/>
              </w:rPr>
            </w:pPr>
            <w:r>
              <w:rPr>
                <w:b/>
              </w:rPr>
              <w:lastRenderedPageBreak/>
              <w:t>2</w:t>
            </w:r>
          </w:p>
        </w:tc>
      </w:tr>
      <w:tr w:rsidR="00E45C2F" w:rsidTr="003351AB">
        <w:trPr>
          <w:gridAfter w:val="1"/>
          <w:wAfter w:w="23" w:type="dxa"/>
          <w:trHeight w:val="466"/>
        </w:trPr>
        <w:tc>
          <w:tcPr>
            <w:tcW w:w="4989" w:type="dxa"/>
            <w:gridSpan w:val="2"/>
          </w:tcPr>
          <w:p w:rsidR="009D4907" w:rsidRPr="009D4907" w:rsidRDefault="009D4907" w:rsidP="009D4907">
            <w:pPr>
              <w:pStyle w:val="ListParagraph"/>
              <w:numPr>
                <w:ilvl w:val="0"/>
                <w:numId w:val="21"/>
              </w:numPr>
              <w:spacing w:after="0" w:line="240" w:lineRule="auto"/>
              <w:rPr>
                <w:rFonts w:cs="Calibri"/>
              </w:rPr>
            </w:pPr>
            <w:r w:rsidRPr="009D4907">
              <w:rPr>
                <w:rFonts w:cs="Calibri"/>
              </w:rPr>
              <w:lastRenderedPageBreak/>
              <w:t>Explain the function of promotion in the sports and entertainment marketing industry.</w:t>
            </w:r>
          </w:p>
          <w:p w:rsidR="00E45C2F" w:rsidRPr="0080447A" w:rsidRDefault="00E45C2F" w:rsidP="0080447A">
            <w:pPr>
              <w:tabs>
                <w:tab w:val="left" w:pos="220"/>
              </w:tabs>
              <w:spacing w:after="0" w:line="240" w:lineRule="auto"/>
              <w:ind w:left="360"/>
              <w:rPr>
                <w:rFonts w:ascii="Times New Roman" w:hAnsi="Times New Roman"/>
              </w:rPr>
            </w:pPr>
          </w:p>
        </w:tc>
        <w:tc>
          <w:tcPr>
            <w:tcW w:w="2824" w:type="dxa"/>
            <w:gridSpan w:val="2"/>
          </w:tcPr>
          <w:p w:rsidR="00E45C2F" w:rsidRPr="00C44E14" w:rsidRDefault="00E45C2F" w:rsidP="005A0F5D">
            <w:pPr>
              <w:spacing w:after="0" w:line="240" w:lineRule="auto"/>
              <w:rPr>
                <w:b/>
              </w:rPr>
            </w:pPr>
          </w:p>
        </w:tc>
        <w:tc>
          <w:tcPr>
            <w:tcW w:w="1115" w:type="dxa"/>
            <w:shd w:val="clear" w:color="auto" w:fill="auto"/>
          </w:tcPr>
          <w:p w:rsidR="00E45C2F" w:rsidRPr="00C44E14" w:rsidRDefault="00E45C2F" w:rsidP="005A0F5D">
            <w:pPr>
              <w:spacing w:after="0" w:line="240" w:lineRule="auto"/>
              <w:rPr>
                <w:b/>
              </w:rPr>
            </w:pPr>
          </w:p>
        </w:tc>
        <w:tc>
          <w:tcPr>
            <w:tcW w:w="1800" w:type="dxa"/>
            <w:shd w:val="clear" w:color="auto" w:fill="auto"/>
          </w:tcPr>
          <w:p w:rsidR="003351AB" w:rsidRDefault="003351AB" w:rsidP="003351AB">
            <w:pPr>
              <w:spacing w:after="0" w:line="240" w:lineRule="auto"/>
              <w:jc w:val="center"/>
              <w:rPr>
                <w:b/>
              </w:rPr>
            </w:pPr>
            <w:r>
              <w:rPr>
                <w:b/>
              </w:rPr>
              <w:t>L.11-12.6</w:t>
            </w:r>
          </w:p>
          <w:p w:rsidR="003351AB" w:rsidRDefault="003351AB" w:rsidP="003351AB">
            <w:pPr>
              <w:spacing w:after="0" w:line="240" w:lineRule="auto"/>
              <w:jc w:val="center"/>
              <w:rPr>
                <w:b/>
              </w:rPr>
            </w:pPr>
            <w:r>
              <w:rPr>
                <w:b/>
              </w:rPr>
              <w:t>SL.11-12.4</w:t>
            </w:r>
          </w:p>
          <w:p w:rsidR="003351AB" w:rsidRDefault="003351AB" w:rsidP="003351AB">
            <w:pPr>
              <w:spacing w:after="0" w:line="240" w:lineRule="auto"/>
              <w:jc w:val="center"/>
              <w:rPr>
                <w:b/>
              </w:rPr>
            </w:pPr>
            <w:r>
              <w:rPr>
                <w:b/>
              </w:rPr>
              <w:t>SL.11-12.5</w:t>
            </w:r>
          </w:p>
          <w:p w:rsidR="00E45C2F" w:rsidRPr="00DC5E54" w:rsidRDefault="00E45C2F" w:rsidP="005A0F5D">
            <w:pPr>
              <w:spacing w:after="0" w:line="240" w:lineRule="auto"/>
              <w:rPr>
                <w:b/>
              </w:rPr>
            </w:pPr>
          </w:p>
        </w:tc>
        <w:tc>
          <w:tcPr>
            <w:tcW w:w="1800" w:type="dxa"/>
            <w:shd w:val="clear" w:color="auto" w:fill="auto"/>
          </w:tcPr>
          <w:p w:rsidR="00E45C2F" w:rsidRPr="009D4907" w:rsidRDefault="009D4907" w:rsidP="005A0F5D">
            <w:pPr>
              <w:spacing w:after="0" w:line="240" w:lineRule="auto"/>
              <w:jc w:val="center"/>
            </w:pPr>
            <w:r w:rsidRPr="009D4907">
              <w:rPr>
                <w:rFonts w:cs="Calibri"/>
              </w:rPr>
              <w:t>Understands the concepts and strategies needed to communicate information about products, services, images, and/or ideas to achieve a desired outcome.</w:t>
            </w:r>
          </w:p>
        </w:tc>
        <w:tc>
          <w:tcPr>
            <w:tcW w:w="648" w:type="dxa"/>
            <w:shd w:val="clear" w:color="auto" w:fill="auto"/>
          </w:tcPr>
          <w:p w:rsidR="00E45C2F" w:rsidRPr="003B76EF" w:rsidRDefault="009D4907" w:rsidP="005A0F5D">
            <w:pPr>
              <w:spacing w:after="0" w:line="240" w:lineRule="auto"/>
              <w:jc w:val="center"/>
              <w:rPr>
                <w:b/>
              </w:rPr>
            </w:pPr>
            <w:r>
              <w:rPr>
                <w:b/>
              </w:rPr>
              <w:t>2</w:t>
            </w:r>
          </w:p>
        </w:tc>
      </w:tr>
      <w:tr w:rsidR="00E45C2F" w:rsidTr="003351AB">
        <w:trPr>
          <w:gridAfter w:val="1"/>
          <w:wAfter w:w="23" w:type="dxa"/>
          <w:trHeight w:val="466"/>
        </w:trPr>
        <w:tc>
          <w:tcPr>
            <w:tcW w:w="4989" w:type="dxa"/>
            <w:gridSpan w:val="2"/>
          </w:tcPr>
          <w:p w:rsidR="009D4907" w:rsidRPr="009D4907" w:rsidRDefault="009D4907" w:rsidP="009D4907">
            <w:pPr>
              <w:pStyle w:val="ListParagraph"/>
              <w:numPr>
                <w:ilvl w:val="0"/>
                <w:numId w:val="21"/>
              </w:numPr>
              <w:spacing w:after="0" w:line="240" w:lineRule="auto"/>
              <w:rPr>
                <w:rFonts w:cs="Calibri"/>
              </w:rPr>
            </w:pPr>
            <w:r w:rsidRPr="009D4907">
              <w:rPr>
                <w:rFonts w:cs="Calibri"/>
              </w:rPr>
              <w:t>Identify the role of promotion.</w:t>
            </w:r>
          </w:p>
          <w:p w:rsidR="00E45C2F" w:rsidRPr="0080447A" w:rsidRDefault="00E45C2F" w:rsidP="0080447A">
            <w:pPr>
              <w:tabs>
                <w:tab w:val="left" w:pos="220"/>
              </w:tabs>
              <w:spacing w:after="0" w:line="240" w:lineRule="auto"/>
              <w:ind w:left="360"/>
              <w:rPr>
                <w:rFonts w:ascii="Times New Roman" w:hAnsi="Times New Roman"/>
              </w:rPr>
            </w:pPr>
          </w:p>
        </w:tc>
        <w:tc>
          <w:tcPr>
            <w:tcW w:w="2824" w:type="dxa"/>
            <w:gridSpan w:val="2"/>
          </w:tcPr>
          <w:p w:rsidR="00E45C2F" w:rsidRPr="00C44E14" w:rsidRDefault="00E45C2F" w:rsidP="005A0F5D">
            <w:pPr>
              <w:spacing w:after="0" w:line="240" w:lineRule="auto"/>
              <w:rPr>
                <w:b/>
              </w:rPr>
            </w:pPr>
          </w:p>
        </w:tc>
        <w:tc>
          <w:tcPr>
            <w:tcW w:w="1115" w:type="dxa"/>
            <w:shd w:val="clear" w:color="auto" w:fill="auto"/>
          </w:tcPr>
          <w:p w:rsidR="00E45C2F" w:rsidRPr="00C44E14" w:rsidRDefault="00E45C2F" w:rsidP="005A0F5D">
            <w:pPr>
              <w:spacing w:after="0" w:line="240" w:lineRule="auto"/>
              <w:rPr>
                <w:b/>
              </w:rPr>
            </w:pPr>
          </w:p>
        </w:tc>
        <w:tc>
          <w:tcPr>
            <w:tcW w:w="1800" w:type="dxa"/>
            <w:shd w:val="clear" w:color="auto" w:fill="auto"/>
          </w:tcPr>
          <w:p w:rsidR="00E45C2F" w:rsidRPr="00DC5E54" w:rsidRDefault="00E45C2F" w:rsidP="005A0F5D">
            <w:pPr>
              <w:spacing w:after="0" w:line="240" w:lineRule="auto"/>
              <w:rPr>
                <w:b/>
              </w:rPr>
            </w:pPr>
          </w:p>
        </w:tc>
        <w:tc>
          <w:tcPr>
            <w:tcW w:w="1800" w:type="dxa"/>
            <w:shd w:val="clear" w:color="auto" w:fill="auto"/>
          </w:tcPr>
          <w:p w:rsidR="00E45C2F" w:rsidRPr="00C44E14" w:rsidRDefault="009D4907" w:rsidP="005A0F5D">
            <w:pPr>
              <w:spacing w:after="0" w:line="240" w:lineRule="auto"/>
              <w:jc w:val="center"/>
              <w:rPr>
                <w:b/>
              </w:rPr>
            </w:pPr>
            <w:r w:rsidRPr="009D4907">
              <w:rPr>
                <w:rFonts w:cs="Calibri"/>
              </w:rPr>
              <w:t>Understands the concepts and strategies needed to communicate information about products, services, images, and/or ideas to achieve a desired outcome.</w:t>
            </w:r>
          </w:p>
        </w:tc>
        <w:tc>
          <w:tcPr>
            <w:tcW w:w="648" w:type="dxa"/>
            <w:shd w:val="clear" w:color="auto" w:fill="auto"/>
          </w:tcPr>
          <w:p w:rsidR="00E45C2F" w:rsidRPr="003B76EF" w:rsidRDefault="009D4907" w:rsidP="005A0F5D">
            <w:pPr>
              <w:spacing w:after="0" w:line="240" w:lineRule="auto"/>
              <w:jc w:val="center"/>
              <w:rPr>
                <w:b/>
              </w:rPr>
            </w:pPr>
            <w:r>
              <w:rPr>
                <w:b/>
              </w:rPr>
              <w:t>1</w:t>
            </w:r>
          </w:p>
        </w:tc>
      </w:tr>
      <w:tr w:rsidR="00E45C2F" w:rsidTr="003351AB">
        <w:trPr>
          <w:gridAfter w:val="1"/>
          <w:wAfter w:w="23" w:type="dxa"/>
          <w:trHeight w:val="466"/>
        </w:trPr>
        <w:tc>
          <w:tcPr>
            <w:tcW w:w="4989" w:type="dxa"/>
            <w:gridSpan w:val="2"/>
          </w:tcPr>
          <w:p w:rsidR="009D4907" w:rsidRPr="009D4907" w:rsidRDefault="009D4907" w:rsidP="009D4907">
            <w:pPr>
              <w:pStyle w:val="ListParagraph"/>
              <w:numPr>
                <w:ilvl w:val="0"/>
                <w:numId w:val="21"/>
              </w:numPr>
              <w:spacing w:after="0" w:line="240" w:lineRule="auto"/>
              <w:rPr>
                <w:rFonts w:cs="Calibri"/>
              </w:rPr>
            </w:pPr>
            <w:r w:rsidRPr="009D4907">
              <w:rPr>
                <w:rFonts w:cs="Calibri"/>
              </w:rPr>
              <w:t>Explain the promotional mix and the different forms of promotion.</w:t>
            </w:r>
          </w:p>
          <w:p w:rsidR="00E45C2F" w:rsidRPr="0080447A" w:rsidRDefault="00E45C2F" w:rsidP="0080447A">
            <w:pPr>
              <w:tabs>
                <w:tab w:val="left" w:pos="220"/>
              </w:tabs>
              <w:spacing w:after="0" w:line="240" w:lineRule="auto"/>
              <w:ind w:left="360"/>
              <w:rPr>
                <w:rFonts w:ascii="Times New Roman" w:hAnsi="Times New Roman"/>
              </w:rPr>
            </w:pPr>
          </w:p>
        </w:tc>
        <w:tc>
          <w:tcPr>
            <w:tcW w:w="2824" w:type="dxa"/>
            <w:gridSpan w:val="2"/>
          </w:tcPr>
          <w:p w:rsidR="00E45C2F" w:rsidRPr="00C44E14" w:rsidRDefault="00E45C2F" w:rsidP="005A0F5D">
            <w:pPr>
              <w:spacing w:after="0" w:line="240" w:lineRule="auto"/>
              <w:rPr>
                <w:b/>
              </w:rPr>
            </w:pPr>
          </w:p>
        </w:tc>
        <w:tc>
          <w:tcPr>
            <w:tcW w:w="1115" w:type="dxa"/>
            <w:shd w:val="clear" w:color="auto" w:fill="auto"/>
          </w:tcPr>
          <w:p w:rsidR="00E45C2F" w:rsidRPr="00C44E14" w:rsidRDefault="00E45C2F" w:rsidP="005A0F5D">
            <w:pPr>
              <w:spacing w:after="0" w:line="240" w:lineRule="auto"/>
              <w:rPr>
                <w:b/>
              </w:rPr>
            </w:pPr>
          </w:p>
        </w:tc>
        <w:tc>
          <w:tcPr>
            <w:tcW w:w="1800" w:type="dxa"/>
            <w:shd w:val="clear" w:color="auto" w:fill="auto"/>
          </w:tcPr>
          <w:p w:rsidR="003351AB" w:rsidRDefault="003351AB" w:rsidP="003351AB">
            <w:pPr>
              <w:spacing w:after="0" w:line="240" w:lineRule="auto"/>
              <w:jc w:val="center"/>
              <w:rPr>
                <w:b/>
              </w:rPr>
            </w:pPr>
            <w:r>
              <w:rPr>
                <w:b/>
              </w:rPr>
              <w:t>L.11-12.6</w:t>
            </w:r>
          </w:p>
          <w:p w:rsidR="003351AB" w:rsidRDefault="003351AB" w:rsidP="003351AB">
            <w:pPr>
              <w:spacing w:after="0" w:line="240" w:lineRule="auto"/>
              <w:jc w:val="center"/>
              <w:rPr>
                <w:b/>
              </w:rPr>
            </w:pPr>
            <w:r>
              <w:rPr>
                <w:b/>
              </w:rPr>
              <w:t>SL.11-12.4</w:t>
            </w:r>
          </w:p>
          <w:p w:rsidR="003351AB" w:rsidRDefault="003351AB" w:rsidP="003351AB">
            <w:pPr>
              <w:spacing w:after="0" w:line="240" w:lineRule="auto"/>
              <w:jc w:val="center"/>
              <w:rPr>
                <w:b/>
              </w:rPr>
            </w:pPr>
            <w:r>
              <w:rPr>
                <w:b/>
              </w:rPr>
              <w:t>SL.11-12.5</w:t>
            </w:r>
          </w:p>
          <w:p w:rsidR="00E45C2F" w:rsidRPr="00DC5E54" w:rsidRDefault="00E45C2F" w:rsidP="005A0F5D">
            <w:pPr>
              <w:spacing w:after="0" w:line="240" w:lineRule="auto"/>
              <w:rPr>
                <w:b/>
              </w:rPr>
            </w:pPr>
          </w:p>
        </w:tc>
        <w:tc>
          <w:tcPr>
            <w:tcW w:w="1800" w:type="dxa"/>
            <w:shd w:val="clear" w:color="auto" w:fill="auto"/>
          </w:tcPr>
          <w:p w:rsidR="00E45C2F" w:rsidRPr="00C44E14" w:rsidRDefault="009D4907" w:rsidP="005A0F5D">
            <w:pPr>
              <w:spacing w:after="0" w:line="240" w:lineRule="auto"/>
              <w:jc w:val="center"/>
              <w:rPr>
                <w:b/>
              </w:rPr>
            </w:pPr>
            <w:r w:rsidRPr="009D4907">
              <w:rPr>
                <w:rFonts w:cs="Calibri"/>
              </w:rPr>
              <w:t xml:space="preserve">Understands the concepts and strategies needed to </w:t>
            </w:r>
            <w:r w:rsidRPr="009D4907">
              <w:rPr>
                <w:rFonts w:cs="Calibri"/>
              </w:rPr>
              <w:lastRenderedPageBreak/>
              <w:t>communicate information about products, services, images, and/or ideas to achieve a desired outcome.</w:t>
            </w:r>
          </w:p>
        </w:tc>
        <w:tc>
          <w:tcPr>
            <w:tcW w:w="648" w:type="dxa"/>
            <w:shd w:val="clear" w:color="auto" w:fill="auto"/>
          </w:tcPr>
          <w:p w:rsidR="00E45C2F" w:rsidRPr="003B76EF" w:rsidRDefault="009D4907" w:rsidP="005A0F5D">
            <w:pPr>
              <w:spacing w:after="0" w:line="240" w:lineRule="auto"/>
              <w:jc w:val="center"/>
              <w:rPr>
                <w:b/>
              </w:rPr>
            </w:pPr>
            <w:r>
              <w:rPr>
                <w:b/>
              </w:rPr>
              <w:lastRenderedPageBreak/>
              <w:t>2</w:t>
            </w:r>
          </w:p>
        </w:tc>
      </w:tr>
      <w:tr w:rsidR="00E45C2F" w:rsidTr="003351AB">
        <w:trPr>
          <w:gridAfter w:val="1"/>
          <w:wAfter w:w="23" w:type="dxa"/>
          <w:trHeight w:val="466"/>
        </w:trPr>
        <w:tc>
          <w:tcPr>
            <w:tcW w:w="4989" w:type="dxa"/>
            <w:gridSpan w:val="2"/>
          </w:tcPr>
          <w:p w:rsidR="009D4907" w:rsidRPr="009D4907" w:rsidRDefault="009D4907" w:rsidP="009D4907">
            <w:pPr>
              <w:pStyle w:val="ListParagraph"/>
              <w:numPr>
                <w:ilvl w:val="0"/>
                <w:numId w:val="21"/>
              </w:numPr>
              <w:spacing w:after="0" w:line="240" w:lineRule="auto"/>
              <w:rPr>
                <w:rFonts w:cs="Calibri"/>
              </w:rPr>
            </w:pPr>
            <w:r w:rsidRPr="009D4907">
              <w:rPr>
                <w:rFonts w:cs="Calibri"/>
              </w:rPr>
              <w:lastRenderedPageBreak/>
              <w:t>Discuss the use and importance of sponsorships and endorsements.</w:t>
            </w:r>
          </w:p>
          <w:p w:rsidR="00E45C2F" w:rsidRPr="0080447A" w:rsidRDefault="00E45C2F" w:rsidP="0080447A">
            <w:pPr>
              <w:tabs>
                <w:tab w:val="left" w:pos="220"/>
              </w:tabs>
              <w:spacing w:after="0" w:line="240" w:lineRule="auto"/>
              <w:ind w:left="360"/>
              <w:rPr>
                <w:rFonts w:ascii="Times New Roman" w:hAnsi="Times New Roman"/>
              </w:rPr>
            </w:pPr>
          </w:p>
        </w:tc>
        <w:tc>
          <w:tcPr>
            <w:tcW w:w="2824" w:type="dxa"/>
            <w:gridSpan w:val="2"/>
          </w:tcPr>
          <w:p w:rsidR="00E45C2F" w:rsidRPr="00C44E14" w:rsidRDefault="00E45C2F" w:rsidP="005A0F5D">
            <w:pPr>
              <w:spacing w:after="0" w:line="240" w:lineRule="auto"/>
              <w:rPr>
                <w:b/>
              </w:rPr>
            </w:pPr>
          </w:p>
        </w:tc>
        <w:tc>
          <w:tcPr>
            <w:tcW w:w="1115" w:type="dxa"/>
            <w:shd w:val="clear" w:color="auto" w:fill="auto"/>
          </w:tcPr>
          <w:p w:rsidR="00E45C2F" w:rsidRPr="00C44E14" w:rsidRDefault="00E45C2F" w:rsidP="005A0F5D">
            <w:pPr>
              <w:spacing w:after="0" w:line="240" w:lineRule="auto"/>
              <w:rPr>
                <w:b/>
              </w:rPr>
            </w:pPr>
          </w:p>
        </w:tc>
        <w:tc>
          <w:tcPr>
            <w:tcW w:w="1800" w:type="dxa"/>
            <w:shd w:val="clear" w:color="auto" w:fill="auto"/>
          </w:tcPr>
          <w:p w:rsidR="003351AB" w:rsidRDefault="003351AB" w:rsidP="003351AB">
            <w:pPr>
              <w:spacing w:after="0" w:line="240" w:lineRule="auto"/>
              <w:jc w:val="center"/>
              <w:rPr>
                <w:b/>
              </w:rPr>
            </w:pPr>
            <w:r>
              <w:rPr>
                <w:b/>
              </w:rPr>
              <w:t>L.11-12.6</w:t>
            </w:r>
          </w:p>
          <w:p w:rsidR="003351AB" w:rsidRDefault="003351AB" w:rsidP="003351AB">
            <w:pPr>
              <w:spacing w:after="0" w:line="240" w:lineRule="auto"/>
              <w:jc w:val="center"/>
              <w:rPr>
                <w:b/>
              </w:rPr>
            </w:pPr>
            <w:r>
              <w:rPr>
                <w:b/>
              </w:rPr>
              <w:t>SL.11-12.4</w:t>
            </w:r>
          </w:p>
          <w:p w:rsidR="003351AB" w:rsidRDefault="003351AB" w:rsidP="003351AB">
            <w:pPr>
              <w:spacing w:after="0" w:line="240" w:lineRule="auto"/>
              <w:jc w:val="center"/>
              <w:rPr>
                <w:b/>
              </w:rPr>
            </w:pPr>
            <w:r>
              <w:rPr>
                <w:b/>
              </w:rPr>
              <w:t>SL.11-12.5</w:t>
            </w:r>
          </w:p>
          <w:p w:rsidR="00E45C2F" w:rsidRPr="002D3A14" w:rsidRDefault="00E45C2F" w:rsidP="005A0F5D">
            <w:pPr>
              <w:spacing w:after="0" w:line="240" w:lineRule="auto"/>
              <w:rPr>
                <w:sz w:val="20"/>
                <w:szCs w:val="20"/>
              </w:rPr>
            </w:pPr>
          </w:p>
        </w:tc>
        <w:tc>
          <w:tcPr>
            <w:tcW w:w="1800" w:type="dxa"/>
            <w:shd w:val="clear" w:color="auto" w:fill="auto"/>
          </w:tcPr>
          <w:p w:rsidR="00E45C2F" w:rsidRPr="00C44E14" w:rsidRDefault="009D4907" w:rsidP="005A0F5D">
            <w:pPr>
              <w:spacing w:after="0" w:line="240" w:lineRule="auto"/>
              <w:jc w:val="center"/>
              <w:rPr>
                <w:b/>
              </w:rPr>
            </w:pPr>
            <w:r w:rsidRPr="009D4907">
              <w:rPr>
                <w:rFonts w:cs="Calibri"/>
              </w:rPr>
              <w:t>Understands the concepts and strategies needed to communicate information about products, services, images, and/or ideas to achieve a desired outcome.</w:t>
            </w:r>
          </w:p>
        </w:tc>
        <w:tc>
          <w:tcPr>
            <w:tcW w:w="648" w:type="dxa"/>
            <w:shd w:val="clear" w:color="auto" w:fill="auto"/>
          </w:tcPr>
          <w:p w:rsidR="00E45C2F" w:rsidRPr="003B76EF" w:rsidRDefault="009D4907" w:rsidP="005A0F5D">
            <w:pPr>
              <w:spacing w:after="0" w:line="240" w:lineRule="auto"/>
              <w:jc w:val="center"/>
              <w:rPr>
                <w:b/>
              </w:rPr>
            </w:pPr>
            <w:r>
              <w:rPr>
                <w:b/>
              </w:rPr>
              <w:t>2</w:t>
            </w:r>
          </w:p>
        </w:tc>
      </w:tr>
      <w:tr w:rsidR="00E45C2F" w:rsidTr="003351AB">
        <w:trPr>
          <w:gridAfter w:val="1"/>
          <w:wAfter w:w="23" w:type="dxa"/>
          <w:trHeight w:val="466"/>
        </w:trPr>
        <w:tc>
          <w:tcPr>
            <w:tcW w:w="4989" w:type="dxa"/>
            <w:gridSpan w:val="2"/>
          </w:tcPr>
          <w:p w:rsidR="00E45C2F" w:rsidRPr="009D4907" w:rsidRDefault="009D4907" w:rsidP="009D4907">
            <w:pPr>
              <w:pStyle w:val="ListParagraph"/>
              <w:numPr>
                <w:ilvl w:val="0"/>
                <w:numId w:val="21"/>
              </w:numPr>
              <w:tabs>
                <w:tab w:val="left" w:pos="220"/>
              </w:tabs>
              <w:spacing w:after="0" w:line="240" w:lineRule="auto"/>
              <w:rPr>
                <w:b/>
              </w:rPr>
            </w:pPr>
            <w:r w:rsidRPr="009D4907">
              <w:rPr>
                <w:rFonts w:cs="Calibri"/>
              </w:rPr>
              <w:t>Describe the use of technology in promotion.</w:t>
            </w:r>
          </w:p>
        </w:tc>
        <w:tc>
          <w:tcPr>
            <w:tcW w:w="2824" w:type="dxa"/>
            <w:gridSpan w:val="2"/>
          </w:tcPr>
          <w:p w:rsidR="00E45C2F" w:rsidRPr="00C44E14" w:rsidRDefault="00E45C2F" w:rsidP="005A0F5D">
            <w:pPr>
              <w:spacing w:after="0" w:line="240" w:lineRule="auto"/>
              <w:rPr>
                <w:b/>
              </w:rPr>
            </w:pPr>
          </w:p>
        </w:tc>
        <w:tc>
          <w:tcPr>
            <w:tcW w:w="1115" w:type="dxa"/>
            <w:shd w:val="clear" w:color="auto" w:fill="auto"/>
          </w:tcPr>
          <w:p w:rsidR="00E45C2F" w:rsidRPr="00C44E14" w:rsidRDefault="00E45C2F" w:rsidP="005A0F5D">
            <w:pPr>
              <w:spacing w:after="0" w:line="240" w:lineRule="auto"/>
              <w:rPr>
                <w:b/>
              </w:rPr>
            </w:pPr>
          </w:p>
        </w:tc>
        <w:tc>
          <w:tcPr>
            <w:tcW w:w="1800" w:type="dxa"/>
            <w:shd w:val="clear" w:color="auto" w:fill="auto"/>
          </w:tcPr>
          <w:p w:rsidR="003351AB" w:rsidRDefault="003351AB" w:rsidP="003351AB">
            <w:pPr>
              <w:spacing w:after="0" w:line="240" w:lineRule="auto"/>
              <w:jc w:val="center"/>
              <w:rPr>
                <w:b/>
              </w:rPr>
            </w:pPr>
            <w:r>
              <w:rPr>
                <w:b/>
              </w:rPr>
              <w:t>L.11-12.6</w:t>
            </w:r>
          </w:p>
          <w:p w:rsidR="003351AB" w:rsidRDefault="003351AB" w:rsidP="003351AB">
            <w:pPr>
              <w:spacing w:after="0" w:line="240" w:lineRule="auto"/>
              <w:jc w:val="center"/>
              <w:rPr>
                <w:b/>
              </w:rPr>
            </w:pPr>
            <w:r>
              <w:rPr>
                <w:b/>
              </w:rPr>
              <w:t>SL.11-12.4</w:t>
            </w:r>
          </w:p>
          <w:p w:rsidR="003351AB" w:rsidRDefault="003351AB" w:rsidP="003351AB">
            <w:pPr>
              <w:spacing w:after="0" w:line="240" w:lineRule="auto"/>
              <w:jc w:val="center"/>
              <w:rPr>
                <w:b/>
              </w:rPr>
            </w:pPr>
            <w:r>
              <w:rPr>
                <w:b/>
              </w:rPr>
              <w:t>SL.11-12.5</w:t>
            </w:r>
          </w:p>
          <w:p w:rsidR="00E45C2F" w:rsidRPr="00DC5E54" w:rsidRDefault="00E45C2F" w:rsidP="005A0F5D">
            <w:pPr>
              <w:spacing w:after="0" w:line="240" w:lineRule="auto"/>
              <w:rPr>
                <w:b/>
              </w:rPr>
            </w:pPr>
          </w:p>
        </w:tc>
        <w:tc>
          <w:tcPr>
            <w:tcW w:w="1800" w:type="dxa"/>
            <w:shd w:val="clear" w:color="auto" w:fill="auto"/>
          </w:tcPr>
          <w:p w:rsidR="00E45C2F" w:rsidRPr="00C44E14" w:rsidRDefault="009D4907" w:rsidP="005A0F5D">
            <w:pPr>
              <w:spacing w:after="0" w:line="240" w:lineRule="auto"/>
              <w:jc w:val="center"/>
              <w:rPr>
                <w:b/>
              </w:rPr>
            </w:pPr>
            <w:r w:rsidRPr="009D4907">
              <w:rPr>
                <w:rFonts w:cs="Calibri"/>
              </w:rPr>
              <w:t>Understands the concepts and strategies needed to communicate information about products, services, images, and/or ideas to achieve a desired outcome.</w:t>
            </w:r>
          </w:p>
        </w:tc>
        <w:tc>
          <w:tcPr>
            <w:tcW w:w="648" w:type="dxa"/>
            <w:shd w:val="clear" w:color="auto" w:fill="auto"/>
          </w:tcPr>
          <w:p w:rsidR="00E45C2F" w:rsidRPr="003B76EF" w:rsidRDefault="009D4907" w:rsidP="005A0F5D">
            <w:pPr>
              <w:spacing w:after="0" w:line="240" w:lineRule="auto"/>
              <w:jc w:val="center"/>
              <w:rPr>
                <w:b/>
              </w:rPr>
            </w:pPr>
            <w:r>
              <w:rPr>
                <w:b/>
              </w:rPr>
              <w:t>1</w:t>
            </w:r>
          </w:p>
        </w:tc>
      </w:tr>
      <w:tr w:rsidR="000F12AC" w:rsidTr="00E45C2F">
        <w:trPr>
          <w:gridAfter w:val="1"/>
          <w:wAfter w:w="23" w:type="dxa"/>
          <w:trHeight w:val="466"/>
        </w:trPr>
        <w:tc>
          <w:tcPr>
            <w:tcW w:w="13176" w:type="dxa"/>
            <w:gridSpan w:val="8"/>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DC7E3F" w:rsidRPr="00674FF7" w:rsidRDefault="00DC7E3F" w:rsidP="00DC7E3F">
            <w:pPr>
              <w:spacing w:line="240" w:lineRule="auto"/>
            </w:pPr>
            <w:r w:rsidRPr="00674FF7">
              <w:t>Selling Game:</w:t>
            </w:r>
            <w:r>
              <w:rPr>
                <w:b/>
              </w:rPr>
              <w:t xml:space="preserve"> </w:t>
            </w:r>
            <w:r w:rsidRPr="00674FF7">
              <w:t>Students will review the seven-steps of the selling and create a playable board and/or card game.</w:t>
            </w:r>
            <w:r>
              <w:t xml:space="preserve"> Summative. </w:t>
            </w:r>
          </w:p>
          <w:p w:rsidR="00DC7E3F" w:rsidRPr="00674FF7" w:rsidRDefault="00DC7E3F" w:rsidP="00DC7E3F">
            <w:pPr>
              <w:spacing w:line="240" w:lineRule="auto"/>
            </w:pPr>
            <w:r>
              <w:lastRenderedPageBreak/>
              <w:t xml:space="preserve">Minor League Promotion Night: Students will develop and identify a promotional theme and activities for marketing a minor league sporting event.  Summative. </w:t>
            </w: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E45C2F">
        <w:trPr>
          <w:gridAfter w:val="1"/>
          <w:wAfter w:w="23" w:type="dxa"/>
          <w:trHeight w:val="359"/>
        </w:trPr>
        <w:tc>
          <w:tcPr>
            <w:tcW w:w="828" w:type="dxa"/>
          </w:tcPr>
          <w:p w:rsidR="00321BC1" w:rsidRPr="00C44E14" w:rsidRDefault="00321BC1" w:rsidP="00C44E14">
            <w:pPr>
              <w:spacing w:line="240" w:lineRule="auto"/>
              <w:rPr>
                <w:b/>
              </w:rPr>
            </w:pPr>
            <w:r w:rsidRPr="00C44E14">
              <w:rPr>
                <w:b/>
              </w:rPr>
              <w:lastRenderedPageBreak/>
              <w:t>Obj. #</w:t>
            </w:r>
          </w:p>
        </w:tc>
        <w:tc>
          <w:tcPr>
            <w:tcW w:w="12348" w:type="dxa"/>
            <w:gridSpan w:val="7"/>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E45C2F">
        <w:trPr>
          <w:gridAfter w:val="1"/>
          <w:wAfter w:w="23" w:type="dxa"/>
          <w:trHeight w:val="359"/>
        </w:trPr>
        <w:tc>
          <w:tcPr>
            <w:tcW w:w="828" w:type="dxa"/>
          </w:tcPr>
          <w:p w:rsidR="00D2622A" w:rsidRPr="009505D0" w:rsidRDefault="003351AB" w:rsidP="00C44E14">
            <w:pPr>
              <w:spacing w:line="240" w:lineRule="auto"/>
              <w:rPr>
                <w:noProof/>
              </w:rPr>
            </w:pPr>
            <w:r>
              <w:rPr>
                <w:noProof/>
              </w:rPr>
              <w:t>1-9</w:t>
            </w:r>
          </w:p>
        </w:tc>
        <w:tc>
          <w:tcPr>
            <w:tcW w:w="12348" w:type="dxa"/>
            <w:gridSpan w:val="7"/>
          </w:tcPr>
          <w:p w:rsidR="00D2622A" w:rsidRPr="00D2622A" w:rsidRDefault="0023656C" w:rsidP="0023656C">
            <w:pPr>
              <w:pStyle w:val="ListParagraph"/>
              <w:numPr>
                <w:ilvl w:val="0"/>
                <w:numId w:val="22"/>
              </w:numPr>
              <w:spacing w:line="240" w:lineRule="auto"/>
              <w:rPr>
                <w:b/>
              </w:rPr>
            </w:pPr>
            <w:r>
              <w:rPr>
                <w:b/>
              </w:rPr>
              <w:t>Cooperative learning</w:t>
            </w:r>
          </w:p>
        </w:tc>
      </w:tr>
      <w:tr w:rsidR="00D2622A" w:rsidTr="00E45C2F">
        <w:trPr>
          <w:gridAfter w:val="1"/>
          <w:wAfter w:w="23" w:type="dxa"/>
          <w:trHeight w:val="359"/>
        </w:trPr>
        <w:tc>
          <w:tcPr>
            <w:tcW w:w="828" w:type="dxa"/>
          </w:tcPr>
          <w:p w:rsidR="00D2622A" w:rsidRPr="009505D0" w:rsidRDefault="003351AB" w:rsidP="00C44E14">
            <w:pPr>
              <w:spacing w:line="240" w:lineRule="auto"/>
              <w:rPr>
                <w:noProof/>
              </w:rPr>
            </w:pPr>
            <w:r>
              <w:rPr>
                <w:noProof/>
              </w:rPr>
              <w:t>1-9</w:t>
            </w:r>
          </w:p>
        </w:tc>
        <w:tc>
          <w:tcPr>
            <w:tcW w:w="12348" w:type="dxa"/>
            <w:gridSpan w:val="7"/>
          </w:tcPr>
          <w:p w:rsidR="00D2622A" w:rsidRPr="0023656C" w:rsidRDefault="0023656C" w:rsidP="0023656C">
            <w:pPr>
              <w:pStyle w:val="ListParagraph"/>
              <w:numPr>
                <w:ilvl w:val="0"/>
                <w:numId w:val="22"/>
              </w:numPr>
              <w:spacing w:line="240" w:lineRule="auto"/>
              <w:rPr>
                <w:b/>
              </w:rPr>
            </w:pPr>
            <w:r w:rsidRPr="0023656C">
              <w:rPr>
                <w:b/>
              </w:rPr>
              <w:t>Cooperative learning; independent learning</w:t>
            </w:r>
          </w:p>
        </w:tc>
      </w:tr>
      <w:tr w:rsidR="00254338" w:rsidTr="00E45C2F">
        <w:trPr>
          <w:gridAfter w:val="1"/>
          <w:wAfter w:w="23" w:type="dxa"/>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7"/>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3351AB" w:rsidTr="00E45C2F">
        <w:trPr>
          <w:gridAfter w:val="1"/>
          <w:wAfter w:w="23" w:type="dxa"/>
          <w:trHeight w:val="466"/>
        </w:trPr>
        <w:tc>
          <w:tcPr>
            <w:tcW w:w="828" w:type="dxa"/>
          </w:tcPr>
          <w:p w:rsidR="003351AB" w:rsidRPr="009505D0" w:rsidRDefault="003351AB" w:rsidP="00052315">
            <w:pPr>
              <w:spacing w:line="240" w:lineRule="auto"/>
              <w:rPr>
                <w:noProof/>
              </w:rPr>
            </w:pPr>
            <w:r>
              <w:rPr>
                <w:noProof/>
              </w:rPr>
              <w:t>1-9</w:t>
            </w:r>
          </w:p>
        </w:tc>
        <w:tc>
          <w:tcPr>
            <w:tcW w:w="12348" w:type="dxa"/>
            <w:gridSpan w:val="7"/>
          </w:tcPr>
          <w:p w:rsidR="003351AB" w:rsidRPr="0023656C" w:rsidRDefault="003351AB" w:rsidP="0023656C">
            <w:pPr>
              <w:pStyle w:val="ListParagraph"/>
              <w:numPr>
                <w:ilvl w:val="0"/>
                <w:numId w:val="23"/>
              </w:numPr>
              <w:spacing w:line="240" w:lineRule="auto"/>
              <w:rPr>
                <w:b/>
              </w:rPr>
            </w:pPr>
            <w:r w:rsidRPr="00674FF7">
              <w:t>Students will create a board and/or card game featuring the seven-steps of selling.</w:t>
            </w:r>
            <w:r>
              <w:t xml:space="preserve"> (Selling Game).</w:t>
            </w:r>
          </w:p>
        </w:tc>
      </w:tr>
      <w:tr w:rsidR="003351AB" w:rsidTr="00E45C2F">
        <w:trPr>
          <w:gridAfter w:val="1"/>
          <w:wAfter w:w="23" w:type="dxa"/>
          <w:trHeight w:val="466"/>
        </w:trPr>
        <w:tc>
          <w:tcPr>
            <w:tcW w:w="828" w:type="dxa"/>
          </w:tcPr>
          <w:p w:rsidR="003351AB" w:rsidRPr="009505D0" w:rsidRDefault="003351AB" w:rsidP="00052315">
            <w:pPr>
              <w:spacing w:line="240" w:lineRule="auto"/>
              <w:rPr>
                <w:noProof/>
              </w:rPr>
            </w:pPr>
            <w:r>
              <w:rPr>
                <w:noProof/>
              </w:rPr>
              <w:t>1-9</w:t>
            </w:r>
          </w:p>
        </w:tc>
        <w:tc>
          <w:tcPr>
            <w:tcW w:w="12348" w:type="dxa"/>
            <w:gridSpan w:val="7"/>
          </w:tcPr>
          <w:p w:rsidR="003351AB" w:rsidRPr="0023656C" w:rsidRDefault="003351AB" w:rsidP="0023656C">
            <w:pPr>
              <w:pStyle w:val="ListParagraph"/>
              <w:numPr>
                <w:ilvl w:val="0"/>
                <w:numId w:val="23"/>
              </w:numPr>
              <w:spacing w:line="240" w:lineRule="auto"/>
              <w:rPr>
                <w:b/>
              </w:rPr>
            </w:pPr>
            <w:r w:rsidRPr="00674FF7">
              <w:t>Students will develop a promotional theme for a minor league sporting event.</w:t>
            </w:r>
            <w:r>
              <w:t xml:space="preserve"> (Minor League Promotion Night).</w:t>
            </w:r>
          </w:p>
        </w:tc>
      </w:tr>
      <w:tr w:rsidR="000F47EE" w:rsidTr="00E45C2F">
        <w:trPr>
          <w:gridAfter w:val="1"/>
          <w:wAfter w:w="23" w:type="dxa"/>
          <w:trHeight w:val="466"/>
        </w:trPr>
        <w:tc>
          <w:tcPr>
            <w:tcW w:w="13176" w:type="dxa"/>
            <w:gridSpan w:val="8"/>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E67CBB" w:rsidRPr="003351AB" w:rsidRDefault="00E67CBB" w:rsidP="00E67CBB">
            <w:pPr>
              <w:spacing w:line="240" w:lineRule="auto"/>
              <w:rPr>
                <w:b/>
                <w:lang w:val="es-ES_tradnl"/>
              </w:rPr>
            </w:pPr>
            <w:r w:rsidRPr="003351AB">
              <w:rPr>
                <w:b/>
                <w:lang w:val="es-ES_tradnl"/>
              </w:rPr>
              <w:t xml:space="preserve">DECA: </w:t>
            </w:r>
            <w:hyperlink r:id="rId12" w:history="1">
              <w:r w:rsidRPr="003351AB">
                <w:rPr>
                  <w:rStyle w:val="Hyperlink"/>
                  <w:b/>
                  <w:lang w:val="es-ES_tradnl"/>
                </w:rPr>
                <w:t>http://www.deca.org/</w:t>
              </w:r>
            </w:hyperlink>
          </w:p>
          <w:p w:rsidR="00E67CBB" w:rsidRDefault="00E67CBB" w:rsidP="00E67CBB">
            <w:pPr>
              <w:spacing w:line="240" w:lineRule="auto"/>
              <w:rPr>
                <w:b/>
              </w:rPr>
            </w:pPr>
            <w:r>
              <w:rPr>
                <w:b/>
              </w:rPr>
              <w:t xml:space="preserve">DECA SEM Event: </w:t>
            </w:r>
            <w:hyperlink r:id="rId13" w:history="1">
              <w:r w:rsidRPr="00D8539C">
                <w:rPr>
                  <w:rStyle w:val="Hyperlink"/>
                  <w:b/>
                </w:rPr>
                <w:t>http://www.deca.org/_docs/conferences-competitions/DECA_SEM_Web_Sample.pdf</w:t>
              </w:r>
            </w:hyperlink>
          </w:p>
          <w:p w:rsidR="003351AB" w:rsidRPr="00654CC4" w:rsidRDefault="0023656C" w:rsidP="00654CC4">
            <w:pPr>
              <w:spacing w:line="240" w:lineRule="auto"/>
              <w:rPr>
                <w:b/>
              </w:rPr>
            </w:pPr>
            <w:r>
              <w:rPr>
                <w:b/>
              </w:rPr>
              <w:t>Resources @ MCCE:</w:t>
            </w:r>
          </w:p>
          <w:p w:rsidR="00654CC4" w:rsidRPr="00654CC4" w:rsidRDefault="00654CC4" w:rsidP="00654CC4">
            <w:pPr>
              <w:spacing w:after="0" w:line="240" w:lineRule="auto"/>
              <w:outlineLvl w:val="0"/>
              <w:rPr>
                <w:rFonts w:asciiTheme="minorHAnsi" w:eastAsia="Times New Roman" w:hAnsiTheme="minorHAnsi" w:cstheme="minorHAnsi"/>
                <w:b/>
                <w:bCs/>
                <w:lang w:eastAsia="zh-CN"/>
              </w:rPr>
            </w:pPr>
            <w:r w:rsidRPr="00654CC4">
              <w:rPr>
                <w:rFonts w:asciiTheme="minorHAnsi" w:eastAsia="Times New Roman" w:hAnsiTheme="minorHAnsi" w:cstheme="minorHAnsi"/>
                <w:b/>
                <w:bCs/>
                <w:kern w:val="36"/>
                <w:lang w:eastAsia="zh-CN"/>
              </w:rPr>
              <w:t>MCE DVD ROM 12</w:t>
            </w:r>
            <w:r>
              <w:rPr>
                <w:rFonts w:asciiTheme="minorHAnsi" w:eastAsia="Times New Roman" w:hAnsiTheme="minorHAnsi" w:cstheme="minorHAnsi"/>
                <w:b/>
                <w:bCs/>
                <w:kern w:val="36"/>
                <w:lang w:eastAsia="zh-CN"/>
              </w:rPr>
              <w:t xml:space="preserve"> - </w:t>
            </w:r>
            <w:r w:rsidRPr="00654CC4">
              <w:rPr>
                <w:rFonts w:asciiTheme="minorHAnsi" w:eastAsia="Times New Roman" w:hAnsiTheme="minorHAnsi" w:cstheme="minorHAnsi"/>
                <w:b/>
                <w:bCs/>
                <w:lang w:eastAsia="zh-CN"/>
              </w:rPr>
              <w:t>Buy-ology: The Science of Buying and Selling How They Sell</w:t>
            </w:r>
          </w:p>
          <w:p w:rsidR="00654CC4" w:rsidRPr="00654CC4" w:rsidRDefault="00654CC4" w:rsidP="00654CC4">
            <w:pPr>
              <w:spacing w:after="0" w:line="240" w:lineRule="auto"/>
              <w:rPr>
                <w:rFonts w:asciiTheme="minorHAnsi" w:eastAsia="Times New Roman" w:hAnsiTheme="minorHAnsi" w:cstheme="minorHAnsi"/>
                <w:lang w:eastAsia="zh-CN"/>
              </w:rPr>
            </w:pPr>
            <w:r w:rsidRPr="00654CC4">
              <w:rPr>
                <w:rFonts w:asciiTheme="minorHAnsi" w:eastAsia="Times New Roman" w:hAnsiTheme="minorHAnsi" w:cstheme="minorHAnsi"/>
                <w:lang w:eastAsia="zh-CN"/>
              </w:rPr>
              <w:t>Films for the Humanities &amp; Sciences</w:t>
            </w:r>
            <w:r w:rsidRPr="00654CC4">
              <w:rPr>
                <w:rFonts w:asciiTheme="minorHAnsi" w:eastAsia="Times New Roman" w:hAnsiTheme="minorHAnsi" w:cstheme="minorHAnsi"/>
                <w:lang w:eastAsia="zh-CN"/>
              </w:rPr>
              <w:br/>
              <w:t>PRINCETON, NJ, FILMS FOR THE HUMANITIES &amp; SCIENCES, 2004.</w:t>
            </w:r>
            <w:r w:rsidRPr="00654CC4">
              <w:rPr>
                <w:rFonts w:asciiTheme="minorHAnsi" w:eastAsia="Times New Roman" w:hAnsiTheme="minorHAnsi" w:cstheme="minorHAnsi"/>
                <w:lang w:eastAsia="zh-CN"/>
              </w:rPr>
              <w:br/>
              <w:t xml:space="preserve">DVD ROM — Shopping, once simply a basic task, now vies with television as America's most popular leisure activity. How are retailers cashing in on all that discretionary spending? From the Turkish bazaar to the Mall of America, this program reveals the strategies being used to ensure that wallets and purses remain open for business. Retail anthropologist </w:t>
            </w:r>
            <w:proofErr w:type="spellStart"/>
            <w:r w:rsidRPr="00654CC4">
              <w:rPr>
                <w:rFonts w:asciiTheme="minorHAnsi" w:eastAsia="Times New Roman" w:hAnsiTheme="minorHAnsi" w:cstheme="minorHAnsi"/>
                <w:lang w:eastAsia="zh-CN"/>
              </w:rPr>
              <w:t>Paco</w:t>
            </w:r>
            <w:proofErr w:type="spellEnd"/>
            <w:r w:rsidRPr="00654CC4">
              <w:rPr>
                <w:rFonts w:asciiTheme="minorHAnsi" w:eastAsia="Times New Roman" w:hAnsiTheme="minorHAnsi" w:cstheme="minorHAnsi"/>
                <w:lang w:eastAsia="zh-CN"/>
              </w:rPr>
              <w:t xml:space="preserve"> Underhill, shopping center architect Eric </w:t>
            </w:r>
            <w:proofErr w:type="spellStart"/>
            <w:r w:rsidRPr="00654CC4">
              <w:rPr>
                <w:rFonts w:asciiTheme="minorHAnsi" w:eastAsia="Times New Roman" w:hAnsiTheme="minorHAnsi" w:cstheme="minorHAnsi"/>
                <w:lang w:eastAsia="zh-CN"/>
              </w:rPr>
              <w:t>Kuhne</w:t>
            </w:r>
            <w:proofErr w:type="spellEnd"/>
            <w:r w:rsidRPr="00654CC4">
              <w:rPr>
                <w:rFonts w:asciiTheme="minorHAnsi" w:eastAsia="Times New Roman" w:hAnsiTheme="minorHAnsi" w:cstheme="minorHAnsi"/>
                <w:lang w:eastAsia="zh-CN"/>
              </w:rPr>
              <w:t xml:space="preserve">, retail analyst Claire Williams, </w:t>
            </w:r>
            <w:proofErr w:type="spellStart"/>
            <w:r w:rsidRPr="00654CC4">
              <w:rPr>
                <w:rFonts w:asciiTheme="minorHAnsi" w:eastAsia="Times New Roman" w:hAnsiTheme="minorHAnsi" w:cstheme="minorHAnsi"/>
                <w:lang w:eastAsia="zh-CN"/>
              </w:rPr>
              <w:t>Amazon.com's</w:t>
            </w:r>
            <w:proofErr w:type="spellEnd"/>
            <w:r w:rsidRPr="00654CC4">
              <w:rPr>
                <w:rFonts w:asciiTheme="minorHAnsi" w:eastAsia="Times New Roman" w:hAnsiTheme="minorHAnsi" w:cstheme="minorHAnsi"/>
                <w:lang w:eastAsia="zh-CN"/>
              </w:rPr>
              <w:t xml:space="preserve"> Jeff Bezos, and Geoff Burch, "the world's most persuasive man," share their insights into the importance of advertising, store design, product placement, and buyer behavior analysis--all underlying aggressive new approaches that have redefined consumers as targets. 51 minutes</w:t>
            </w:r>
          </w:p>
          <w:p w:rsidR="003351AB" w:rsidRPr="00654CC4" w:rsidRDefault="003351AB" w:rsidP="00654CC4">
            <w:pPr>
              <w:spacing w:after="0" w:line="240" w:lineRule="auto"/>
              <w:rPr>
                <w:rFonts w:asciiTheme="minorHAnsi" w:hAnsiTheme="minorHAnsi" w:cstheme="minorHAnsi"/>
                <w:b/>
              </w:rPr>
            </w:pPr>
          </w:p>
          <w:p w:rsidR="00654CC4" w:rsidRPr="00654CC4" w:rsidRDefault="00654CC4" w:rsidP="00654CC4">
            <w:pPr>
              <w:pStyle w:val="Heading1"/>
              <w:spacing w:before="0" w:beforeAutospacing="0" w:after="0" w:afterAutospacing="0"/>
              <w:rPr>
                <w:rFonts w:asciiTheme="minorHAnsi" w:hAnsiTheme="minorHAnsi" w:cstheme="minorHAnsi"/>
                <w:sz w:val="22"/>
                <w:szCs w:val="22"/>
              </w:rPr>
            </w:pPr>
            <w:r w:rsidRPr="00654CC4">
              <w:rPr>
                <w:rFonts w:asciiTheme="minorHAnsi" w:hAnsiTheme="minorHAnsi" w:cstheme="minorHAnsi"/>
                <w:sz w:val="22"/>
                <w:szCs w:val="22"/>
              </w:rPr>
              <w:lastRenderedPageBreak/>
              <w:t>MCE 13.1310 MERC 1</w:t>
            </w:r>
            <w:r>
              <w:rPr>
                <w:rFonts w:asciiTheme="minorHAnsi" w:hAnsiTheme="minorHAnsi" w:cstheme="minorHAnsi"/>
                <w:sz w:val="22"/>
                <w:szCs w:val="22"/>
              </w:rPr>
              <w:t xml:space="preserve"> - </w:t>
            </w:r>
            <w:r w:rsidRPr="00654CC4">
              <w:rPr>
                <w:rFonts w:asciiTheme="minorHAnsi" w:hAnsiTheme="minorHAnsi" w:cstheme="minorHAnsi"/>
                <w:sz w:val="22"/>
                <w:szCs w:val="22"/>
              </w:rPr>
              <w:t>Promotion</w:t>
            </w:r>
          </w:p>
          <w:p w:rsidR="00654CC4" w:rsidRPr="00654CC4" w:rsidRDefault="00654CC4" w:rsidP="00654CC4">
            <w:pPr>
              <w:pStyle w:val="NormalWeb"/>
              <w:spacing w:before="0" w:beforeAutospacing="0" w:after="0" w:afterAutospacing="0"/>
              <w:rPr>
                <w:rFonts w:asciiTheme="minorHAnsi" w:hAnsiTheme="minorHAnsi" w:cstheme="minorHAnsi"/>
                <w:sz w:val="22"/>
                <w:szCs w:val="22"/>
              </w:rPr>
            </w:pPr>
            <w:r w:rsidRPr="00654CC4">
              <w:rPr>
                <w:rStyle w:val="info"/>
                <w:rFonts w:asciiTheme="minorHAnsi" w:hAnsiTheme="minorHAnsi" w:cstheme="minorHAnsi"/>
                <w:sz w:val="22"/>
                <w:szCs w:val="22"/>
              </w:rPr>
              <w:t>Marketing Education Resource Center</w:t>
            </w:r>
            <w:r w:rsidRPr="00654CC4">
              <w:rPr>
                <w:rFonts w:asciiTheme="minorHAnsi" w:hAnsiTheme="minorHAnsi" w:cstheme="minorHAnsi"/>
                <w:sz w:val="22"/>
                <w:szCs w:val="22"/>
              </w:rPr>
              <w:br/>
            </w:r>
            <w:r w:rsidRPr="00654CC4">
              <w:rPr>
                <w:rStyle w:val="info"/>
                <w:rFonts w:asciiTheme="minorHAnsi" w:hAnsiTheme="minorHAnsi" w:cstheme="minorHAnsi"/>
                <w:sz w:val="22"/>
                <w:szCs w:val="22"/>
              </w:rPr>
              <w:t>COLUMBUS, OHIO, MARKETING EDUCATION RESOURCE CENTER, 2003.</w:t>
            </w:r>
            <w:r w:rsidRPr="00654CC4">
              <w:rPr>
                <w:rFonts w:asciiTheme="minorHAnsi" w:hAnsiTheme="minorHAnsi" w:cstheme="minorHAnsi"/>
                <w:sz w:val="22"/>
                <w:szCs w:val="22"/>
              </w:rPr>
              <w:br/>
              <w:t>BOOK — Leadership, Attitude, and Performance Module. This instructional module contains student booklets and teaching guides with comprehensive lesson plans/teaching guides. This instructional module contains www site Promotion, Planning Your Web Site, Email as a Marketing Tool, Selecting Advertising Media, Ad-quipping Your Business, Promotion, and Promotional Mix.</w:t>
            </w:r>
          </w:p>
          <w:p w:rsidR="00654CC4" w:rsidRPr="00654CC4" w:rsidRDefault="00654CC4" w:rsidP="00654CC4">
            <w:pPr>
              <w:spacing w:after="0" w:line="240" w:lineRule="auto"/>
              <w:rPr>
                <w:rFonts w:asciiTheme="minorHAnsi" w:hAnsiTheme="minorHAnsi" w:cstheme="minorHAnsi"/>
                <w:b/>
              </w:rPr>
            </w:pPr>
          </w:p>
          <w:p w:rsidR="00654CC4" w:rsidRPr="00654CC4" w:rsidRDefault="00654CC4" w:rsidP="00654CC4">
            <w:pPr>
              <w:pStyle w:val="Heading1"/>
              <w:spacing w:before="0" w:beforeAutospacing="0" w:after="0" w:afterAutospacing="0"/>
              <w:rPr>
                <w:rFonts w:asciiTheme="minorHAnsi" w:hAnsiTheme="minorHAnsi" w:cstheme="minorHAnsi"/>
                <w:sz w:val="22"/>
                <w:szCs w:val="22"/>
              </w:rPr>
            </w:pPr>
            <w:r w:rsidRPr="00654CC4">
              <w:rPr>
                <w:rFonts w:asciiTheme="minorHAnsi" w:hAnsiTheme="minorHAnsi" w:cstheme="minorHAnsi"/>
                <w:sz w:val="22"/>
                <w:szCs w:val="22"/>
              </w:rPr>
              <w:t>MCE CD ROM 7</w:t>
            </w:r>
            <w:r>
              <w:rPr>
                <w:rFonts w:asciiTheme="minorHAnsi" w:hAnsiTheme="minorHAnsi" w:cstheme="minorHAnsi"/>
                <w:sz w:val="22"/>
                <w:szCs w:val="22"/>
              </w:rPr>
              <w:t xml:space="preserve"> - </w:t>
            </w:r>
            <w:r w:rsidRPr="00654CC4">
              <w:rPr>
                <w:rFonts w:asciiTheme="minorHAnsi" w:hAnsiTheme="minorHAnsi" w:cstheme="minorHAnsi"/>
                <w:sz w:val="22"/>
                <w:szCs w:val="22"/>
              </w:rPr>
              <w:t>The Street Fighter Video Series</w:t>
            </w:r>
          </w:p>
          <w:p w:rsidR="00654CC4" w:rsidRPr="00654CC4" w:rsidRDefault="00654CC4" w:rsidP="00654CC4">
            <w:pPr>
              <w:pStyle w:val="NormalWeb"/>
              <w:spacing w:before="0" w:beforeAutospacing="0" w:after="0" w:afterAutospacing="0"/>
              <w:rPr>
                <w:rFonts w:asciiTheme="minorHAnsi" w:hAnsiTheme="minorHAnsi" w:cstheme="minorHAnsi"/>
                <w:sz w:val="22"/>
                <w:szCs w:val="22"/>
              </w:rPr>
            </w:pPr>
            <w:r w:rsidRPr="00654CC4">
              <w:rPr>
                <w:rStyle w:val="info"/>
                <w:rFonts w:asciiTheme="minorHAnsi" w:hAnsiTheme="minorHAnsi" w:cstheme="minorHAnsi"/>
                <w:sz w:val="22"/>
                <w:szCs w:val="22"/>
              </w:rPr>
              <w:t xml:space="preserve">Jeff and Marc </w:t>
            </w:r>
            <w:proofErr w:type="spellStart"/>
            <w:r w:rsidRPr="00654CC4">
              <w:rPr>
                <w:rStyle w:val="info"/>
                <w:rFonts w:asciiTheme="minorHAnsi" w:hAnsiTheme="minorHAnsi" w:cstheme="minorHAnsi"/>
                <w:sz w:val="22"/>
                <w:szCs w:val="22"/>
              </w:rPr>
              <w:t>Slutsky</w:t>
            </w:r>
            <w:proofErr w:type="spellEnd"/>
            <w:r w:rsidRPr="00654CC4">
              <w:rPr>
                <w:rFonts w:asciiTheme="minorHAnsi" w:hAnsiTheme="minorHAnsi" w:cstheme="minorHAnsi"/>
                <w:sz w:val="22"/>
                <w:szCs w:val="22"/>
              </w:rPr>
              <w:br/>
            </w:r>
            <w:r w:rsidRPr="00654CC4">
              <w:rPr>
                <w:rStyle w:val="info"/>
                <w:rFonts w:asciiTheme="minorHAnsi" w:hAnsiTheme="minorHAnsi" w:cstheme="minorHAnsi"/>
                <w:sz w:val="22"/>
                <w:szCs w:val="22"/>
              </w:rPr>
              <w:t>GAHANNA, OH, STREET FIGHTER MARKETING, INC., 2003.</w:t>
            </w:r>
            <w:r w:rsidRPr="00654CC4">
              <w:rPr>
                <w:rFonts w:asciiTheme="minorHAnsi" w:hAnsiTheme="minorHAnsi" w:cstheme="minorHAnsi"/>
                <w:sz w:val="22"/>
                <w:szCs w:val="22"/>
              </w:rPr>
              <w:br/>
              <w:t xml:space="preserve">CD ROM — This Street Fighter Video series on 2 Video CD ROM set includes: Video 1, Marketing; and Video 2, Advertising on a Shoestring. Learning objectives for Video 1 include: How to deal with competitive pricing; How to get free distribution of your advertising message; How a sales person uses a cross promotion for a more effective appointment; How to motivate employees to market for you, free; How to sabotage a competitor's intrusion into your territory. Learning objectives for Video 2 include: Negotiating techniques that get you two to three times more radio air time; How to get 30% to 40% more billboard coverage for the same money; The ideal size for your newspaper ad; How to write headlines that get results. </w:t>
            </w:r>
          </w:p>
          <w:p w:rsidR="00654CC4" w:rsidRPr="00654CC4" w:rsidRDefault="00654CC4" w:rsidP="00654CC4">
            <w:pPr>
              <w:spacing w:after="0" w:line="240" w:lineRule="auto"/>
              <w:rPr>
                <w:rFonts w:asciiTheme="minorHAnsi" w:hAnsiTheme="minorHAnsi" w:cstheme="minorHAnsi"/>
                <w:b/>
              </w:rPr>
            </w:pPr>
          </w:p>
          <w:p w:rsidR="00654CC4" w:rsidRPr="00654CC4" w:rsidRDefault="00654CC4" w:rsidP="00654CC4">
            <w:pPr>
              <w:pStyle w:val="Heading1"/>
              <w:spacing w:before="0" w:beforeAutospacing="0" w:after="0" w:afterAutospacing="0"/>
              <w:rPr>
                <w:rFonts w:asciiTheme="minorHAnsi" w:hAnsiTheme="minorHAnsi" w:cstheme="minorHAnsi"/>
                <w:sz w:val="22"/>
                <w:szCs w:val="22"/>
              </w:rPr>
            </w:pPr>
            <w:r w:rsidRPr="00654CC4">
              <w:rPr>
                <w:rFonts w:asciiTheme="minorHAnsi" w:hAnsiTheme="minorHAnsi" w:cstheme="minorHAnsi"/>
                <w:sz w:val="22"/>
                <w:szCs w:val="22"/>
              </w:rPr>
              <w:t>MCE DVD ROM 20</w:t>
            </w:r>
            <w:r>
              <w:rPr>
                <w:rFonts w:asciiTheme="minorHAnsi" w:hAnsiTheme="minorHAnsi" w:cstheme="minorHAnsi"/>
                <w:sz w:val="22"/>
                <w:szCs w:val="22"/>
              </w:rPr>
              <w:t xml:space="preserve"> - </w:t>
            </w:r>
            <w:r w:rsidRPr="00654CC4">
              <w:rPr>
                <w:rFonts w:asciiTheme="minorHAnsi" w:hAnsiTheme="minorHAnsi" w:cstheme="minorHAnsi"/>
                <w:sz w:val="22"/>
                <w:szCs w:val="22"/>
              </w:rPr>
              <w:t>Marketing's 4 Ps: The Consumer Angle</w:t>
            </w:r>
          </w:p>
          <w:p w:rsidR="00654CC4" w:rsidRPr="00654CC4" w:rsidRDefault="00654CC4" w:rsidP="00654CC4">
            <w:pPr>
              <w:pStyle w:val="NormalWeb"/>
              <w:spacing w:before="0" w:beforeAutospacing="0" w:after="0" w:afterAutospacing="0"/>
              <w:rPr>
                <w:rFonts w:asciiTheme="minorHAnsi" w:hAnsiTheme="minorHAnsi" w:cstheme="minorHAnsi"/>
                <w:sz w:val="22"/>
                <w:szCs w:val="22"/>
              </w:rPr>
            </w:pPr>
            <w:r w:rsidRPr="00654CC4">
              <w:rPr>
                <w:rStyle w:val="info"/>
                <w:rFonts w:asciiTheme="minorHAnsi" w:hAnsiTheme="minorHAnsi" w:cstheme="minorHAnsi"/>
                <w:sz w:val="22"/>
                <w:szCs w:val="22"/>
              </w:rPr>
              <w:t>Learning Seed</w:t>
            </w:r>
            <w:r w:rsidRPr="00654CC4">
              <w:rPr>
                <w:rFonts w:asciiTheme="minorHAnsi" w:hAnsiTheme="minorHAnsi" w:cstheme="minorHAnsi"/>
                <w:sz w:val="22"/>
                <w:szCs w:val="22"/>
              </w:rPr>
              <w:br/>
            </w:r>
            <w:r w:rsidRPr="00654CC4">
              <w:rPr>
                <w:rStyle w:val="info"/>
                <w:rFonts w:asciiTheme="minorHAnsi" w:hAnsiTheme="minorHAnsi" w:cstheme="minorHAnsi"/>
                <w:sz w:val="22"/>
                <w:szCs w:val="22"/>
              </w:rPr>
              <w:t>CHICAGO, IL, LEARNING SEED, 2009.</w:t>
            </w:r>
            <w:r w:rsidRPr="00654CC4">
              <w:rPr>
                <w:rFonts w:asciiTheme="minorHAnsi" w:hAnsiTheme="minorHAnsi" w:cstheme="minorHAnsi"/>
                <w:sz w:val="22"/>
                <w:szCs w:val="22"/>
              </w:rPr>
              <w:br/>
              <w:t xml:space="preserve">DVD ROM — Program presents the traditional four Ps of marketing strategy - product, place, price and promotion - and more importantly, how a focus consumer is at the core of them all. With pertinent examples from popular, everyday brands, students gain an understanding of how pricing strategies really work, how marketers target different consumers with identical products, and where positioning and branding meet profit. 25 minutes. </w:t>
            </w:r>
          </w:p>
          <w:p w:rsidR="00654CC4" w:rsidRPr="00654CC4" w:rsidRDefault="00654CC4" w:rsidP="00654CC4">
            <w:pPr>
              <w:spacing w:after="0" w:line="240" w:lineRule="auto"/>
              <w:rPr>
                <w:rFonts w:asciiTheme="minorHAnsi" w:hAnsiTheme="minorHAnsi" w:cstheme="minorHAnsi"/>
                <w:b/>
              </w:rPr>
            </w:pPr>
          </w:p>
          <w:p w:rsidR="00654CC4" w:rsidRPr="00654CC4" w:rsidRDefault="00654CC4" w:rsidP="00654CC4">
            <w:pPr>
              <w:pStyle w:val="Heading1"/>
              <w:spacing w:before="0" w:beforeAutospacing="0" w:after="0" w:afterAutospacing="0"/>
              <w:rPr>
                <w:rFonts w:asciiTheme="minorHAnsi" w:hAnsiTheme="minorHAnsi" w:cstheme="minorHAnsi"/>
                <w:sz w:val="22"/>
                <w:szCs w:val="22"/>
              </w:rPr>
            </w:pPr>
            <w:r w:rsidRPr="00654CC4">
              <w:rPr>
                <w:rFonts w:asciiTheme="minorHAnsi" w:hAnsiTheme="minorHAnsi" w:cstheme="minorHAnsi"/>
                <w:sz w:val="22"/>
                <w:szCs w:val="22"/>
              </w:rPr>
              <w:t>MCE DVD ROM 61</w:t>
            </w:r>
            <w:r>
              <w:rPr>
                <w:rFonts w:asciiTheme="minorHAnsi" w:hAnsiTheme="minorHAnsi" w:cstheme="minorHAnsi"/>
                <w:sz w:val="22"/>
                <w:szCs w:val="22"/>
              </w:rPr>
              <w:t xml:space="preserve"> - </w:t>
            </w:r>
            <w:r w:rsidRPr="00654CC4">
              <w:rPr>
                <w:rFonts w:asciiTheme="minorHAnsi" w:hAnsiTheme="minorHAnsi" w:cstheme="minorHAnsi"/>
                <w:sz w:val="22"/>
                <w:szCs w:val="22"/>
              </w:rPr>
              <w:t>Pillars of Marketing</w:t>
            </w:r>
          </w:p>
          <w:p w:rsidR="00654CC4" w:rsidRPr="00654CC4" w:rsidRDefault="00654CC4" w:rsidP="00654CC4">
            <w:pPr>
              <w:pStyle w:val="NormalWeb"/>
              <w:spacing w:before="0" w:beforeAutospacing="0" w:after="0" w:afterAutospacing="0"/>
              <w:rPr>
                <w:rFonts w:asciiTheme="minorHAnsi" w:hAnsiTheme="minorHAnsi" w:cstheme="minorHAnsi"/>
                <w:sz w:val="22"/>
                <w:szCs w:val="22"/>
              </w:rPr>
            </w:pPr>
            <w:r w:rsidRPr="00654CC4">
              <w:rPr>
                <w:rStyle w:val="info"/>
                <w:rFonts w:asciiTheme="minorHAnsi" w:hAnsiTheme="minorHAnsi" w:cstheme="minorHAnsi"/>
                <w:sz w:val="22"/>
                <w:szCs w:val="22"/>
                <w:lang w:val="it-IT"/>
              </w:rPr>
              <w:t>CEV Multimedia</w:t>
            </w:r>
            <w:r w:rsidRPr="00654CC4">
              <w:rPr>
                <w:rFonts w:asciiTheme="minorHAnsi" w:hAnsiTheme="minorHAnsi" w:cstheme="minorHAnsi"/>
                <w:sz w:val="22"/>
                <w:szCs w:val="22"/>
                <w:lang w:val="it-IT"/>
              </w:rPr>
              <w:br/>
            </w:r>
            <w:r w:rsidRPr="00654CC4">
              <w:rPr>
                <w:rStyle w:val="info"/>
                <w:rFonts w:asciiTheme="minorHAnsi" w:hAnsiTheme="minorHAnsi" w:cstheme="minorHAnsi"/>
                <w:sz w:val="22"/>
                <w:szCs w:val="22"/>
                <w:lang w:val="it-IT"/>
              </w:rPr>
              <w:t>LUBBOCK, TX, CEV MULITMEDIA, 2004.</w:t>
            </w:r>
            <w:r w:rsidRPr="00654CC4">
              <w:rPr>
                <w:rFonts w:asciiTheme="minorHAnsi" w:hAnsiTheme="minorHAnsi" w:cstheme="minorHAnsi"/>
                <w:sz w:val="22"/>
                <w:szCs w:val="22"/>
                <w:lang w:val="it-IT"/>
              </w:rPr>
              <w:br/>
            </w:r>
            <w:r w:rsidRPr="00654CC4">
              <w:rPr>
                <w:rFonts w:asciiTheme="minorHAnsi" w:hAnsiTheme="minorHAnsi" w:cstheme="minorHAnsi"/>
                <w:sz w:val="22"/>
                <w:szCs w:val="22"/>
              </w:rPr>
              <w:t>DVD ROM — Presents seven pillars of marketing: distribution, financing, marketing-information management, pricing, product/service management, promotion and selling. Explains how to gather information for making business decisions, teaches the concepts of pricing, how to satisfy customer's perceptions of value. In addition, the DVD teaches how to maintain and manage a product/service based on the market. Information regarding the communication of information for an intended use is explained. Students will learn how to determine a client's wants and needs, as well as how to respond to these wants and needs. 7 sections and 16 web resources. 87 minutes.</w:t>
            </w:r>
          </w:p>
          <w:p w:rsidR="00654CC4" w:rsidRPr="00654CC4" w:rsidRDefault="00654CC4" w:rsidP="00654CC4">
            <w:pPr>
              <w:spacing w:after="0" w:line="240" w:lineRule="auto"/>
              <w:rPr>
                <w:rFonts w:asciiTheme="minorHAnsi" w:hAnsiTheme="minorHAnsi" w:cstheme="minorHAnsi"/>
                <w:b/>
              </w:rPr>
            </w:pPr>
          </w:p>
          <w:p w:rsidR="00654CC4" w:rsidRPr="00654CC4" w:rsidRDefault="00654CC4" w:rsidP="00654CC4">
            <w:pPr>
              <w:pStyle w:val="Heading1"/>
              <w:spacing w:before="0" w:beforeAutospacing="0" w:after="0" w:afterAutospacing="0"/>
              <w:rPr>
                <w:rFonts w:asciiTheme="minorHAnsi" w:hAnsiTheme="minorHAnsi" w:cstheme="minorHAnsi"/>
                <w:sz w:val="22"/>
                <w:szCs w:val="22"/>
              </w:rPr>
            </w:pPr>
            <w:r w:rsidRPr="00654CC4">
              <w:rPr>
                <w:rFonts w:asciiTheme="minorHAnsi" w:hAnsiTheme="minorHAnsi" w:cstheme="minorHAnsi"/>
                <w:sz w:val="22"/>
                <w:szCs w:val="22"/>
              </w:rPr>
              <w:t>MCE VIDEO 305</w:t>
            </w:r>
            <w:r>
              <w:rPr>
                <w:rFonts w:asciiTheme="minorHAnsi" w:hAnsiTheme="minorHAnsi" w:cstheme="minorHAnsi"/>
                <w:sz w:val="22"/>
                <w:szCs w:val="22"/>
              </w:rPr>
              <w:t xml:space="preserve"> - </w:t>
            </w:r>
            <w:bookmarkStart w:id="0" w:name="_GoBack"/>
            <w:bookmarkEnd w:id="0"/>
            <w:r w:rsidRPr="00654CC4">
              <w:rPr>
                <w:rFonts w:asciiTheme="minorHAnsi" w:hAnsiTheme="minorHAnsi" w:cstheme="minorHAnsi"/>
                <w:sz w:val="22"/>
                <w:szCs w:val="22"/>
              </w:rPr>
              <w:t>The Four P's, Part 2: Place and Promotion- Marketing: The Standard Deviants Core Curriculum</w:t>
            </w:r>
          </w:p>
          <w:p w:rsidR="00654CC4" w:rsidRPr="00654CC4" w:rsidRDefault="00654CC4" w:rsidP="00654CC4">
            <w:pPr>
              <w:pStyle w:val="NormalWeb"/>
              <w:spacing w:before="0" w:beforeAutospacing="0" w:after="0" w:afterAutospacing="0"/>
            </w:pPr>
            <w:r w:rsidRPr="00654CC4">
              <w:rPr>
                <w:rStyle w:val="info"/>
                <w:rFonts w:asciiTheme="minorHAnsi" w:hAnsiTheme="minorHAnsi" w:cstheme="minorHAnsi"/>
                <w:sz w:val="22"/>
                <w:szCs w:val="22"/>
              </w:rPr>
              <w:t>Films for the Humanities &amp; Sciences</w:t>
            </w:r>
            <w:r w:rsidRPr="00654CC4">
              <w:rPr>
                <w:rFonts w:asciiTheme="minorHAnsi" w:hAnsiTheme="minorHAnsi" w:cstheme="minorHAnsi"/>
                <w:sz w:val="22"/>
                <w:szCs w:val="22"/>
              </w:rPr>
              <w:br/>
            </w:r>
            <w:r w:rsidRPr="00654CC4">
              <w:rPr>
                <w:rStyle w:val="info"/>
                <w:rFonts w:asciiTheme="minorHAnsi" w:hAnsiTheme="minorHAnsi" w:cstheme="minorHAnsi"/>
                <w:sz w:val="22"/>
                <w:szCs w:val="22"/>
              </w:rPr>
              <w:t>PRINCETON, NJ, FILMS FOR THE HUMANITIES &amp; SCIENCES, 1999.</w:t>
            </w:r>
            <w:r w:rsidRPr="00654CC4">
              <w:rPr>
                <w:rFonts w:asciiTheme="minorHAnsi" w:hAnsiTheme="minorHAnsi" w:cstheme="minorHAnsi"/>
                <w:sz w:val="22"/>
                <w:szCs w:val="22"/>
              </w:rPr>
              <w:br/>
              <w:t>VIDEO — Concentrates on distribution and promotion of products and services. Describes the objectives of promotion. Explains how promotion can provide information, increase demand, stabilize sales and more. 15 minutes</w:t>
            </w:r>
          </w:p>
        </w:tc>
      </w:tr>
    </w:tbl>
    <w:p w:rsidR="00FD5A4D" w:rsidRPr="00323BA3" w:rsidRDefault="005A0F5D" w:rsidP="005A0F5D">
      <w:pPr>
        <w:tabs>
          <w:tab w:val="left" w:pos="2338"/>
        </w:tabs>
        <w:rPr>
          <w:color w:val="FF0000"/>
        </w:rPr>
      </w:pPr>
      <w:r>
        <w:rPr>
          <w:color w:val="FF0000"/>
        </w:rPr>
        <w:lastRenderedPageBreak/>
        <w:tab/>
      </w:r>
    </w:p>
    <w:sectPr w:rsidR="00FD5A4D" w:rsidRPr="00323BA3" w:rsidSect="0072740F">
      <w:headerReference w:type="default" r:id="rId14"/>
      <w:footerReference w:type="default" r:id="rId15"/>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41C" w:rsidRDefault="0045141C" w:rsidP="00FD5A4D">
      <w:pPr>
        <w:spacing w:after="0" w:line="240" w:lineRule="auto"/>
      </w:pPr>
      <w:r>
        <w:separator/>
      </w:r>
    </w:p>
  </w:endnote>
  <w:endnote w:type="continuationSeparator" w:id="0">
    <w:p w:rsidR="0045141C" w:rsidRDefault="0045141C" w:rsidP="00FD5A4D">
      <w:pPr>
        <w:spacing w:after="0" w:line="240" w:lineRule="auto"/>
      </w:pPr>
      <w:r>
        <w:continuationSeparator/>
      </w:r>
    </w:p>
  </w:endnote>
  <w:endnote w:type="continuationNotice" w:id="1">
    <w:p w:rsidR="0045141C" w:rsidRDefault="004514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4A6045">
      <w:rPr>
        <w:b/>
        <w:sz w:val="24"/>
        <w:szCs w:val="24"/>
      </w:rPr>
      <w:fldChar w:fldCharType="begin"/>
    </w:r>
    <w:r>
      <w:rPr>
        <w:b/>
      </w:rPr>
      <w:instrText xml:space="preserve"> PAGE </w:instrText>
    </w:r>
    <w:r w:rsidR="004A6045">
      <w:rPr>
        <w:b/>
        <w:sz w:val="24"/>
        <w:szCs w:val="24"/>
      </w:rPr>
      <w:fldChar w:fldCharType="separate"/>
    </w:r>
    <w:r w:rsidR="00654CC4">
      <w:rPr>
        <w:b/>
        <w:noProof/>
      </w:rPr>
      <w:t>8</w:t>
    </w:r>
    <w:r w:rsidR="004A6045">
      <w:rPr>
        <w:b/>
        <w:sz w:val="24"/>
        <w:szCs w:val="24"/>
      </w:rPr>
      <w:fldChar w:fldCharType="end"/>
    </w:r>
    <w:r>
      <w:t xml:space="preserve"> of </w:t>
    </w:r>
    <w:r w:rsidR="004A6045">
      <w:rPr>
        <w:b/>
        <w:sz w:val="24"/>
        <w:szCs w:val="24"/>
      </w:rPr>
      <w:fldChar w:fldCharType="begin"/>
    </w:r>
    <w:r>
      <w:rPr>
        <w:b/>
      </w:rPr>
      <w:instrText xml:space="preserve"> NUMPAGES  </w:instrText>
    </w:r>
    <w:r w:rsidR="004A6045">
      <w:rPr>
        <w:b/>
        <w:sz w:val="24"/>
        <w:szCs w:val="24"/>
      </w:rPr>
      <w:fldChar w:fldCharType="separate"/>
    </w:r>
    <w:r w:rsidR="00654CC4">
      <w:rPr>
        <w:b/>
        <w:noProof/>
      </w:rPr>
      <w:t>8</w:t>
    </w:r>
    <w:r w:rsidR="004A6045">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41C" w:rsidRDefault="0045141C" w:rsidP="00FD5A4D">
      <w:pPr>
        <w:spacing w:after="0" w:line="240" w:lineRule="auto"/>
      </w:pPr>
      <w:r>
        <w:separator/>
      </w:r>
    </w:p>
  </w:footnote>
  <w:footnote w:type="continuationSeparator" w:id="0">
    <w:p w:rsidR="0045141C" w:rsidRDefault="0045141C" w:rsidP="00FD5A4D">
      <w:pPr>
        <w:spacing w:after="0" w:line="240" w:lineRule="auto"/>
      </w:pPr>
      <w:r>
        <w:continuationSeparator/>
      </w:r>
    </w:p>
  </w:footnote>
  <w:footnote w:type="continuationNotice" w:id="1">
    <w:p w:rsidR="0045141C" w:rsidRDefault="0045141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15225E">
    <w:pPr>
      <w:pStyle w:val="Header"/>
    </w:pPr>
    <w:r>
      <w:t xml:space="preserve">GRADE LEVEL/UNIT TITLE: </w:t>
    </w:r>
    <w:r w:rsidR="005A0F5D">
      <w:t>11-12/</w:t>
    </w:r>
    <w:r w:rsidR="009D4907">
      <w:t>Selling &amp; Promotions</w:t>
    </w:r>
    <w:r w:rsidR="009D4907">
      <w:tab/>
    </w:r>
    <w:r w:rsidR="009D4907">
      <w:tab/>
    </w:r>
    <w:r w:rsidR="00002C50">
      <w:t>Course Code: 52.1804</w:t>
    </w:r>
    <w:r w:rsidR="005A0F5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98276E"/>
    <w:multiLevelType w:val="hybridMultilevel"/>
    <w:tmpl w:val="83526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A75071C"/>
    <w:multiLevelType w:val="hybridMultilevel"/>
    <w:tmpl w:val="EE2A4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ECA19AD"/>
    <w:multiLevelType w:val="hybridMultilevel"/>
    <w:tmpl w:val="865AB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3065A9"/>
    <w:multiLevelType w:val="hybridMultilevel"/>
    <w:tmpl w:val="C66EF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3A79AE"/>
    <w:multiLevelType w:val="hybridMultilevel"/>
    <w:tmpl w:val="3EAA8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8">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DA770DE"/>
    <w:multiLevelType w:val="hybridMultilevel"/>
    <w:tmpl w:val="AF4EF66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2"/>
  </w:num>
  <w:num w:numId="3">
    <w:abstractNumId w:val="18"/>
  </w:num>
  <w:num w:numId="4">
    <w:abstractNumId w:val="7"/>
  </w:num>
  <w:num w:numId="5">
    <w:abstractNumId w:val="15"/>
  </w:num>
  <w:num w:numId="6">
    <w:abstractNumId w:val="3"/>
  </w:num>
  <w:num w:numId="7">
    <w:abstractNumId w:val="9"/>
  </w:num>
  <w:num w:numId="8">
    <w:abstractNumId w:val="21"/>
  </w:num>
  <w:num w:numId="9">
    <w:abstractNumId w:val="2"/>
  </w:num>
  <w:num w:numId="10">
    <w:abstractNumId w:val="1"/>
  </w:num>
  <w:num w:numId="11">
    <w:abstractNumId w:val="20"/>
  </w:num>
  <w:num w:numId="12">
    <w:abstractNumId w:val="8"/>
  </w:num>
  <w:num w:numId="13">
    <w:abstractNumId w:val="5"/>
  </w:num>
  <w:num w:numId="14">
    <w:abstractNumId w:val="17"/>
  </w:num>
  <w:num w:numId="15">
    <w:abstractNumId w:val="16"/>
  </w:num>
  <w:num w:numId="16">
    <w:abstractNumId w:val="11"/>
  </w:num>
  <w:num w:numId="17">
    <w:abstractNumId w:val="13"/>
  </w:num>
  <w:num w:numId="18">
    <w:abstractNumId w:val="14"/>
  </w:num>
  <w:num w:numId="19">
    <w:abstractNumId w:val="4"/>
  </w:num>
  <w:num w:numId="20">
    <w:abstractNumId w:val="19"/>
  </w:num>
  <w:num w:numId="21">
    <w:abstractNumId w:val="10"/>
  </w:num>
  <w:num w:numId="22">
    <w:abstractNumId w:val="12"/>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36865">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02C50"/>
    <w:rsid w:val="000553C2"/>
    <w:rsid w:val="00075C23"/>
    <w:rsid w:val="000B1A54"/>
    <w:rsid w:val="000E2AB8"/>
    <w:rsid w:val="000F12AC"/>
    <w:rsid w:val="000F47EE"/>
    <w:rsid w:val="001270A2"/>
    <w:rsid w:val="0013604E"/>
    <w:rsid w:val="0015225E"/>
    <w:rsid w:val="001522D0"/>
    <w:rsid w:val="001731D1"/>
    <w:rsid w:val="001B1672"/>
    <w:rsid w:val="001B3773"/>
    <w:rsid w:val="001C64E7"/>
    <w:rsid w:val="0020289B"/>
    <w:rsid w:val="00223F54"/>
    <w:rsid w:val="002316F3"/>
    <w:rsid w:val="00233170"/>
    <w:rsid w:val="0023656C"/>
    <w:rsid w:val="00254338"/>
    <w:rsid w:val="00285D6A"/>
    <w:rsid w:val="00286FAE"/>
    <w:rsid w:val="002C16F9"/>
    <w:rsid w:val="00321BC1"/>
    <w:rsid w:val="00323492"/>
    <w:rsid w:val="00323BA3"/>
    <w:rsid w:val="003351AB"/>
    <w:rsid w:val="00342621"/>
    <w:rsid w:val="00353AA8"/>
    <w:rsid w:val="00355765"/>
    <w:rsid w:val="00357947"/>
    <w:rsid w:val="0036273A"/>
    <w:rsid w:val="00366003"/>
    <w:rsid w:val="00391632"/>
    <w:rsid w:val="003A7E69"/>
    <w:rsid w:val="003B76EF"/>
    <w:rsid w:val="003F192D"/>
    <w:rsid w:val="003F1F66"/>
    <w:rsid w:val="0045141C"/>
    <w:rsid w:val="004633F6"/>
    <w:rsid w:val="00467E84"/>
    <w:rsid w:val="004871C5"/>
    <w:rsid w:val="004A6045"/>
    <w:rsid w:val="004E48C1"/>
    <w:rsid w:val="004F514F"/>
    <w:rsid w:val="00522002"/>
    <w:rsid w:val="00526777"/>
    <w:rsid w:val="00574E3C"/>
    <w:rsid w:val="005940E9"/>
    <w:rsid w:val="005A0F5D"/>
    <w:rsid w:val="00621267"/>
    <w:rsid w:val="00654CC4"/>
    <w:rsid w:val="006569A4"/>
    <w:rsid w:val="00695161"/>
    <w:rsid w:val="006C15C5"/>
    <w:rsid w:val="006E2402"/>
    <w:rsid w:val="006E4D3A"/>
    <w:rsid w:val="006E7A3D"/>
    <w:rsid w:val="00703F58"/>
    <w:rsid w:val="007056E2"/>
    <w:rsid w:val="00713FB8"/>
    <w:rsid w:val="0072740F"/>
    <w:rsid w:val="0073478C"/>
    <w:rsid w:val="00745103"/>
    <w:rsid w:val="00751B9E"/>
    <w:rsid w:val="00787783"/>
    <w:rsid w:val="007900B4"/>
    <w:rsid w:val="007A4E95"/>
    <w:rsid w:val="0080447A"/>
    <w:rsid w:val="008057B5"/>
    <w:rsid w:val="008322A8"/>
    <w:rsid w:val="00845D03"/>
    <w:rsid w:val="0086478D"/>
    <w:rsid w:val="008B1BC2"/>
    <w:rsid w:val="008B5FD1"/>
    <w:rsid w:val="008B69A1"/>
    <w:rsid w:val="008D6425"/>
    <w:rsid w:val="008E66A3"/>
    <w:rsid w:val="00917334"/>
    <w:rsid w:val="0094250B"/>
    <w:rsid w:val="009505D0"/>
    <w:rsid w:val="009C2B9E"/>
    <w:rsid w:val="009D4907"/>
    <w:rsid w:val="009E173A"/>
    <w:rsid w:val="00A33DF8"/>
    <w:rsid w:val="00A5553E"/>
    <w:rsid w:val="00A85949"/>
    <w:rsid w:val="00AC243F"/>
    <w:rsid w:val="00B05A7F"/>
    <w:rsid w:val="00B13A4E"/>
    <w:rsid w:val="00BB21C0"/>
    <w:rsid w:val="00BB7AD7"/>
    <w:rsid w:val="00BC09A6"/>
    <w:rsid w:val="00BC4316"/>
    <w:rsid w:val="00C10270"/>
    <w:rsid w:val="00C131A8"/>
    <w:rsid w:val="00C15E0C"/>
    <w:rsid w:val="00C303BA"/>
    <w:rsid w:val="00C44E14"/>
    <w:rsid w:val="00C70F0A"/>
    <w:rsid w:val="00CD3B25"/>
    <w:rsid w:val="00CD43AD"/>
    <w:rsid w:val="00CE3449"/>
    <w:rsid w:val="00D01C5F"/>
    <w:rsid w:val="00D12505"/>
    <w:rsid w:val="00D2622A"/>
    <w:rsid w:val="00D35DED"/>
    <w:rsid w:val="00D43C79"/>
    <w:rsid w:val="00D56C18"/>
    <w:rsid w:val="00D57E50"/>
    <w:rsid w:val="00D778E5"/>
    <w:rsid w:val="00DC5E54"/>
    <w:rsid w:val="00DC7E3F"/>
    <w:rsid w:val="00DD40DF"/>
    <w:rsid w:val="00E215AA"/>
    <w:rsid w:val="00E372C1"/>
    <w:rsid w:val="00E45C2F"/>
    <w:rsid w:val="00E55D0C"/>
    <w:rsid w:val="00E5640C"/>
    <w:rsid w:val="00E67CBB"/>
    <w:rsid w:val="00E82EFB"/>
    <w:rsid w:val="00ED0091"/>
    <w:rsid w:val="00F072CD"/>
    <w:rsid w:val="00F25111"/>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654CC4"/>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654CC4"/>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uiPriority w:val="99"/>
    <w:semiHidden/>
    <w:unhideWhenUsed/>
    <w:rsid w:val="00E67CBB"/>
    <w:rPr>
      <w:color w:val="0000FF"/>
      <w:u w:val="single"/>
    </w:rPr>
  </w:style>
  <w:style w:type="character" w:customStyle="1" w:styleId="Heading1Char">
    <w:name w:val="Heading 1 Char"/>
    <w:basedOn w:val="DefaultParagraphFont"/>
    <w:link w:val="Heading1"/>
    <w:uiPriority w:val="9"/>
    <w:rsid w:val="00654CC4"/>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654CC4"/>
    <w:rPr>
      <w:rFonts w:ascii="Times New Roman" w:eastAsia="Times New Roman" w:hAnsi="Times New Roman"/>
      <w:b/>
      <w:bCs/>
      <w:sz w:val="36"/>
      <w:szCs w:val="36"/>
      <w:lang w:eastAsia="zh-CN"/>
    </w:rPr>
  </w:style>
  <w:style w:type="paragraph" w:styleId="NormalWeb">
    <w:name w:val="Normal (Web)"/>
    <w:basedOn w:val="Normal"/>
    <w:uiPriority w:val="99"/>
    <w:unhideWhenUsed/>
    <w:rsid w:val="00654CC4"/>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654C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32335">
      <w:bodyDiv w:val="1"/>
      <w:marLeft w:val="0"/>
      <w:marRight w:val="0"/>
      <w:marTop w:val="0"/>
      <w:marBottom w:val="0"/>
      <w:divBdr>
        <w:top w:val="none" w:sz="0" w:space="0" w:color="auto"/>
        <w:left w:val="none" w:sz="0" w:space="0" w:color="auto"/>
        <w:bottom w:val="none" w:sz="0" w:space="0" w:color="auto"/>
        <w:right w:val="none" w:sz="0" w:space="0" w:color="auto"/>
      </w:divBdr>
      <w:divsChild>
        <w:div w:id="1688024011">
          <w:marLeft w:val="0"/>
          <w:marRight w:val="0"/>
          <w:marTop w:val="0"/>
          <w:marBottom w:val="0"/>
          <w:divBdr>
            <w:top w:val="none" w:sz="0" w:space="0" w:color="auto"/>
            <w:left w:val="none" w:sz="0" w:space="0" w:color="auto"/>
            <w:bottom w:val="none" w:sz="0" w:space="0" w:color="auto"/>
            <w:right w:val="none" w:sz="0" w:space="0" w:color="auto"/>
          </w:divBdr>
          <w:divsChild>
            <w:div w:id="62792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3047">
      <w:bodyDiv w:val="1"/>
      <w:marLeft w:val="0"/>
      <w:marRight w:val="0"/>
      <w:marTop w:val="0"/>
      <w:marBottom w:val="0"/>
      <w:divBdr>
        <w:top w:val="none" w:sz="0" w:space="0" w:color="auto"/>
        <w:left w:val="none" w:sz="0" w:space="0" w:color="auto"/>
        <w:bottom w:val="none" w:sz="0" w:space="0" w:color="auto"/>
        <w:right w:val="none" w:sz="0" w:space="0" w:color="auto"/>
      </w:divBdr>
      <w:divsChild>
        <w:div w:id="1634097752">
          <w:marLeft w:val="0"/>
          <w:marRight w:val="0"/>
          <w:marTop w:val="0"/>
          <w:marBottom w:val="0"/>
          <w:divBdr>
            <w:top w:val="none" w:sz="0" w:space="0" w:color="auto"/>
            <w:left w:val="none" w:sz="0" w:space="0" w:color="auto"/>
            <w:bottom w:val="none" w:sz="0" w:space="0" w:color="auto"/>
            <w:right w:val="none" w:sz="0" w:space="0" w:color="auto"/>
          </w:divBdr>
          <w:divsChild>
            <w:div w:id="7248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13410">
      <w:bodyDiv w:val="1"/>
      <w:marLeft w:val="0"/>
      <w:marRight w:val="0"/>
      <w:marTop w:val="0"/>
      <w:marBottom w:val="0"/>
      <w:divBdr>
        <w:top w:val="none" w:sz="0" w:space="0" w:color="auto"/>
        <w:left w:val="none" w:sz="0" w:space="0" w:color="auto"/>
        <w:bottom w:val="none" w:sz="0" w:space="0" w:color="auto"/>
        <w:right w:val="none" w:sz="0" w:space="0" w:color="auto"/>
      </w:divBdr>
      <w:divsChild>
        <w:div w:id="137651395">
          <w:marLeft w:val="0"/>
          <w:marRight w:val="0"/>
          <w:marTop w:val="0"/>
          <w:marBottom w:val="0"/>
          <w:divBdr>
            <w:top w:val="none" w:sz="0" w:space="0" w:color="auto"/>
            <w:left w:val="none" w:sz="0" w:space="0" w:color="auto"/>
            <w:bottom w:val="none" w:sz="0" w:space="0" w:color="auto"/>
            <w:right w:val="none" w:sz="0" w:space="0" w:color="auto"/>
          </w:divBdr>
          <w:divsChild>
            <w:div w:id="107022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855">
      <w:bodyDiv w:val="1"/>
      <w:marLeft w:val="0"/>
      <w:marRight w:val="0"/>
      <w:marTop w:val="0"/>
      <w:marBottom w:val="0"/>
      <w:divBdr>
        <w:top w:val="none" w:sz="0" w:space="0" w:color="auto"/>
        <w:left w:val="none" w:sz="0" w:space="0" w:color="auto"/>
        <w:bottom w:val="none" w:sz="0" w:space="0" w:color="auto"/>
        <w:right w:val="none" w:sz="0" w:space="0" w:color="auto"/>
      </w:divBdr>
      <w:divsChild>
        <w:div w:id="806509633">
          <w:marLeft w:val="0"/>
          <w:marRight w:val="0"/>
          <w:marTop w:val="0"/>
          <w:marBottom w:val="0"/>
          <w:divBdr>
            <w:top w:val="none" w:sz="0" w:space="0" w:color="auto"/>
            <w:left w:val="none" w:sz="0" w:space="0" w:color="auto"/>
            <w:bottom w:val="none" w:sz="0" w:space="0" w:color="auto"/>
            <w:right w:val="none" w:sz="0" w:space="0" w:color="auto"/>
          </w:divBdr>
          <w:divsChild>
            <w:div w:id="209087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06465">
      <w:bodyDiv w:val="1"/>
      <w:marLeft w:val="0"/>
      <w:marRight w:val="0"/>
      <w:marTop w:val="0"/>
      <w:marBottom w:val="0"/>
      <w:divBdr>
        <w:top w:val="none" w:sz="0" w:space="0" w:color="auto"/>
        <w:left w:val="none" w:sz="0" w:space="0" w:color="auto"/>
        <w:bottom w:val="none" w:sz="0" w:space="0" w:color="auto"/>
        <w:right w:val="none" w:sz="0" w:space="0" w:color="auto"/>
      </w:divBdr>
      <w:divsChild>
        <w:div w:id="807743720">
          <w:marLeft w:val="0"/>
          <w:marRight w:val="0"/>
          <w:marTop w:val="0"/>
          <w:marBottom w:val="0"/>
          <w:divBdr>
            <w:top w:val="none" w:sz="0" w:space="0" w:color="auto"/>
            <w:left w:val="none" w:sz="0" w:space="0" w:color="auto"/>
            <w:bottom w:val="none" w:sz="0" w:space="0" w:color="auto"/>
            <w:right w:val="none" w:sz="0" w:space="0" w:color="auto"/>
          </w:divBdr>
          <w:divsChild>
            <w:div w:id="68625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43111">
      <w:bodyDiv w:val="1"/>
      <w:marLeft w:val="0"/>
      <w:marRight w:val="0"/>
      <w:marTop w:val="0"/>
      <w:marBottom w:val="0"/>
      <w:divBdr>
        <w:top w:val="none" w:sz="0" w:space="0" w:color="auto"/>
        <w:left w:val="none" w:sz="0" w:space="0" w:color="auto"/>
        <w:bottom w:val="none" w:sz="0" w:space="0" w:color="auto"/>
        <w:right w:val="none" w:sz="0" w:space="0" w:color="auto"/>
      </w:divBdr>
      <w:divsChild>
        <w:div w:id="678628740">
          <w:marLeft w:val="0"/>
          <w:marRight w:val="0"/>
          <w:marTop w:val="0"/>
          <w:marBottom w:val="0"/>
          <w:divBdr>
            <w:top w:val="none" w:sz="0" w:space="0" w:color="auto"/>
            <w:left w:val="none" w:sz="0" w:space="0" w:color="auto"/>
            <w:bottom w:val="none" w:sz="0" w:space="0" w:color="auto"/>
            <w:right w:val="none" w:sz="0" w:space="0" w:color="auto"/>
          </w:divBdr>
          <w:divsChild>
            <w:div w:id="10544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eca.org/_docs/conferences-competitions/DECA_SEM_Web_Sample.pdf"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deca.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2.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E58224-2A23-4D96-A8AA-93B7A8964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1344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8990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cbryant3</dc:creator>
  <cp:keywords/>
  <dc:description/>
  <cp:lastModifiedBy>mconrad</cp:lastModifiedBy>
  <cp:revision>6</cp:revision>
  <cp:lastPrinted>2012-03-22T17:48:00Z</cp:lastPrinted>
  <dcterms:created xsi:type="dcterms:W3CDTF">2012-07-14T17:22:00Z</dcterms:created>
  <dcterms:modified xsi:type="dcterms:W3CDTF">2012-07-16T14:39:00Z</dcterms:modified>
</cp:coreProperties>
</file>